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2018年10月教师考核评价</w:t>
      </w:r>
    </w:p>
    <w:tbl>
      <w:tblPr>
        <w:tblStyle w:val="6"/>
        <w:tblW w:w="106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900"/>
        <w:gridCol w:w="8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817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    价（扣分原因）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汤庆丽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黄慧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课题研究中的支持性策略需要再细化些。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张冉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出勤率不达标，关注幼儿午餐常规，营造安静进餐氛围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蒋甜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出勤率不达标，关注幼儿午餐常规，营造安静进餐氛围；课题研究分析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不够深入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陆玉峰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请提供能体现子课题研究内容的过程性材料。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徐方可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成长册照片未能体现幼儿发展轨迹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；课题观察记录的撰写需要紧扣主题进行观察与分析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孙丹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出勤率不达标；请提供能体现子课题研究内容的过程性材料。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张嘉莉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包璇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关注午睡幼儿脱衣脱裤情况；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邢虹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关注午睡幼儿脱衣脱裤情况；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成长册缺少主题说明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课题过程研究材料不多，建议丰富材料。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丁露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课题材料中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跟进策略要具体，要说出创设区域的名称，提供了什么材料；副标题前建议加破折号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吴莹莹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保胎一月。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陈春丽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倪颖智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沈晋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出勤率不达标；课题研究的过程性资料可以再丰富些。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戴艳瑜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孙银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出勤率不达标；</w:t>
            </w:r>
            <w:r>
              <w:rPr>
                <w:rFonts w:hint="eastAsia" w:ascii="宋体" w:hAnsi="宋体" w:cs="宋体"/>
                <w:szCs w:val="21"/>
              </w:rPr>
              <w:t>区域案例没有深入剖析幼儿的行为，儿童行为解读较简单，缺乏策略支持。课题材料不够丰富，可以多些过程性资料支持课题研究。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  燕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王茜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请提供能体现子课题研究内容的过程性材料。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姚雪栋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区域案例请结合科探区或者益智区进行撰写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成长册缺少教师的话和活动说明，没有时间，主题名称有误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；建议课题研究紧扣研究主题进行针对性的研究。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沈金鑫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出勤率不达标；请提供能体现子课题研究内容的过程性材料。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梅蕾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出勤率不达标；</w:t>
            </w:r>
            <w:r>
              <w:rPr>
                <w:rFonts w:hint="eastAsia"/>
              </w:rPr>
              <w:t>成长册上照片解读和教师心语比较简单，建议教师心语针对孩子在活动中的表现来进行阐述和分析</w:t>
            </w:r>
            <w:r>
              <w:rPr>
                <w:rFonts w:hint="eastAsia"/>
                <w:lang w:eastAsia="zh-CN"/>
              </w:rPr>
              <w:t>；课题研究材料的呈现尽量凸显幼儿的主体性。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张文婷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进餐中提醒幼儿保持桌面整洁，关注幼儿握筷姿势；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周微波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进餐中提醒幼儿保持桌面整洁，关注幼儿握筷姿势；请提供走廊区域创设文本材料；活动照片请精选并进行必要的解读；未见学习资料。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王瑛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</w:tcPr>
          <w:p>
            <w:pP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圣愿愿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周微冬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乔慧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胡秋月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建议课题研究增加针对性的分析与有效的支持策略。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段雪梅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  <w:vAlign w:val="center"/>
          </w:tcPr>
          <w:p>
            <w:pP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  <w:vAlign w:val="center"/>
          </w:tcPr>
          <w:p>
            <w:pP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赵梦娇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  <w:vAlign w:val="center"/>
          </w:tcPr>
          <w:p>
            <w:pP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季沙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76" w:type="dxa"/>
            <w:vAlign w:val="center"/>
          </w:tcPr>
          <w:p>
            <w:pP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出勤率不达标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jc w:val="left"/>
        <w:rPr>
          <w:rFonts w:ascii="宋体" w:hAnsi="宋体"/>
          <w:bCs/>
          <w:color w:val="000000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B080E4C"/>
    <w:rsid w:val="00054FBF"/>
    <w:rsid w:val="00190003"/>
    <w:rsid w:val="001A4AC8"/>
    <w:rsid w:val="001C3538"/>
    <w:rsid w:val="003A20DE"/>
    <w:rsid w:val="003F76E9"/>
    <w:rsid w:val="004A166D"/>
    <w:rsid w:val="0057768D"/>
    <w:rsid w:val="00595D0D"/>
    <w:rsid w:val="00646FA4"/>
    <w:rsid w:val="006632EF"/>
    <w:rsid w:val="006E19C7"/>
    <w:rsid w:val="00722722"/>
    <w:rsid w:val="00730088"/>
    <w:rsid w:val="007A7551"/>
    <w:rsid w:val="00810899"/>
    <w:rsid w:val="00870179"/>
    <w:rsid w:val="00894762"/>
    <w:rsid w:val="008C2044"/>
    <w:rsid w:val="008D5B86"/>
    <w:rsid w:val="009453BD"/>
    <w:rsid w:val="00953DD0"/>
    <w:rsid w:val="00A14F5D"/>
    <w:rsid w:val="00A15DF3"/>
    <w:rsid w:val="00A35265"/>
    <w:rsid w:val="00B00A54"/>
    <w:rsid w:val="00B93B02"/>
    <w:rsid w:val="00C8652A"/>
    <w:rsid w:val="00C95D77"/>
    <w:rsid w:val="00CF760C"/>
    <w:rsid w:val="00DB76E2"/>
    <w:rsid w:val="00E2756E"/>
    <w:rsid w:val="00EB0C77"/>
    <w:rsid w:val="00F3366E"/>
    <w:rsid w:val="01607A9A"/>
    <w:rsid w:val="02C63546"/>
    <w:rsid w:val="08A148DA"/>
    <w:rsid w:val="0BA67F73"/>
    <w:rsid w:val="0C292F84"/>
    <w:rsid w:val="0DEE5896"/>
    <w:rsid w:val="0EB12E2A"/>
    <w:rsid w:val="0F172B33"/>
    <w:rsid w:val="0F4C3B7E"/>
    <w:rsid w:val="10311B15"/>
    <w:rsid w:val="10A81EEC"/>
    <w:rsid w:val="11053DB0"/>
    <w:rsid w:val="112C7CBB"/>
    <w:rsid w:val="135D797E"/>
    <w:rsid w:val="13E56C4A"/>
    <w:rsid w:val="13F03B49"/>
    <w:rsid w:val="14CC34C7"/>
    <w:rsid w:val="168B1E54"/>
    <w:rsid w:val="169B7DCC"/>
    <w:rsid w:val="172A220F"/>
    <w:rsid w:val="17DD1428"/>
    <w:rsid w:val="192A5340"/>
    <w:rsid w:val="1972128C"/>
    <w:rsid w:val="1C002DBB"/>
    <w:rsid w:val="1D4E1B55"/>
    <w:rsid w:val="1DF94ABB"/>
    <w:rsid w:val="1E68644D"/>
    <w:rsid w:val="1F1A0362"/>
    <w:rsid w:val="1F231C19"/>
    <w:rsid w:val="1F665012"/>
    <w:rsid w:val="1F8F1A09"/>
    <w:rsid w:val="24473200"/>
    <w:rsid w:val="24E9358B"/>
    <w:rsid w:val="27977A47"/>
    <w:rsid w:val="28EC474A"/>
    <w:rsid w:val="2A157752"/>
    <w:rsid w:val="2C2C2488"/>
    <w:rsid w:val="2E563496"/>
    <w:rsid w:val="2E911DA6"/>
    <w:rsid w:val="2EB94C40"/>
    <w:rsid w:val="2F3E77C3"/>
    <w:rsid w:val="311D37F4"/>
    <w:rsid w:val="31A225F6"/>
    <w:rsid w:val="335463C1"/>
    <w:rsid w:val="35263E57"/>
    <w:rsid w:val="36402BE5"/>
    <w:rsid w:val="38213EB0"/>
    <w:rsid w:val="38A96BCB"/>
    <w:rsid w:val="3B8007C5"/>
    <w:rsid w:val="3E525859"/>
    <w:rsid w:val="408378B9"/>
    <w:rsid w:val="41786B48"/>
    <w:rsid w:val="437F3FD6"/>
    <w:rsid w:val="43BC0858"/>
    <w:rsid w:val="44F40FE3"/>
    <w:rsid w:val="44F670B6"/>
    <w:rsid w:val="45C373FC"/>
    <w:rsid w:val="47CB0EE7"/>
    <w:rsid w:val="482A528E"/>
    <w:rsid w:val="482F3506"/>
    <w:rsid w:val="4A4266C9"/>
    <w:rsid w:val="4A4A1640"/>
    <w:rsid w:val="4AF2194E"/>
    <w:rsid w:val="4B1A4DB8"/>
    <w:rsid w:val="4BF7755B"/>
    <w:rsid w:val="4FB5141F"/>
    <w:rsid w:val="4FD62AB9"/>
    <w:rsid w:val="518D2944"/>
    <w:rsid w:val="521A1E94"/>
    <w:rsid w:val="54CA0EFA"/>
    <w:rsid w:val="5561093D"/>
    <w:rsid w:val="55D56440"/>
    <w:rsid w:val="55DB5992"/>
    <w:rsid w:val="560431B2"/>
    <w:rsid w:val="581E5F7A"/>
    <w:rsid w:val="590654C6"/>
    <w:rsid w:val="5A7E378E"/>
    <w:rsid w:val="5AAF5CDD"/>
    <w:rsid w:val="5B080E4C"/>
    <w:rsid w:val="5C84261D"/>
    <w:rsid w:val="60F90953"/>
    <w:rsid w:val="61250A1A"/>
    <w:rsid w:val="616E3901"/>
    <w:rsid w:val="62736511"/>
    <w:rsid w:val="644A3F19"/>
    <w:rsid w:val="66D222BD"/>
    <w:rsid w:val="6ACE0B16"/>
    <w:rsid w:val="6FA84B9A"/>
    <w:rsid w:val="6FBC3691"/>
    <w:rsid w:val="72385550"/>
    <w:rsid w:val="726F27AD"/>
    <w:rsid w:val="74870F09"/>
    <w:rsid w:val="75990F6F"/>
    <w:rsid w:val="76B437EA"/>
    <w:rsid w:val="7B2A42C3"/>
    <w:rsid w:val="7B88014C"/>
    <w:rsid w:val="7BD63CB9"/>
    <w:rsid w:val="7D53345E"/>
    <w:rsid w:val="7E00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199;&#38406;&#33489;&#22823;&#29677;2017.9\&#35199;&#38406;&#33489;&#22823;&#29677;&#25945;&#30740;&#32452;&#36164;&#26009;2017.9\&#35199;&#38406;&#33489;&#22823;&#29677;&#32452;&#26376;&#24213;&#26448;&#26009;&#27719;&#24635;2017.10\&#35199;&#38406;&#33489;&#22823;&#29677;&#32452;&#20445;&#20581;&#26448;&#26009;2017.10\&#35199;&#38406;&#33489;&#22823;&#29677;&#32452;&#25945;&#24072;&#26376;&#32771;&#26680;&#32467;&#26524;&#35780;&#20215;2017.1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西阆苑大班组教师月考核结果评价2017.10</Template>
  <Company>HP</Company>
  <Pages>1</Pages>
  <Words>130</Words>
  <Characters>745</Characters>
  <Lines>6</Lines>
  <Paragraphs>1</Paragraphs>
  <TotalTime>3</TotalTime>
  <ScaleCrop>false</ScaleCrop>
  <LinksUpToDate>false</LinksUpToDate>
  <CharactersWithSpaces>874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2017-12-01T10:53:00Z</dcterms:created>
  <dc:creator>lenovo</dc:creator>
  <cp:lastModifiedBy>Lenovo</cp:lastModifiedBy>
  <dcterms:modified xsi:type="dcterms:W3CDTF">2018-11-14T08:14:36Z</dcterms:modified>
  <dc:title>教师3月考核结果评价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