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323E32"/>
          <w:sz w:val="44"/>
          <w:szCs w:val="44"/>
        </w:rPr>
      </w:pPr>
      <w:r>
        <w:rPr>
          <w:rFonts w:hint="eastAsia"/>
          <w:b/>
          <w:bCs/>
          <w:color w:val="323E32"/>
          <w:sz w:val="44"/>
          <w:szCs w:val="44"/>
          <w:lang w:val="en-US" w:eastAsia="zh-CN"/>
        </w:rPr>
        <w:t>教师</w:t>
      </w:r>
      <w:r>
        <w:rPr>
          <w:b/>
          <w:bCs/>
          <w:color w:val="323E32"/>
          <w:sz w:val="44"/>
          <w:szCs w:val="44"/>
        </w:rPr>
        <w:t>个人发展三年规划</w:t>
      </w:r>
    </w:p>
    <w:p>
      <w:pPr>
        <w:jc w:val="center"/>
        <w:rPr>
          <w:rFonts w:hint="eastAsia" w:ascii="宋体" w:hAnsi="宋体" w:eastAsia="宋体" w:cs="宋体"/>
          <w:b/>
          <w:bCs/>
          <w:color w:val="323E32"/>
          <w:sz w:val="28"/>
          <w:szCs w:val="28"/>
          <w:lang w:val="en-US" w:eastAsia="zh-CN"/>
        </w:rPr>
      </w:pPr>
      <w:r>
        <w:rPr>
          <w:rFonts w:hint="eastAsia" w:ascii="宋体" w:hAnsi="宋体" w:eastAsia="宋体" w:cs="宋体"/>
          <w:b/>
          <w:bCs/>
          <w:color w:val="323E32"/>
          <w:sz w:val="28"/>
          <w:szCs w:val="28"/>
          <w:lang w:val="en-US" w:eastAsia="zh-CN"/>
        </w:rPr>
        <w:t>礼河实验学校  张涵</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成为</w:t>
      </w:r>
      <w:r>
        <w:rPr>
          <w:rFonts w:hint="eastAsia" w:ascii="宋体" w:hAnsi="宋体" w:eastAsia="宋体" w:cs="宋体"/>
          <w:color w:val="000000" w:themeColor="text1"/>
          <w:sz w:val="24"/>
          <w:szCs w:val="24"/>
          <w:highlight w:val="none"/>
          <w:lang w:val="en-US" w:eastAsia="zh-CN"/>
          <w14:textFill>
            <w14:solidFill>
              <w14:schemeClr w14:val="tx1"/>
            </w14:solidFill>
          </w14:textFill>
        </w:rPr>
        <w:t>庄琛</w:t>
      </w:r>
      <w:r>
        <w:rPr>
          <w:rFonts w:hint="eastAsia" w:ascii="宋体" w:hAnsi="宋体" w:eastAsia="宋体" w:cs="宋体"/>
          <w:color w:val="000000" w:themeColor="text1"/>
          <w:sz w:val="24"/>
          <w:szCs w:val="24"/>
          <w:highlight w:val="none"/>
          <w14:textFill>
            <w14:solidFill>
              <w14:schemeClr w14:val="tx1"/>
            </w14:solidFill>
          </w14:textFill>
        </w:rPr>
        <w:t>“名师工作室”的一名学员，这是对我的一种鞭策。在这里，我将有机会得到专家和名师的指导、并能与大家交流教育教学方法和理念。为了督促自己、努力提高自己的综合素质，使学习目标更加明确，依据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庄琛</w:t>
      </w:r>
      <w:r>
        <w:rPr>
          <w:rFonts w:hint="eastAsia" w:ascii="宋体" w:hAnsi="宋体" w:eastAsia="宋体" w:cs="宋体"/>
          <w:color w:val="000000" w:themeColor="text1"/>
          <w:sz w:val="24"/>
          <w:szCs w:val="24"/>
          <w:highlight w:val="none"/>
          <w14:textFill>
            <w14:solidFill>
              <w14:schemeClr w14:val="tx1"/>
            </w14:solidFill>
          </w14:textFill>
        </w:rPr>
        <w:t>“名师工作室”的实施方案，特制定个人发展规划：</w:t>
      </w:r>
    </w:p>
    <w:p>
      <w:pPr>
        <w:pStyle w:val="2"/>
        <w:keepNext w:val="0"/>
        <w:keepLines w:val="0"/>
        <w:pageBreakBefore w:val="0"/>
        <w:widowControl/>
        <w:numPr>
          <w:ilvl w:val="0"/>
          <w:numId w:val="1"/>
        </w:numPr>
        <w:kinsoku/>
        <w:wordWrap/>
        <w:overflowPunct/>
        <w:topLinePunct w:val="0"/>
        <w:autoSpaceDE/>
        <w:autoSpaceDN/>
        <w:bidi w:val="0"/>
        <w:adjustRightInd/>
        <w:snapToGrid/>
        <w:spacing w:line="360" w:lineRule="auto"/>
        <w:ind w:leftChars="0" w:firstLine="562" w:firstLineChars="200"/>
        <w:textAlignment w:val="auto"/>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发展目标：</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以名师工作室为成长平台，以课程改革为中心，以创新为动力，以网络为交流载体，深入探索小学</w:t>
      </w:r>
      <w:r>
        <w:rPr>
          <w:rFonts w:hint="eastAsia" w:ascii="宋体" w:hAnsi="宋体" w:eastAsia="宋体" w:cs="宋体"/>
          <w:color w:val="000000" w:themeColor="text1"/>
          <w:sz w:val="24"/>
          <w:szCs w:val="24"/>
          <w:highlight w:val="none"/>
          <w:lang w:val="en-US" w:eastAsia="zh-CN"/>
          <w14:textFill>
            <w14:solidFill>
              <w14:schemeClr w14:val="tx1"/>
            </w14:solidFill>
          </w14:textFill>
        </w:rPr>
        <w:t>数学</w:t>
      </w:r>
      <w:r>
        <w:rPr>
          <w:rFonts w:hint="eastAsia" w:ascii="宋体" w:hAnsi="宋体" w:eastAsia="宋体" w:cs="宋体"/>
          <w:color w:val="000000" w:themeColor="text1"/>
          <w:sz w:val="24"/>
          <w:szCs w:val="24"/>
          <w:highlight w:val="none"/>
          <w14:textFill>
            <w14:solidFill>
              <w14:schemeClr w14:val="tx1"/>
            </w14:solidFill>
          </w14:textFill>
        </w:rPr>
        <w:t>教学改革，落实课堂实践，深化阅读反思，强化教育科研，操练技术，修炼思想，将读书与思考、实践与研究相联系，努力成为具有良好师德修养、先进教学理念、厚实专业素养、开阔教育视野、较强科研创新能力，有一定影响的教师。</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二、自我规划</w:t>
      </w:r>
      <w:r>
        <w:rPr>
          <w:rFonts w:hint="eastAsia" w:eastAsia="宋体" w:cs="宋体"/>
          <w:b/>
          <w:bCs/>
          <w:color w:val="000000" w:themeColor="text1"/>
          <w:sz w:val="28"/>
          <w:szCs w:val="28"/>
          <w:highlight w:val="none"/>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1、积跬步，至千里</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随着时代的发展和科技的进步，教学内容和教学培养目标不断更新，教师需要掌握的知识越来越多。教师不仅要扮演“传道、授业、解惑”的角色，更要担当教学的“组织者、设计者、合作者”，为了满足教学和工作的需要，我需要不断的学习，不断更新自己的知识结构。</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2、钻课改，善反思</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教学方面努力探索新课程背景下的课堂的有效性。例如，把备课的重心转移到学生身上，突出学生主体地位；促进学生的全员参与；努力营造和谐宽松的氛围，又能有效地让学生获得语言知识和技能；注重培养学生自主学习，合作学习，探索学习的好习惯，培养学生的创新精神、实践能力，独立解决问题的能力。与此同时，作一些尝试性的变革，着重体现备课中教学目标多元化、教学方式多样化和教学内容生活化等理念，加强与学生实际生活的联系，上出趣味十足，生机盎然的精品课，争取每堂课都有亮点，都有提高学生兴奋程度的点。</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教师的实践性知识。教师的实践性知识是指教师面临实现有目的的行为中所具有课堂情景知识以及与之相关的知识。更具体地说，这种知识是教师教学经验的积累。而这类知识的获得，因为其特有的个体性、情境性、开放性和探索性特征，要求教师通过自我实践的反思和训练才能得到和确认，靠他人的给予似乎是不可能的。美国心理学家波斯纳提出了教师成长的公式：成长＝经验＋反思。相反，如果一个教师仅仅满足于获得经验而不对经验进行深入的思考，那么、即使是有“20年的教学经验，也许只是一年工作的20次重复；除非善于从经验反思中吸取教益，否则就不可能有什么改进。”他永远只能停留在一个新手型教师的水准上。</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践证明，凡善于反思，并在此基础上不断进行努力，提高自己教学效果的教师，其自身的成长和发展的步伐就会加快。在教学中，一旦教师熟悉教材，特别容易陷入机械重复的教学实践中，处在经验性思维定势、书本定势、权威定势和惰性教学之中。因此，开展教学反思，加强教师自我评估和自律学习对教师主体的发展特别重要，教师只有把自我的发展看成是必需的和必要的，才会努力的去发展自我，建构自我，对自己的发展形成整体性的看法，从而不断促进自我学会教学，教会学生学会学习。</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3、蓄水源，知变化</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教师条件性知识。教师的条件性知识是指教师所具有的教育学与心理学知识。虽然学过此类相关知识，但是不能忘掉教育的前提就是了解</w:t>
      </w:r>
      <w:r>
        <w:rPr>
          <w:rFonts w:hint="eastAsia" w:eastAsia="宋体" w:cs="宋体"/>
          <w:color w:val="000000" w:themeColor="text1"/>
          <w:sz w:val="24"/>
          <w:szCs w:val="24"/>
          <w:highlight w:val="none"/>
          <w:lang w:val="en-US" w:eastAsia="zh-CN"/>
          <w14:textFill>
            <w14:solidFill>
              <w14:schemeClr w14:val="tx1"/>
            </w14:solidFill>
          </w14:textFill>
        </w:rPr>
        <w:t>学生</w:t>
      </w:r>
      <w:r>
        <w:rPr>
          <w:rFonts w:hint="eastAsia" w:ascii="宋体" w:hAnsi="宋体" w:eastAsia="宋体" w:cs="宋体"/>
          <w:color w:val="000000" w:themeColor="text1"/>
          <w:sz w:val="24"/>
          <w:szCs w:val="24"/>
          <w:highlight w:val="none"/>
          <w14:textFill>
            <w14:solidFill>
              <w14:schemeClr w14:val="tx1"/>
            </w14:solidFill>
          </w14:textFill>
        </w:rPr>
        <w:t>，这样精细的了解当然离不开教育学与心理学知识。</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4、多读书，广阅览</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教师的文化性知识。苏霍姆林斯基曾对教师说过：“在你的科学知识大海里，你所教给学生的教科书里那点基础知识，应该是沧海一粟。”具有广博的科学文化基础知识，这是知识结构的基础部分。其中包括社会科学、自然科学、人文科学、新兴学科知识，以及计算机知识、社会生活常识和一门外语。</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共团结，齐进步</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意识到行动上增强团队协作能力。名师工作室是团队成员组成的一个工作集体，我会积极主动地参与到工作室这个新的集体当中，把工作室的事情当做自己的事情来做，以百之百的热情投入到相关课题或者知识的研讨中，并发挥个人的力量，为集体荣誉和成就的取得积极工作。虚心地向那些有成就和建树，又有独到见解的教师们求教，在聆听教诲的同时形成自己与众不同的看法或建议，并拿出来与大家共同分享。</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562" w:firstLineChars="200"/>
        <w:jc w:val="left"/>
        <w:textAlignment w:val="auto"/>
        <w:outlineLvl w:val="9"/>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三、</w:t>
      </w:r>
      <w:r>
        <w:rPr>
          <w:rFonts w:hint="eastAsia" w:ascii="宋体" w:hAnsi="宋体" w:eastAsia="宋体" w:cs="宋体"/>
          <w:b/>
          <w:bCs/>
          <w:color w:val="000000" w:themeColor="text1"/>
          <w:sz w:val="28"/>
          <w:szCs w:val="28"/>
          <w:highlight w:val="none"/>
          <w14:textFill>
            <w14:solidFill>
              <w14:schemeClr w14:val="tx1"/>
            </w14:solidFill>
          </w14:textFill>
        </w:rPr>
        <w:t>年度工作计划</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p>
    <w:tbl>
      <w:tblPr>
        <w:tblStyle w:val="4"/>
        <w:tblW w:w="8336"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50"/>
        <w:gridCol w:w="1905"/>
        <w:gridCol w:w="2325"/>
        <w:gridCol w:w="29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tblCellSpacing w:w="0" w:type="dxa"/>
          <w:jc w:val="center"/>
        </w:trPr>
        <w:tc>
          <w:tcPr>
            <w:tcW w:w="115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目标分类</w:t>
            </w:r>
          </w:p>
        </w:tc>
        <w:tc>
          <w:tcPr>
            <w:tcW w:w="190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专业知识学习</w:t>
            </w:r>
          </w:p>
        </w:tc>
        <w:tc>
          <w:tcPr>
            <w:tcW w:w="232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教育教学能力</w:t>
            </w:r>
          </w:p>
        </w:tc>
        <w:tc>
          <w:tcPr>
            <w:tcW w:w="29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教育科研能力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tblCellSpacing w:w="0" w:type="dxa"/>
          <w:jc w:val="center"/>
        </w:trPr>
        <w:tc>
          <w:tcPr>
            <w:tcW w:w="115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第一年专业发展目标</w:t>
            </w:r>
          </w:p>
        </w:tc>
        <w:tc>
          <w:tcPr>
            <w:tcW w:w="190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积极参加业务学习，研读专业书籍两本以上并做好笔记，专业理论水平有较大的提高。</w:t>
            </w:r>
          </w:p>
        </w:tc>
        <w:tc>
          <w:tcPr>
            <w:tcW w:w="232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能较好地运用心理学原理提高数学教学的有效性；帮助数学困难生在课堂教学中进行矫治，开各级各类公开课一节。</w:t>
            </w:r>
          </w:p>
        </w:tc>
        <w:tc>
          <w:tcPr>
            <w:tcW w:w="29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能承担或参与一定的教育科研工作，完成完成经验总结、个案报告、工作反思、论文等的撰写2-3篇，并争取发表或获奖；积极参与工作室课题研究的前期工作。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tblCellSpacing w:w="0" w:type="dxa"/>
          <w:jc w:val="center"/>
        </w:trPr>
        <w:tc>
          <w:tcPr>
            <w:tcW w:w="115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第二年专业发展目标</w:t>
            </w:r>
          </w:p>
        </w:tc>
        <w:tc>
          <w:tcPr>
            <w:tcW w:w="190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研读专业书籍两本以上并做好笔记，积极参加专业学术活动，专业理论水平进一步提高。</w:t>
            </w:r>
          </w:p>
        </w:tc>
        <w:tc>
          <w:tcPr>
            <w:tcW w:w="232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能熟练地运用心理学原理提高数学教学的有效性；帮助数学困难生在课堂教学中进行矫治；开</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区</w:t>
            </w:r>
            <w:r>
              <w:rPr>
                <w:rFonts w:hint="eastAsia" w:ascii="宋体" w:hAnsi="宋体" w:eastAsia="宋体" w:cs="宋体"/>
                <w:color w:val="000000" w:themeColor="text1"/>
                <w:kern w:val="0"/>
                <w:sz w:val="24"/>
                <w:szCs w:val="24"/>
                <w:highlight w:val="none"/>
                <w14:textFill>
                  <w14:solidFill>
                    <w14:schemeClr w14:val="tx1"/>
                  </w14:solidFill>
                </w14:textFill>
              </w:rPr>
              <w:t>级公开课一节，操作能力进一步提高。</w:t>
            </w:r>
          </w:p>
        </w:tc>
        <w:tc>
          <w:tcPr>
            <w:tcW w:w="29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熟悉教育科研的一般过程并开始能独立进行相关工作，有一定的教科研成果；完成并发表论文1篇以上（</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区</w:t>
            </w:r>
            <w:r>
              <w:rPr>
                <w:rFonts w:hint="eastAsia" w:ascii="宋体" w:hAnsi="宋体" w:eastAsia="宋体" w:cs="宋体"/>
                <w:color w:val="000000" w:themeColor="text1"/>
                <w:kern w:val="0"/>
                <w:sz w:val="24"/>
                <w:szCs w:val="24"/>
                <w:highlight w:val="none"/>
                <w14:textFill>
                  <w14:solidFill>
                    <w14:schemeClr w14:val="tx1"/>
                  </w14:solidFill>
                </w14:textFill>
              </w:rPr>
              <w:t>级或以上）；参与完成工作室课题研究中期总结。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tblCellSpacing w:w="0" w:type="dxa"/>
          <w:jc w:val="center"/>
        </w:trPr>
        <w:tc>
          <w:tcPr>
            <w:tcW w:w="115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第三年专业发展目标</w:t>
            </w:r>
          </w:p>
        </w:tc>
        <w:tc>
          <w:tcPr>
            <w:tcW w:w="190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积极参加面向全市组织开展的名教师论坛、专业研讨活动；研读专业书籍两本以上并做好笔记；参与编写专业著作；</w:t>
            </w:r>
          </w:p>
        </w:tc>
        <w:tc>
          <w:tcPr>
            <w:tcW w:w="232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帮助数学困难生在课堂教学中进行矫治，并在相关方面形成自己的理论和操作体系；开</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区</w:t>
            </w:r>
            <w:r>
              <w:rPr>
                <w:rFonts w:hint="eastAsia" w:ascii="宋体" w:hAnsi="宋体" w:eastAsia="宋体" w:cs="宋体"/>
                <w:color w:val="000000" w:themeColor="text1"/>
                <w:kern w:val="0"/>
                <w:sz w:val="24"/>
                <w:szCs w:val="24"/>
                <w:highlight w:val="none"/>
                <w14:textFill>
                  <w14:solidFill>
                    <w14:schemeClr w14:val="tx1"/>
                  </w14:solidFill>
                </w14:textFill>
              </w:rPr>
              <w:t>级公开课一节，操作能力进一步提高。</w:t>
            </w:r>
          </w:p>
        </w:tc>
        <w:tc>
          <w:tcPr>
            <w:tcW w:w="295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发表或获奖（</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市区</w:t>
            </w:r>
            <w:bookmarkStart w:id="0" w:name="_GoBack"/>
            <w:bookmarkEnd w:id="0"/>
            <w:r>
              <w:rPr>
                <w:rFonts w:hint="eastAsia" w:ascii="宋体" w:hAnsi="宋体" w:eastAsia="宋体" w:cs="宋体"/>
                <w:color w:val="000000" w:themeColor="text1"/>
                <w:kern w:val="0"/>
                <w:sz w:val="24"/>
                <w:szCs w:val="24"/>
                <w:highlight w:val="none"/>
                <w14:textFill>
                  <w14:solidFill>
                    <w14:schemeClr w14:val="tx1"/>
                  </w14:solidFill>
                </w14:textFill>
              </w:rPr>
              <w:t>级以上）论文一篇以上；有自己独立进行的研究课题；参与完成工作室课题研究报告。</w:t>
            </w:r>
          </w:p>
        </w:tc>
      </w:tr>
    </w:tbl>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希望自己在这个良好的平台上学习工作中得到成长，在计划实施中不断完善自我，汲取多方面的营养，企盼自己能够在名师工作室这个大家庭中茁壮成长</w:t>
      </w:r>
      <w:r>
        <w:rPr>
          <w:rFonts w:hint="eastAsia" w:eastAsia="宋体" w:cs="宋体"/>
          <w:color w:val="000000" w:themeColor="text1"/>
          <w:sz w:val="24"/>
          <w:szCs w:val="24"/>
          <w:highlight w:val="none"/>
          <w:lang w:eastAsia="zh-CN"/>
          <w14:textFill>
            <w14:solidFill>
              <w14:schemeClr w14:val="tx1"/>
            </w14:solidFill>
          </w14:textFill>
        </w:rPr>
        <w:t>。</w:t>
      </w:r>
    </w:p>
    <w:p>
      <w:pPr>
        <w:jc w:val="center"/>
        <w:rPr>
          <w:rFonts w:hint="eastAsia" w:ascii="宋体" w:hAnsi="宋体" w:eastAsia="宋体" w:cs="宋体"/>
          <w:b/>
          <w:bCs/>
          <w:color w:val="323E32"/>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2FD513"/>
    <w:multiLevelType w:val="singleLevel"/>
    <w:tmpl w:val="C02FD5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377C0"/>
    <w:rsid w:val="5AB377C0"/>
    <w:rsid w:val="721F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2018-11-13T02:22:00Z</dcterms:created>
  <dc:creator>搁浅的小鱼</dc:creator>
  <cp:lastModifiedBy>搁浅的小鱼</cp:lastModifiedBy>
  <dcterms:modified xsi:type="dcterms:W3CDTF">2018-11-13T03:07:29Z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