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480" w:lineRule="exact"/>
        <w:jc w:val="center"/>
        <w:textAlignment w:val="auto"/>
        <w:outlineLvl w:val="9"/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武进区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中小学名班主任评选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基本条件</w:t>
      </w:r>
    </w:p>
    <w:tbl>
      <w:tblPr>
        <w:tblStyle w:val="3"/>
        <w:tblW w:w="8957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指标</w:t>
            </w:r>
          </w:p>
        </w:tc>
        <w:tc>
          <w:tcPr>
            <w:tcW w:w="7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思想</w:t>
            </w:r>
          </w:p>
        </w:tc>
        <w:tc>
          <w:tcPr>
            <w:tcW w:w="7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高尚的师德师风。模范履行教师职责，热爱班主任工作，教书育人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为人师表，敬业奉献，团结协作。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24"/>
                <w:szCs w:val="24"/>
              </w:rPr>
              <w:t>近5年年度考核结果均在合格以上，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24"/>
                <w:szCs w:val="24"/>
                <w:u w:val="single"/>
              </w:rPr>
              <w:t>且至少1次年度考核为优秀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7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精湛的班级管理艺术。班主任工作经验丰富，担任班主任工作累计至少5年以上，注重工作创新，讲究工作艺术，形成了具有自身特色的班主任工作风格。所带班级班风优良，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常规考核在校内稳居前列，获得过校级及以上先进集体称号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7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较强的德育研究能力。注重德育工作创新，在学生思想道德教育、行为习惯养成教育和班级文化建设等方面有深入研究和独到见解。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</w:rPr>
              <w:t>曾在区级以上（含区级）德育论文评比中获奖或在刊物上公开发表；参加区级以上德育名师工作室、名班主任工作室，或参与区级（含）以上德育课题研究活动，并有阶段性成果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示范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作用</w:t>
            </w:r>
          </w:p>
        </w:tc>
        <w:tc>
          <w:tcPr>
            <w:tcW w:w="7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显著的示范引领作用。班主任工作在全校有示范引领、借鉴推广作用，积极承担青年班主任培养指导任务，在提高青年班主任思想政治素质、业务水平和班务管理能力方面做出贡献。任教以来，开设2次校级以上班主任公开课或示范课（主题班会、队会）。承担学校班主任的培养任务，通过德育示范课、专题讲座、经验介绍、工作论坛等，参与学校班主任培训和指导工作。班主任工作学生满意度、同行认可度均达90</w:t>
            </w:r>
            <w:r>
              <w:rPr>
                <w:rFonts w:ascii="仿宋_GB2312" w:hAnsi="仿宋" w:eastAsia="仿宋_GB2312"/>
                <w:b w:val="0"/>
                <w:bCs w:val="0"/>
                <w:sz w:val="24"/>
                <w:szCs w:val="24"/>
              </w:rPr>
              <w:t>%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7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突出的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工作业绩。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⑴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</w:rPr>
              <w:t>参加区级以上（含区级）班主任基本功大赛并获奖；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>或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</w:rPr>
              <w:t>曾获常州市德育先进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>工作者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</w:rPr>
              <w:t>或常州市优秀班主任称号。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</w:rPr>
              <w:t>⑵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  <w:u w:val="single"/>
                <w:lang w:eastAsia="zh-CN"/>
              </w:rPr>
              <w:t>获得其他综合性荣誉。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注：划线部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分需提供证明材料，复印件加盖公章，装订上交；其他部分学校审核。</w: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42D4F"/>
    <w:rsid w:val="08CF14CA"/>
    <w:rsid w:val="0AA512DB"/>
    <w:rsid w:val="0D9131EC"/>
    <w:rsid w:val="11A4791A"/>
    <w:rsid w:val="1B5B550B"/>
    <w:rsid w:val="1D782622"/>
    <w:rsid w:val="2C185A35"/>
    <w:rsid w:val="4C541C8E"/>
    <w:rsid w:val="57036EEC"/>
    <w:rsid w:val="60E34F1D"/>
    <w:rsid w:val="74CC3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朱炳助</cp:lastModifiedBy>
  <cp:lastPrinted>2018-10-29T06:40:00Z</cp:lastPrinted>
  <dcterms:modified xsi:type="dcterms:W3CDTF">2018-10-29T06:43:11Z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