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3C" w:rsidRDefault="006D7D3C" w:rsidP="006D7D3C">
      <w:pPr>
        <w:widowControl/>
        <w:spacing w:line="300" w:lineRule="atLeast"/>
        <w:jc w:val="center"/>
        <w:rPr>
          <w:rFonts w:ascii="黑体" w:eastAsia="黑体" w:hAnsi="黑体" w:cs="宋体" w:hint="eastAsia"/>
          <w:color w:val="000000"/>
          <w:kern w:val="0"/>
          <w:sz w:val="52"/>
          <w:szCs w:val="52"/>
        </w:rPr>
      </w:pPr>
    </w:p>
    <w:p w:rsidR="006D7D3C" w:rsidRDefault="006D7D3C" w:rsidP="006D7D3C">
      <w:pPr>
        <w:widowControl/>
        <w:spacing w:line="300" w:lineRule="atLeast"/>
        <w:jc w:val="center"/>
        <w:rPr>
          <w:rFonts w:ascii="黑体" w:eastAsia="黑体" w:hAnsi="黑体" w:cs="宋体" w:hint="eastAsia"/>
          <w:color w:val="000000"/>
          <w:kern w:val="0"/>
          <w:sz w:val="52"/>
          <w:szCs w:val="52"/>
        </w:rPr>
      </w:pP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黑体" w:eastAsia="黑体" w:hAnsi="黑体" w:cs="宋体" w:hint="eastAsia"/>
          <w:color w:val="000000"/>
          <w:kern w:val="0"/>
          <w:sz w:val="52"/>
          <w:szCs w:val="52"/>
        </w:rPr>
        <w:t>江苏省教育信</w:t>
      </w:r>
      <w:bookmarkStart w:id="0" w:name="_GoBack"/>
      <w:bookmarkEnd w:id="0"/>
      <w:r w:rsidRPr="006D7D3C">
        <w:rPr>
          <w:rFonts w:ascii="黑体" w:eastAsia="黑体" w:hAnsi="黑体" w:cs="宋体" w:hint="eastAsia"/>
          <w:color w:val="000000"/>
          <w:kern w:val="0"/>
          <w:sz w:val="52"/>
          <w:szCs w:val="52"/>
        </w:rPr>
        <w:t>息化建设指南</w:t>
      </w: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黑体" w:eastAsia="黑体" w:hAnsi="黑体" w:cs="宋体" w:hint="eastAsia"/>
          <w:color w:val="000000"/>
          <w:kern w:val="0"/>
          <w:sz w:val="52"/>
          <w:szCs w:val="52"/>
        </w:rPr>
        <w:t>（试行）</w:t>
      </w:r>
    </w:p>
    <w:p w:rsidR="006D7D3C" w:rsidRPr="006D7D3C" w:rsidRDefault="006D7D3C" w:rsidP="006D7D3C">
      <w:pPr>
        <w:widowControl/>
        <w:spacing w:line="300" w:lineRule="atLeast"/>
        <w:jc w:val="left"/>
        <w:rPr>
          <w:rFonts w:ascii="Simsun" w:eastAsia="宋体" w:hAnsi="Simsun" w:cs="宋体"/>
          <w:color w:val="000000"/>
          <w:kern w:val="0"/>
          <w:szCs w:val="21"/>
        </w:rPr>
      </w:pPr>
      <w:r w:rsidRPr="006D7D3C">
        <w:rPr>
          <w:rFonts w:ascii="华文新魏" w:eastAsia="华文新魏" w:hAnsi="Simsun" w:cs="宋体" w:hint="eastAsia"/>
          <w:color w:val="000000"/>
          <w:kern w:val="0"/>
          <w:sz w:val="72"/>
          <w:szCs w:val="72"/>
        </w:rPr>
        <w:t> </w:t>
      </w:r>
    </w:p>
    <w:p w:rsidR="006D7D3C" w:rsidRPr="006D7D3C" w:rsidRDefault="006D7D3C" w:rsidP="006D7D3C">
      <w:pPr>
        <w:widowControl/>
        <w:spacing w:line="300" w:lineRule="atLeast"/>
        <w:jc w:val="center"/>
        <w:rPr>
          <w:rFonts w:ascii="Simsun" w:eastAsia="宋体" w:hAnsi="Simsun" w:cs="宋体"/>
          <w:color w:val="000000"/>
          <w:kern w:val="0"/>
          <w:szCs w:val="21"/>
        </w:rPr>
      </w:pP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微软雅黑" w:eastAsia="微软雅黑" w:hAnsi="微软雅黑" w:cs="宋体" w:hint="eastAsia"/>
          <w:color w:val="000000"/>
          <w:kern w:val="0"/>
          <w:szCs w:val="21"/>
        </w:rPr>
        <w:t> </w:t>
      </w: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微软雅黑" w:eastAsia="微软雅黑" w:hAnsi="微软雅黑" w:cs="宋体" w:hint="eastAsia"/>
          <w:color w:val="000000"/>
          <w:kern w:val="0"/>
          <w:szCs w:val="21"/>
        </w:rPr>
        <w:t> </w:t>
      </w:r>
    </w:p>
    <w:p w:rsidR="006D7D3C" w:rsidRDefault="006D7D3C" w:rsidP="006D7D3C">
      <w:pPr>
        <w:widowControl/>
        <w:spacing w:line="300" w:lineRule="atLeast"/>
        <w:jc w:val="center"/>
        <w:rPr>
          <w:rFonts w:ascii="微软雅黑" w:eastAsia="微软雅黑" w:hAnsi="微软雅黑" w:cs="宋体" w:hint="eastAsia"/>
          <w:color w:val="000000"/>
          <w:kern w:val="0"/>
          <w:szCs w:val="21"/>
        </w:rPr>
      </w:pPr>
    </w:p>
    <w:p w:rsidR="006D7D3C" w:rsidRDefault="006D7D3C" w:rsidP="006D7D3C">
      <w:pPr>
        <w:widowControl/>
        <w:spacing w:line="300" w:lineRule="atLeast"/>
        <w:jc w:val="center"/>
        <w:rPr>
          <w:rFonts w:ascii="微软雅黑" w:eastAsia="微软雅黑" w:hAnsi="微软雅黑" w:cs="宋体" w:hint="eastAsia"/>
          <w:color w:val="000000"/>
          <w:kern w:val="0"/>
          <w:szCs w:val="21"/>
        </w:rPr>
      </w:pPr>
    </w:p>
    <w:p w:rsidR="006D7D3C" w:rsidRDefault="006D7D3C" w:rsidP="006D7D3C">
      <w:pPr>
        <w:widowControl/>
        <w:spacing w:line="300" w:lineRule="atLeast"/>
        <w:jc w:val="center"/>
        <w:rPr>
          <w:rFonts w:ascii="微软雅黑" w:eastAsia="微软雅黑" w:hAnsi="微软雅黑" w:cs="宋体" w:hint="eastAsia"/>
          <w:color w:val="000000"/>
          <w:kern w:val="0"/>
          <w:szCs w:val="21"/>
        </w:rPr>
      </w:pPr>
    </w:p>
    <w:p w:rsidR="006D7D3C" w:rsidRDefault="006D7D3C" w:rsidP="006D7D3C">
      <w:pPr>
        <w:widowControl/>
        <w:spacing w:line="300" w:lineRule="atLeast"/>
        <w:jc w:val="center"/>
        <w:rPr>
          <w:rFonts w:ascii="微软雅黑" w:eastAsia="微软雅黑" w:hAnsi="微软雅黑" w:cs="宋体" w:hint="eastAsia"/>
          <w:color w:val="000000"/>
          <w:kern w:val="0"/>
          <w:szCs w:val="21"/>
        </w:rPr>
      </w:pPr>
    </w:p>
    <w:p w:rsidR="006D7D3C" w:rsidRDefault="006D7D3C" w:rsidP="006D7D3C">
      <w:pPr>
        <w:widowControl/>
        <w:spacing w:line="300" w:lineRule="atLeast"/>
        <w:jc w:val="center"/>
        <w:rPr>
          <w:rFonts w:ascii="微软雅黑" w:eastAsia="微软雅黑" w:hAnsi="微软雅黑" w:cs="宋体" w:hint="eastAsia"/>
          <w:color w:val="000000"/>
          <w:kern w:val="0"/>
          <w:szCs w:val="21"/>
        </w:rPr>
      </w:pP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微软雅黑" w:eastAsia="微软雅黑" w:hAnsi="微软雅黑" w:cs="宋体" w:hint="eastAsia"/>
          <w:color w:val="000000"/>
          <w:kern w:val="0"/>
          <w:szCs w:val="21"/>
        </w:rPr>
        <w:t> </w:t>
      </w: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微软雅黑" w:eastAsia="微软雅黑" w:hAnsi="微软雅黑" w:cs="宋体" w:hint="eastAsia"/>
          <w:color w:val="000000"/>
          <w:kern w:val="0"/>
          <w:szCs w:val="21"/>
        </w:rPr>
        <w:t> </w:t>
      </w: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微软雅黑" w:eastAsia="微软雅黑" w:hAnsi="微软雅黑" w:cs="宋体" w:hint="eastAsia"/>
          <w:color w:val="000000"/>
          <w:kern w:val="0"/>
          <w:szCs w:val="21"/>
        </w:rPr>
        <w:t> </w:t>
      </w: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华文新魏" w:eastAsia="华文新魏" w:hAnsi="Simsun" w:cs="宋体" w:hint="eastAsia"/>
          <w:color w:val="000000"/>
          <w:kern w:val="0"/>
          <w:sz w:val="52"/>
          <w:szCs w:val="52"/>
        </w:rPr>
        <w:t> </w:t>
      </w: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楷体" w:eastAsia="楷体" w:hAnsi="楷体" w:cs="宋体" w:hint="eastAsia"/>
          <w:color w:val="000000"/>
          <w:kern w:val="0"/>
          <w:sz w:val="52"/>
          <w:szCs w:val="52"/>
        </w:rPr>
        <w:t>江苏省教育厅</w:t>
      </w: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微软雅黑" w:eastAsia="微软雅黑" w:hAnsi="微软雅黑" w:cs="宋体" w:hint="eastAsia"/>
          <w:color w:val="000000"/>
          <w:kern w:val="0"/>
          <w:szCs w:val="21"/>
        </w:rPr>
        <w:t> </w:t>
      </w: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微软雅黑" w:eastAsia="微软雅黑" w:hAnsi="微软雅黑" w:cs="宋体" w:hint="eastAsia"/>
          <w:color w:val="000000"/>
          <w:kern w:val="0"/>
          <w:szCs w:val="21"/>
        </w:rPr>
        <w:t> </w:t>
      </w:r>
    </w:p>
    <w:p w:rsidR="006D7D3C" w:rsidRPr="006D7D3C" w:rsidRDefault="006D7D3C" w:rsidP="006D7D3C">
      <w:pPr>
        <w:widowControl/>
        <w:spacing w:line="300" w:lineRule="atLeast"/>
        <w:jc w:val="center"/>
        <w:rPr>
          <w:rFonts w:ascii="Simsun" w:eastAsia="宋体" w:hAnsi="Simsun" w:cs="宋体"/>
          <w:color w:val="000000"/>
          <w:kern w:val="0"/>
          <w:szCs w:val="21"/>
        </w:rPr>
      </w:pPr>
      <w:r w:rsidRPr="006D7D3C">
        <w:rPr>
          <w:rFonts w:ascii="楷体" w:eastAsia="楷体" w:hAnsi="楷体" w:cs="宋体" w:hint="eastAsia"/>
          <w:color w:val="000000"/>
          <w:kern w:val="0"/>
          <w:sz w:val="52"/>
          <w:szCs w:val="52"/>
        </w:rPr>
        <w:lastRenderedPageBreak/>
        <w:t>目</w:t>
      </w:r>
      <w:r w:rsidRPr="006D7D3C">
        <w:rPr>
          <w:rFonts w:ascii="宋体" w:eastAsia="宋体" w:hAnsi="宋体" w:cs="宋体" w:hint="eastAsia"/>
          <w:color w:val="000000"/>
          <w:kern w:val="0"/>
          <w:sz w:val="52"/>
          <w:szCs w:val="52"/>
        </w:rPr>
        <w:t>  </w:t>
      </w:r>
      <w:r w:rsidRPr="006D7D3C">
        <w:rPr>
          <w:rFonts w:ascii="宋体" w:eastAsia="宋体" w:hAnsi="宋体" w:cs="宋体" w:hint="eastAsia"/>
          <w:color w:val="000000"/>
          <w:kern w:val="0"/>
          <w:sz w:val="52"/>
        </w:rPr>
        <w:t> </w:t>
      </w:r>
      <w:r w:rsidRPr="006D7D3C">
        <w:rPr>
          <w:rFonts w:ascii="楷体" w:eastAsia="楷体" w:hAnsi="楷体" w:cs="宋体" w:hint="eastAsia"/>
          <w:color w:val="000000"/>
          <w:kern w:val="0"/>
          <w:sz w:val="52"/>
          <w:szCs w:val="52"/>
        </w:rPr>
        <w:t>录</w:t>
      </w:r>
    </w:p>
    <w:p w:rsidR="006D7D3C" w:rsidRPr="006D7D3C" w:rsidRDefault="006D7D3C" w:rsidP="006D7D3C">
      <w:pPr>
        <w:widowControl/>
        <w:spacing w:line="263" w:lineRule="atLeast"/>
        <w:jc w:val="left"/>
        <w:rPr>
          <w:rFonts w:ascii="Simsun" w:eastAsia="宋体" w:hAnsi="Simsun" w:cs="宋体"/>
          <w:color w:val="000000"/>
          <w:kern w:val="0"/>
          <w:szCs w:val="21"/>
        </w:rPr>
      </w:pPr>
      <w:r w:rsidRPr="006D7D3C">
        <w:rPr>
          <w:rFonts w:ascii="楷体_GB2312" w:eastAsia="楷体_GB2312" w:hAnsi="Simsun" w:cs="宋体" w:hint="eastAsia"/>
          <w:color w:val="000000"/>
          <w:kern w:val="0"/>
          <w:sz w:val="24"/>
          <w:szCs w:val="24"/>
        </w:rPr>
        <w:t>前</w:t>
      </w:r>
      <w:r w:rsidRPr="006D7D3C">
        <w:rPr>
          <w:rFonts w:ascii="楷体_GB2312" w:eastAsia="楷体_GB2312" w:hAnsi="Simsun" w:cs="宋体" w:hint="eastAsia"/>
          <w:color w:val="000000"/>
          <w:kern w:val="0"/>
          <w:sz w:val="24"/>
          <w:szCs w:val="24"/>
        </w:rPr>
        <w:t>    </w:t>
      </w:r>
      <w:r w:rsidRPr="006D7D3C">
        <w:rPr>
          <w:rFonts w:ascii="楷体_GB2312" w:eastAsia="楷体_GB2312" w:hAnsi="Simsun" w:cs="宋体" w:hint="eastAsia"/>
          <w:color w:val="000000"/>
          <w:kern w:val="0"/>
          <w:sz w:val="24"/>
          <w:szCs w:val="24"/>
        </w:rPr>
        <w:t>言</w:t>
      </w:r>
      <w:r w:rsidRPr="006D7D3C">
        <w:rPr>
          <w:rFonts w:ascii="楷体_GB2312" w:eastAsia="楷体_GB2312" w:hAnsi="Simsun" w:cs="宋体" w:hint="eastAsia"/>
          <w:color w:val="000000"/>
          <w:kern w:val="0"/>
          <w:sz w:val="24"/>
          <w:szCs w:val="24"/>
        </w:rPr>
        <w:t>  </w:t>
      </w:r>
      <w:r w:rsidRPr="006D7D3C">
        <w:rPr>
          <w:rFonts w:ascii="楷体_GB2312" w:eastAsia="楷体_GB2312" w:hAnsi="Simsun" w:cs="宋体" w:hint="eastAsia"/>
          <w:color w:val="000000"/>
          <w:kern w:val="0"/>
          <w:sz w:val="24"/>
          <w:szCs w:val="24"/>
        </w:rPr>
        <w:t>.................................................................</w:t>
      </w:r>
      <w:r w:rsidRPr="006D7D3C">
        <w:rPr>
          <w:rFonts w:ascii="楷体_GB2312" w:eastAsia="楷体_GB2312" w:hAnsi="Simsun" w:cs="宋体" w:hint="eastAsia"/>
          <w:color w:val="000000"/>
          <w:kern w:val="0"/>
          <w:sz w:val="24"/>
          <w:szCs w:val="24"/>
        </w:rPr>
        <w:t> </w:t>
      </w:r>
      <w:r w:rsidRPr="006D7D3C">
        <w:rPr>
          <w:rFonts w:ascii="楷体_GB2312" w:eastAsia="楷体_GB2312" w:hAnsi="Simsun" w:cs="宋体" w:hint="eastAsia"/>
          <w:color w:val="000000"/>
          <w:kern w:val="0"/>
          <w:sz w:val="24"/>
          <w:szCs w:val="24"/>
        </w:rPr>
        <w:t>3</w:t>
      </w:r>
    </w:p>
    <w:p w:rsidR="006D7D3C" w:rsidRPr="006D7D3C" w:rsidRDefault="006D7D3C" w:rsidP="006D7D3C">
      <w:pPr>
        <w:widowControl/>
        <w:spacing w:line="263" w:lineRule="atLeast"/>
        <w:jc w:val="left"/>
        <w:rPr>
          <w:rFonts w:ascii="Simsun" w:eastAsia="宋体" w:hAnsi="Simsun" w:cs="宋体"/>
          <w:color w:val="000000"/>
          <w:kern w:val="0"/>
          <w:szCs w:val="21"/>
        </w:rPr>
      </w:pPr>
      <w:r w:rsidRPr="006D7D3C">
        <w:rPr>
          <w:rFonts w:ascii="楷体_GB2312" w:eastAsia="楷体_GB2312" w:hAnsi="Calibri" w:cs="Calibri" w:hint="eastAsia"/>
          <w:color w:val="000000"/>
          <w:kern w:val="0"/>
          <w:sz w:val="24"/>
          <w:szCs w:val="24"/>
        </w:rPr>
        <w:t>一、建设目标...............................................................</w:t>
      </w:r>
      <w:r w:rsidRPr="006D7D3C">
        <w:rPr>
          <w:rFonts w:ascii="楷体_GB2312" w:eastAsia="楷体_GB2312" w:hAnsi="Calibri" w:cs="Calibri" w:hint="eastAsia"/>
          <w:color w:val="000000"/>
          <w:kern w:val="0"/>
          <w:sz w:val="24"/>
          <w:szCs w:val="24"/>
        </w:rPr>
        <w:t> </w:t>
      </w:r>
      <w:r w:rsidRPr="006D7D3C">
        <w:rPr>
          <w:rFonts w:ascii="楷体_GB2312" w:eastAsia="楷体_GB2312" w:hAnsi="Calibri" w:cs="Calibri" w:hint="eastAsia"/>
          <w:color w:val="000000"/>
          <w:kern w:val="0"/>
          <w:sz w:val="24"/>
          <w:szCs w:val="24"/>
        </w:rPr>
        <w:t>4</w:t>
      </w:r>
    </w:p>
    <w:p w:rsidR="006D7D3C" w:rsidRPr="006D7D3C" w:rsidRDefault="006D7D3C" w:rsidP="006D7D3C">
      <w:pPr>
        <w:widowControl/>
        <w:spacing w:line="263" w:lineRule="atLeast"/>
        <w:jc w:val="left"/>
        <w:rPr>
          <w:rFonts w:ascii="Simsun" w:eastAsia="宋体" w:hAnsi="Simsun" w:cs="宋体"/>
          <w:color w:val="000000"/>
          <w:kern w:val="0"/>
          <w:szCs w:val="21"/>
        </w:rPr>
      </w:pPr>
      <w:r w:rsidRPr="006D7D3C">
        <w:rPr>
          <w:rFonts w:ascii="楷体_GB2312" w:eastAsia="楷体_GB2312" w:hAnsi="Calibri" w:cs="Calibri" w:hint="eastAsia"/>
          <w:color w:val="000000"/>
          <w:kern w:val="0"/>
          <w:sz w:val="24"/>
          <w:szCs w:val="24"/>
        </w:rPr>
        <w:t>二、建设原则...............................................................</w:t>
      </w:r>
      <w:r w:rsidRPr="006D7D3C">
        <w:rPr>
          <w:rFonts w:ascii="楷体_GB2312" w:eastAsia="楷体_GB2312" w:hAnsi="Calibri" w:cs="Calibri" w:hint="eastAsia"/>
          <w:color w:val="000000"/>
          <w:kern w:val="0"/>
          <w:sz w:val="24"/>
          <w:szCs w:val="24"/>
        </w:rPr>
        <w:t> </w:t>
      </w:r>
      <w:r w:rsidRPr="006D7D3C">
        <w:rPr>
          <w:rFonts w:ascii="楷体_GB2312" w:eastAsia="楷体_GB2312" w:hAnsi="Calibri" w:cs="Calibri" w:hint="eastAsia"/>
          <w:color w:val="000000"/>
          <w:kern w:val="0"/>
          <w:sz w:val="24"/>
          <w:szCs w:val="24"/>
        </w:rPr>
        <w:t>5</w:t>
      </w:r>
    </w:p>
    <w:p w:rsidR="006D7D3C" w:rsidRPr="006D7D3C" w:rsidRDefault="006D7D3C" w:rsidP="006D7D3C">
      <w:pPr>
        <w:widowControl/>
        <w:spacing w:line="263" w:lineRule="atLeast"/>
        <w:jc w:val="left"/>
        <w:rPr>
          <w:rFonts w:ascii="Simsun" w:eastAsia="宋体" w:hAnsi="Simsun" w:cs="宋体"/>
          <w:color w:val="000000"/>
          <w:kern w:val="0"/>
          <w:szCs w:val="21"/>
        </w:rPr>
      </w:pPr>
      <w:r w:rsidRPr="006D7D3C">
        <w:rPr>
          <w:rFonts w:ascii="楷体_GB2312" w:eastAsia="楷体_GB2312" w:hAnsi="Calibri" w:cs="Calibri" w:hint="eastAsia"/>
          <w:color w:val="000000"/>
          <w:kern w:val="0"/>
          <w:sz w:val="24"/>
          <w:szCs w:val="24"/>
        </w:rPr>
        <w:t>三、建设内容...............................................................</w:t>
      </w:r>
      <w:r w:rsidRPr="006D7D3C">
        <w:rPr>
          <w:rFonts w:ascii="楷体_GB2312" w:eastAsia="楷体_GB2312" w:hAnsi="Calibri" w:cs="Calibri" w:hint="eastAsia"/>
          <w:color w:val="000000"/>
          <w:kern w:val="0"/>
          <w:sz w:val="24"/>
          <w:szCs w:val="24"/>
        </w:rPr>
        <w:t> </w:t>
      </w:r>
      <w:r w:rsidRPr="006D7D3C">
        <w:rPr>
          <w:rFonts w:ascii="楷体_GB2312" w:eastAsia="楷体_GB2312" w:hAnsi="Calibri" w:cs="Calibri" w:hint="eastAsia"/>
          <w:color w:val="000000"/>
          <w:kern w:val="0"/>
          <w:sz w:val="24"/>
          <w:szCs w:val="24"/>
        </w:rPr>
        <w:t>5</w:t>
      </w:r>
    </w:p>
    <w:p w:rsidR="006D7D3C" w:rsidRPr="006D7D3C" w:rsidRDefault="006D7D3C" w:rsidP="006D7D3C">
      <w:pPr>
        <w:widowControl/>
        <w:spacing w:line="263" w:lineRule="atLeast"/>
        <w:jc w:val="left"/>
        <w:rPr>
          <w:rFonts w:ascii="Simsun" w:eastAsia="宋体" w:hAnsi="Simsun" w:cs="宋体"/>
          <w:color w:val="000000"/>
          <w:kern w:val="0"/>
          <w:szCs w:val="21"/>
        </w:rPr>
      </w:pPr>
      <w:r w:rsidRPr="006D7D3C">
        <w:rPr>
          <w:rFonts w:ascii="楷体_GB2312" w:eastAsia="楷体_GB2312" w:hAnsi="Calibri" w:cs="Calibri" w:hint="eastAsia"/>
          <w:color w:val="000000"/>
          <w:kern w:val="0"/>
          <w:sz w:val="24"/>
          <w:szCs w:val="24"/>
        </w:rPr>
        <w:t>四、师生发展...............................................................</w:t>
      </w:r>
      <w:r w:rsidRPr="006D7D3C">
        <w:rPr>
          <w:rFonts w:ascii="楷体_GB2312" w:eastAsia="楷体_GB2312" w:hAnsi="Calibri" w:cs="Calibri" w:hint="eastAsia"/>
          <w:color w:val="000000"/>
          <w:kern w:val="0"/>
          <w:sz w:val="24"/>
          <w:szCs w:val="24"/>
        </w:rPr>
        <w:t> </w:t>
      </w:r>
      <w:r w:rsidRPr="006D7D3C">
        <w:rPr>
          <w:rFonts w:ascii="楷体_GB2312" w:eastAsia="楷体_GB2312" w:hAnsi="Calibri" w:cs="Calibri" w:hint="eastAsia"/>
          <w:color w:val="000000"/>
          <w:kern w:val="0"/>
          <w:sz w:val="24"/>
          <w:szCs w:val="24"/>
        </w:rPr>
        <w:t>7</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楷体_GB2312" w:eastAsia="楷体_GB2312" w:hAnsi="Calibri" w:cs="Calibri" w:hint="eastAsia"/>
          <w:color w:val="000000"/>
          <w:kern w:val="0"/>
          <w:sz w:val="24"/>
          <w:szCs w:val="24"/>
        </w:rPr>
        <w:t>（一）学生发展.........................................................</w:t>
      </w:r>
      <w:r w:rsidRPr="006D7D3C">
        <w:rPr>
          <w:rFonts w:ascii="楷体_GB2312" w:eastAsia="楷体_GB2312" w:hAnsi="Calibri" w:cs="Calibri" w:hint="eastAsia"/>
          <w:color w:val="000000"/>
          <w:kern w:val="0"/>
          <w:sz w:val="24"/>
          <w:szCs w:val="24"/>
        </w:rPr>
        <w:t> </w:t>
      </w:r>
      <w:r w:rsidRPr="006D7D3C">
        <w:rPr>
          <w:rFonts w:ascii="楷体_GB2312" w:eastAsia="楷体_GB2312" w:hAnsi="Calibri" w:cs="Calibri" w:hint="eastAsia"/>
          <w:color w:val="000000"/>
          <w:kern w:val="0"/>
          <w:sz w:val="24"/>
          <w:szCs w:val="24"/>
        </w:rPr>
        <w:t>7</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楷体_GB2312" w:eastAsia="楷体_GB2312" w:hAnsi="Calibri" w:cs="Calibri" w:hint="eastAsia"/>
          <w:color w:val="000000"/>
          <w:kern w:val="0"/>
          <w:sz w:val="24"/>
          <w:szCs w:val="24"/>
        </w:rPr>
        <w:t>（二）教师发展.........................................................</w:t>
      </w:r>
      <w:r w:rsidRPr="006D7D3C">
        <w:rPr>
          <w:rFonts w:ascii="楷体_GB2312" w:eastAsia="楷体_GB2312" w:hAnsi="Calibri" w:cs="Calibri" w:hint="eastAsia"/>
          <w:color w:val="000000"/>
          <w:kern w:val="0"/>
          <w:sz w:val="24"/>
          <w:szCs w:val="24"/>
        </w:rPr>
        <w:t> </w:t>
      </w:r>
      <w:r w:rsidRPr="006D7D3C">
        <w:rPr>
          <w:rFonts w:ascii="楷体_GB2312" w:eastAsia="楷体_GB2312" w:hAnsi="Calibri" w:cs="Calibri" w:hint="eastAsia"/>
          <w:color w:val="000000"/>
          <w:kern w:val="0"/>
          <w:sz w:val="24"/>
          <w:szCs w:val="24"/>
        </w:rPr>
        <w:t>8</w:t>
      </w:r>
    </w:p>
    <w:p w:rsidR="006D7D3C" w:rsidRPr="006D7D3C" w:rsidRDefault="006D7D3C" w:rsidP="006D7D3C">
      <w:pPr>
        <w:widowControl/>
        <w:spacing w:line="263" w:lineRule="atLeast"/>
        <w:jc w:val="left"/>
        <w:rPr>
          <w:rFonts w:ascii="Simsun" w:eastAsia="宋体" w:hAnsi="Simsun" w:cs="宋体"/>
          <w:color w:val="000000"/>
          <w:kern w:val="0"/>
          <w:szCs w:val="21"/>
        </w:rPr>
      </w:pPr>
      <w:r w:rsidRPr="006D7D3C">
        <w:rPr>
          <w:rFonts w:ascii="楷体_GB2312" w:eastAsia="楷体_GB2312" w:hAnsi="Calibri" w:cs="Calibri" w:hint="eastAsia"/>
          <w:color w:val="000000"/>
          <w:kern w:val="0"/>
          <w:sz w:val="24"/>
          <w:szCs w:val="24"/>
        </w:rPr>
        <w:t>五、应用服务..............................................................</w:t>
      </w:r>
      <w:r w:rsidRPr="006D7D3C">
        <w:rPr>
          <w:rFonts w:ascii="楷体_GB2312" w:eastAsia="楷体_GB2312" w:hAnsi="Calibri" w:cs="Calibri" w:hint="eastAsia"/>
          <w:color w:val="000000"/>
          <w:kern w:val="0"/>
          <w:sz w:val="24"/>
          <w:szCs w:val="24"/>
        </w:rPr>
        <w:t> </w:t>
      </w:r>
      <w:r w:rsidRPr="006D7D3C">
        <w:rPr>
          <w:rFonts w:ascii="楷体_GB2312" w:eastAsia="楷体_GB2312" w:hAnsi="Calibri" w:cs="Calibri" w:hint="eastAsia"/>
          <w:color w:val="000000"/>
          <w:kern w:val="0"/>
          <w:sz w:val="24"/>
          <w:szCs w:val="24"/>
        </w:rPr>
        <w:t>10</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（一）统一认证与门户服务</w:t>
      </w:r>
      <w:r w:rsidRPr="006D7D3C">
        <w:rPr>
          <w:rFonts w:ascii="Calibri" w:eastAsia="楷体_GB2312" w:hAnsi="Calibri" w:cs="Calibri" w:hint="eastAsia"/>
          <w:color w:val="000000"/>
          <w:kern w:val="0"/>
          <w:sz w:val="24"/>
          <w:szCs w:val="24"/>
        </w:rPr>
        <w:t>.............................................. 10</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（二）教学应用服务</w:t>
      </w:r>
      <w:r w:rsidRPr="006D7D3C">
        <w:rPr>
          <w:rFonts w:ascii="Calibri" w:eastAsia="楷体_GB2312" w:hAnsi="Calibri" w:cs="Calibri" w:hint="eastAsia"/>
          <w:color w:val="000000"/>
          <w:kern w:val="0"/>
          <w:sz w:val="24"/>
          <w:szCs w:val="24"/>
        </w:rPr>
        <w:t>.................................................... 11</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（三）管理应用服务</w:t>
      </w:r>
      <w:r w:rsidRPr="006D7D3C">
        <w:rPr>
          <w:rFonts w:ascii="Calibri" w:eastAsia="楷体_GB2312" w:hAnsi="Calibri" w:cs="Calibri" w:hint="eastAsia"/>
          <w:color w:val="000000"/>
          <w:kern w:val="0"/>
          <w:sz w:val="24"/>
          <w:szCs w:val="24"/>
        </w:rPr>
        <w:t>.................................................... 11</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（四）</w:t>
      </w:r>
      <w:proofErr w:type="gramStart"/>
      <w:r w:rsidRPr="006D7D3C">
        <w:rPr>
          <w:rFonts w:ascii="Calibri" w:eastAsia="楷体_GB2312" w:hAnsi="Calibri" w:cs="Calibri" w:hint="eastAsia"/>
          <w:color w:val="000000"/>
          <w:kern w:val="0"/>
          <w:sz w:val="24"/>
          <w:szCs w:val="24"/>
        </w:rPr>
        <w:t>研训应用</w:t>
      </w:r>
      <w:proofErr w:type="gramEnd"/>
      <w:r w:rsidRPr="006D7D3C">
        <w:rPr>
          <w:rFonts w:ascii="Calibri" w:eastAsia="楷体_GB2312" w:hAnsi="Calibri" w:cs="Calibri" w:hint="eastAsia"/>
          <w:color w:val="000000"/>
          <w:kern w:val="0"/>
          <w:sz w:val="24"/>
          <w:szCs w:val="24"/>
        </w:rPr>
        <w:t>服务</w:t>
      </w:r>
      <w:r w:rsidRPr="006D7D3C">
        <w:rPr>
          <w:rFonts w:ascii="Calibri" w:eastAsia="楷体_GB2312" w:hAnsi="Calibri" w:cs="Calibri" w:hint="eastAsia"/>
          <w:color w:val="000000"/>
          <w:kern w:val="0"/>
          <w:sz w:val="24"/>
          <w:szCs w:val="24"/>
        </w:rPr>
        <w:t>.................................................... 12</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（五）生活应用服务</w:t>
      </w:r>
      <w:r w:rsidRPr="006D7D3C">
        <w:rPr>
          <w:rFonts w:ascii="Calibri" w:eastAsia="楷体_GB2312" w:hAnsi="Calibri" w:cs="Calibri" w:hint="eastAsia"/>
          <w:color w:val="000000"/>
          <w:kern w:val="0"/>
          <w:sz w:val="24"/>
          <w:szCs w:val="24"/>
        </w:rPr>
        <w:t>.................................................... 13</w:t>
      </w:r>
    </w:p>
    <w:p w:rsidR="006D7D3C" w:rsidRPr="006D7D3C" w:rsidRDefault="006D7D3C" w:rsidP="006D7D3C">
      <w:pPr>
        <w:widowControl/>
        <w:spacing w:line="263" w:lineRule="atLeast"/>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六、数字资源</w:t>
      </w:r>
      <w:r w:rsidRPr="006D7D3C">
        <w:rPr>
          <w:rFonts w:ascii="Calibri" w:eastAsia="楷体_GB2312" w:hAnsi="Calibri" w:cs="Calibri" w:hint="eastAsia"/>
          <w:color w:val="000000"/>
          <w:kern w:val="0"/>
          <w:sz w:val="24"/>
          <w:szCs w:val="24"/>
        </w:rPr>
        <w:t>.............................................................. 13</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（一）建设趋势</w:t>
      </w:r>
      <w:r w:rsidRPr="006D7D3C">
        <w:rPr>
          <w:rFonts w:ascii="Calibri" w:eastAsia="楷体_GB2312" w:hAnsi="Calibri" w:cs="Calibri" w:hint="eastAsia"/>
          <w:color w:val="000000"/>
          <w:kern w:val="0"/>
          <w:sz w:val="24"/>
          <w:szCs w:val="24"/>
        </w:rPr>
        <w:t>........................................................ 13</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（二）资源类别</w:t>
      </w:r>
      <w:r w:rsidRPr="006D7D3C">
        <w:rPr>
          <w:rFonts w:ascii="Calibri" w:eastAsia="楷体_GB2312" w:hAnsi="Calibri" w:cs="Calibri" w:hint="eastAsia"/>
          <w:color w:val="000000"/>
          <w:kern w:val="0"/>
          <w:sz w:val="24"/>
          <w:szCs w:val="24"/>
        </w:rPr>
        <w:t>........................................................ 14</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（三）资源来源</w:t>
      </w:r>
      <w:r w:rsidRPr="006D7D3C">
        <w:rPr>
          <w:rFonts w:ascii="Calibri" w:eastAsia="楷体_GB2312" w:hAnsi="Calibri" w:cs="Calibri" w:hint="eastAsia"/>
          <w:color w:val="000000"/>
          <w:kern w:val="0"/>
          <w:sz w:val="24"/>
          <w:szCs w:val="24"/>
        </w:rPr>
        <w:t>........................................................ 15</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（四）建设要求</w:t>
      </w:r>
      <w:r w:rsidRPr="006D7D3C">
        <w:rPr>
          <w:rFonts w:ascii="Calibri" w:eastAsia="楷体_GB2312" w:hAnsi="Calibri" w:cs="Calibri" w:hint="eastAsia"/>
          <w:color w:val="000000"/>
          <w:kern w:val="0"/>
          <w:sz w:val="24"/>
          <w:szCs w:val="24"/>
        </w:rPr>
        <w:t>........................................................ 15</w:t>
      </w:r>
    </w:p>
    <w:p w:rsidR="006D7D3C" w:rsidRPr="006D7D3C" w:rsidRDefault="006D7D3C" w:rsidP="006D7D3C">
      <w:pPr>
        <w:widowControl/>
        <w:spacing w:line="263" w:lineRule="atLeast"/>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七、基础设施</w:t>
      </w:r>
      <w:r w:rsidRPr="006D7D3C">
        <w:rPr>
          <w:rFonts w:ascii="Calibri" w:eastAsia="楷体_GB2312" w:hAnsi="Calibri" w:cs="Calibri" w:hint="eastAsia"/>
          <w:color w:val="000000"/>
          <w:kern w:val="0"/>
          <w:sz w:val="24"/>
          <w:szCs w:val="24"/>
        </w:rPr>
        <w:t>.............................................................. 16</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（一）校园网</w:t>
      </w:r>
      <w:r w:rsidRPr="006D7D3C">
        <w:rPr>
          <w:rFonts w:ascii="Calibri" w:eastAsia="楷体_GB2312" w:hAnsi="Calibri" w:cs="Calibri" w:hint="eastAsia"/>
          <w:color w:val="000000"/>
          <w:kern w:val="0"/>
          <w:sz w:val="24"/>
          <w:szCs w:val="24"/>
        </w:rPr>
        <w:t>.......................................................... 16</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（二）数据中心</w:t>
      </w:r>
      <w:r w:rsidRPr="006D7D3C">
        <w:rPr>
          <w:rFonts w:ascii="Calibri" w:eastAsia="楷体_GB2312" w:hAnsi="Calibri" w:cs="Calibri" w:hint="eastAsia"/>
          <w:color w:val="000000"/>
          <w:kern w:val="0"/>
          <w:sz w:val="24"/>
          <w:szCs w:val="24"/>
        </w:rPr>
        <w:t>........................................................ 17</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（三）终端</w:t>
      </w:r>
      <w:r w:rsidRPr="006D7D3C">
        <w:rPr>
          <w:rFonts w:ascii="Calibri" w:eastAsia="楷体_GB2312" w:hAnsi="Calibri" w:cs="Calibri" w:hint="eastAsia"/>
          <w:color w:val="000000"/>
          <w:kern w:val="0"/>
          <w:sz w:val="24"/>
          <w:szCs w:val="24"/>
        </w:rPr>
        <w:t>............................................................ 18</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（四）多媒体教室</w:t>
      </w:r>
      <w:r w:rsidRPr="006D7D3C">
        <w:rPr>
          <w:rFonts w:ascii="Calibri" w:eastAsia="楷体_GB2312" w:hAnsi="Calibri" w:cs="Calibri" w:hint="eastAsia"/>
          <w:color w:val="000000"/>
          <w:kern w:val="0"/>
          <w:sz w:val="24"/>
          <w:szCs w:val="24"/>
        </w:rPr>
        <w:t>...................................................... 19</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（五）计算机教室</w:t>
      </w:r>
      <w:r w:rsidRPr="006D7D3C">
        <w:rPr>
          <w:rFonts w:ascii="Calibri" w:eastAsia="楷体_GB2312" w:hAnsi="Calibri" w:cs="Calibri" w:hint="eastAsia"/>
          <w:color w:val="000000"/>
          <w:kern w:val="0"/>
          <w:sz w:val="24"/>
          <w:szCs w:val="24"/>
        </w:rPr>
        <w:t>...................................................... 19</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（六）教师</w:t>
      </w:r>
      <w:proofErr w:type="gramStart"/>
      <w:r w:rsidRPr="006D7D3C">
        <w:rPr>
          <w:rFonts w:ascii="Calibri" w:eastAsia="楷体_GB2312" w:hAnsi="Calibri" w:cs="Calibri" w:hint="eastAsia"/>
          <w:color w:val="000000"/>
          <w:kern w:val="0"/>
          <w:sz w:val="24"/>
          <w:szCs w:val="24"/>
        </w:rPr>
        <w:t>研</w:t>
      </w:r>
      <w:proofErr w:type="gramEnd"/>
      <w:r w:rsidRPr="006D7D3C">
        <w:rPr>
          <w:rFonts w:ascii="Calibri" w:eastAsia="楷体_GB2312" w:hAnsi="Calibri" w:cs="Calibri" w:hint="eastAsia"/>
          <w:color w:val="000000"/>
          <w:kern w:val="0"/>
          <w:sz w:val="24"/>
          <w:szCs w:val="24"/>
        </w:rPr>
        <w:t>训室</w:t>
      </w:r>
      <w:r w:rsidRPr="006D7D3C">
        <w:rPr>
          <w:rFonts w:ascii="Calibri" w:eastAsia="楷体_GB2312" w:hAnsi="Calibri" w:cs="Calibri" w:hint="eastAsia"/>
          <w:color w:val="000000"/>
          <w:kern w:val="0"/>
          <w:sz w:val="24"/>
          <w:szCs w:val="24"/>
        </w:rPr>
        <w:t>...................................................... 20</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（七）录播教室</w:t>
      </w:r>
      <w:r w:rsidRPr="006D7D3C">
        <w:rPr>
          <w:rFonts w:ascii="Calibri" w:eastAsia="楷体_GB2312" w:hAnsi="Calibri" w:cs="Calibri" w:hint="eastAsia"/>
          <w:color w:val="000000"/>
          <w:kern w:val="0"/>
          <w:sz w:val="24"/>
          <w:szCs w:val="24"/>
        </w:rPr>
        <w:t>........................................................ 21</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（八）其他数字化环境</w:t>
      </w:r>
      <w:r w:rsidRPr="006D7D3C">
        <w:rPr>
          <w:rFonts w:ascii="Calibri" w:eastAsia="楷体_GB2312" w:hAnsi="Calibri" w:cs="Calibri" w:hint="eastAsia"/>
          <w:color w:val="000000"/>
          <w:kern w:val="0"/>
          <w:sz w:val="24"/>
          <w:szCs w:val="24"/>
        </w:rPr>
        <w:t>.................................................. 21</w:t>
      </w:r>
    </w:p>
    <w:p w:rsidR="006D7D3C" w:rsidRPr="006D7D3C" w:rsidRDefault="006D7D3C" w:rsidP="006D7D3C">
      <w:pPr>
        <w:widowControl/>
        <w:spacing w:line="263" w:lineRule="atLeast"/>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八、保障机制</w:t>
      </w:r>
      <w:r w:rsidRPr="006D7D3C">
        <w:rPr>
          <w:rFonts w:ascii="Calibri" w:eastAsia="楷体_GB2312" w:hAnsi="Calibri" w:cs="Calibri" w:hint="eastAsia"/>
          <w:color w:val="000000"/>
          <w:kern w:val="0"/>
          <w:sz w:val="24"/>
          <w:szCs w:val="24"/>
        </w:rPr>
        <w:t>.............................................................. 22</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（一）组织架构</w:t>
      </w:r>
      <w:r w:rsidRPr="006D7D3C">
        <w:rPr>
          <w:rFonts w:ascii="Calibri" w:eastAsia="楷体_GB2312" w:hAnsi="Calibri" w:cs="Calibri" w:hint="eastAsia"/>
          <w:color w:val="000000"/>
          <w:kern w:val="0"/>
          <w:sz w:val="24"/>
          <w:szCs w:val="24"/>
        </w:rPr>
        <w:t>........................................................ 22</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（二）信息化领导力建设</w:t>
      </w:r>
      <w:r w:rsidRPr="006D7D3C">
        <w:rPr>
          <w:rFonts w:ascii="Calibri" w:eastAsia="楷体_GB2312" w:hAnsi="Calibri" w:cs="Calibri" w:hint="eastAsia"/>
          <w:color w:val="000000"/>
          <w:kern w:val="0"/>
          <w:sz w:val="24"/>
          <w:szCs w:val="24"/>
        </w:rPr>
        <w:t>................................................ 22</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（三）资金投入</w:t>
      </w:r>
      <w:r w:rsidRPr="006D7D3C">
        <w:rPr>
          <w:rFonts w:ascii="Calibri" w:eastAsia="楷体_GB2312" w:hAnsi="Calibri" w:cs="Calibri" w:hint="eastAsia"/>
          <w:color w:val="000000"/>
          <w:kern w:val="0"/>
          <w:sz w:val="24"/>
          <w:szCs w:val="24"/>
        </w:rPr>
        <w:t>........................................................ 23</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（四）人员培训</w:t>
      </w:r>
      <w:r w:rsidRPr="006D7D3C">
        <w:rPr>
          <w:rFonts w:ascii="Calibri" w:eastAsia="楷体_GB2312" w:hAnsi="Calibri" w:cs="Calibri" w:hint="eastAsia"/>
          <w:color w:val="000000"/>
          <w:kern w:val="0"/>
          <w:sz w:val="24"/>
          <w:szCs w:val="24"/>
        </w:rPr>
        <w:t>........................................................ 23</w:t>
      </w:r>
    </w:p>
    <w:p w:rsidR="006D7D3C" w:rsidRPr="006D7D3C" w:rsidRDefault="006D7D3C" w:rsidP="006D7D3C">
      <w:pPr>
        <w:widowControl/>
        <w:spacing w:line="263" w:lineRule="atLeast"/>
        <w:ind w:firstLine="480"/>
        <w:jc w:val="left"/>
        <w:rPr>
          <w:rFonts w:ascii="Simsun" w:eastAsia="宋体" w:hAnsi="Simsun" w:cs="宋体"/>
          <w:color w:val="000000"/>
          <w:kern w:val="0"/>
          <w:szCs w:val="21"/>
        </w:rPr>
      </w:pPr>
      <w:r w:rsidRPr="006D7D3C">
        <w:rPr>
          <w:rFonts w:ascii="Calibri" w:eastAsia="楷体_GB2312" w:hAnsi="Calibri" w:cs="Calibri" w:hint="eastAsia"/>
          <w:color w:val="000000"/>
          <w:kern w:val="0"/>
          <w:sz w:val="24"/>
          <w:szCs w:val="24"/>
        </w:rPr>
        <w:t>（五）制度建设</w:t>
      </w:r>
      <w:r w:rsidRPr="006D7D3C">
        <w:rPr>
          <w:rFonts w:ascii="Calibri" w:eastAsia="楷体_GB2312" w:hAnsi="Calibri" w:cs="Calibri" w:hint="eastAsia"/>
          <w:color w:val="000000"/>
          <w:kern w:val="0"/>
          <w:sz w:val="24"/>
          <w:szCs w:val="24"/>
        </w:rPr>
        <w:t>........................................................ 24</w:t>
      </w:r>
    </w:p>
    <w:p w:rsidR="006D7D3C" w:rsidRDefault="006D7D3C">
      <w:pPr>
        <w:widowControl/>
        <w:jc w:val="left"/>
        <w:rPr>
          <w:rFonts w:ascii="黑体" w:eastAsia="黑体" w:hAnsi="黑体" w:cs="宋体"/>
          <w:color w:val="000000"/>
          <w:kern w:val="0"/>
          <w:sz w:val="44"/>
          <w:szCs w:val="44"/>
        </w:rPr>
      </w:pPr>
      <w:r>
        <w:rPr>
          <w:rFonts w:ascii="黑体" w:eastAsia="黑体" w:hAnsi="黑体" w:cs="宋体"/>
          <w:color w:val="000000"/>
          <w:kern w:val="0"/>
          <w:sz w:val="44"/>
          <w:szCs w:val="44"/>
        </w:rPr>
        <w:br w:type="page"/>
      </w:r>
    </w:p>
    <w:p w:rsidR="006D7D3C" w:rsidRPr="006D7D3C" w:rsidRDefault="006D7D3C" w:rsidP="006D7D3C">
      <w:pPr>
        <w:widowControl/>
        <w:spacing w:line="315" w:lineRule="atLeast"/>
        <w:jc w:val="center"/>
        <w:rPr>
          <w:rFonts w:ascii="Simsun" w:eastAsia="宋体" w:hAnsi="Simsun" w:cs="宋体"/>
          <w:color w:val="000000"/>
          <w:kern w:val="0"/>
          <w:szCs w:val="21"/>
        </w:rPr>
      </w:pPr>
      <w:r w:rsidRPr="006D7D3C">
        <w:rPr>
          <w:rFonts w:ascii="黑体" w:eastAsia="黑体" w:hAnsi="黑体" w:cs="宋体" w:hint="eastAsia"/>
          <w:color w:val="000000"/>
          <w:kern w:val="0"/>
          <w:sz w:val="44"/>
          <w:szCs w:val="44"/>
        </w:rPr>
        <w:lastRenderedPageBreak/>
        <w:t>前</w:t>
      </w:r>
      <w:r w:rsidRPr="006D7D3C">
        <w:rPr>
          <w:rFonts w:ascii="宋体" w:eastAsia="宋体" w:hAnsi="宋体" w:cs="宋体" w:hint="eastAsia"/>
          <w:color w:val="000000"/>
          <w:kern w:val="0"/>
          <w:sz w:val="44"/>
          <w:szCs w:val="44"/>
        </w:rPr>
        <w:t>  </w:t>
      </w:r>
      <w:r w:rsidRPr="006D7D3C">
        <w:rPr>
          <w:rFonts w:ascii="宋体" w:eastAsia="宋体" w:hAnsi="宋体" w:cs="宋体" w:hint="eastAsia"/>
          <w:color w:val="000000"/>
          <w:kern w:val="0"/>
          <w:sz w:val="44"/>
        </w:rPr>
        <w:t> </w:t>
      </w:r>
      <w:r w:rsidRPr="006D7D3C">
        <w:rPr>
          <w:rFonts w:ascii="黑体" w:eastAsia="黑体" w:hAnsi="黑体" w:cs="宋体" w:hint="eastAsia"/>
          <w:color w:val="000000"/>
          <w:kern w:val="0"/>
          <w:sz w:val="44"/>
          <w:szCs w:val="44"/>
        </w:rPr>
        <w:t>言</w:t>
      </w:r>
    </w:p>
    <w:p w:rsidR="006D7D3C" w:rsidRPr="006D7D3C" w:rsidRDefault="006D7D3C" w:rsidP="006D7D3C">
      <w:pPr>
        <w:widowControl/>
        <w:spacing w:line="315" w:lineRule="atLeast"/>
        <w:jc w:val="center"/>
        <w:rPr>
          <w:rFonts w:ascii="Simsun" w:eastAsia="宋体" w:hAnsi="Simsun" w:cs="宋体"/>
          <w:color w:val="000000"/>
          <w:kern w:val="0"/>
          <w:szCs w:val="21"/>
        </w:rPr>
      </w:pPr>
      <w:r w:rsidRPr="006D7D3C">
        <w:rPr>
          <w:rFonts w:ascii="宋体" w:eastAsia="宋体" w:hAnsi="宋体" w:cs="宋体" w:hint="eastAsia"/>
          <w:color w:val="000000"/>
          <w:kern w:val="0"/>
          <w:sz w:val="18"/>
          <w:szCs w:val="18"/>
        </w:rPr>
        <w:t> </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教育信息化是教育现代化的重要组成部分，是全面实施素质教育、提高教学质量的重要手段，是缩小教育差距、促进教育水平均衡发展的重大举措，对深化教育教学模式改革、创新人才培养模式具有重要作用。《国家中长期教育改革和发展规划纲要（2010-2020年）》明确提出要加快教育信息基础设施建设，强调“加快终端设施普及，推进数字化校园建设，实现多种方式接入互联网”。《教育信息化十年发展规划（2011-2020年）》把数字化校园建设列为重要工作，在学校信息化能力提升行动中，明确提出制订中小学校、幼儿园和中等职业学校数字化校园建设基本标准，推动数字化校园达标建设。</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中小学数字化校园建设顺应信息时代的发展要求，能推动教育教学模式的变革，提高教学的质量和管理的效率，为教师和学生的全面发展创设良好的信息化支撑环境，已成为学校教育信息化发展的阶段性标志。数字化校园建设是区域教育信息化建设的基础，也是衡量区域教育信息化建设水平的重要依据。</w:t>
      </w:r>
    </w:p>
    <w:p w:rsidR="006D7D3C" w:rsidRPr="006D7D3C" w:rsidRDefault="006D7D3C" w:rsidP="006D7D3C">
      <w:pPr>
        <w:widowControl/>
        <w:spacing w:line="315" w:lineRule="atLeast"/>
        <w:ind w:firstLine="48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《江苏省教育信息化建设指南》的制定旨在规范和促进数字化校园建设，确立数字化校园建设目标和重点建设内容。同时也为国家教育行政部门编制数字化校园建设基本标准做奠基性工作。</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宋体" w:eastAsia="宋体" w:hAnsi="宋体" w:cs="宋体" w:hint="eastAsia"/>
          <w:b/>
          <w:bCs/>
          <w:color w:val="000000"/>
          <w:kern w:val="0"/>
          <w:sz w:val="32"/>
          <w:szCs w:val="32"/>
        </w:rPr>
        <w:t> </w:t>
      </w:r>
    </w:p>
    <w:p w:rsidR="006D7D3C" w:rsidRDefault="006D7D3C" w:rsidP="006D7D3C">
      <w:pPr>
        <w:widowControl/>
        <w:spacing w:line="315" w:lineRule="atLeast"/>
        <w:ind w:firstLine="643"/>
        <w:jc w:val="left"/>
        <w:rPr>
          <w:rFonts w:ascii="宋体" w:eastAsia="宋体" w:hAnsi="宋体" w:cs="宋体"/>
          <w:b/>
          <w:bCs/>
          <w:color w:val="000000"/>
          <w:kern w:val="0"/>
          <w:sz w:val="32"/>
          <w:szCs w:val="32"/>
        </w:rPr>
      </w:pPr>
      <w:r w:rsidRPr="006D7D3C">
        <w:rPr>
          <w:rFonts w:ascii="宋体" w:eastAsia="宋体" w:hAnsi="宋体" w:cs="宋体" w:hint="eastAsia"/>
          <w:b/>
          <w:bCs/>
          <w:color w:val="000000"/>
          <w:kern w:val="0"/>
          <w:sz w:val="32"/>
          <w:szCs w:val="32"/>
        </w:rPr>
        <w:t> </w:t>
      </w:r>
    </w:p>
    <w:p w:rsidR="006D7D3C" w:rsidRDefault="006D7D3C">
      <w:pPr>
        <w:widowControl/>
        <w:jc w:val="left"/>
        <w:rPr>
          <w:rFonts w:ascii="宋体" w:eastAsia="宋体" w:hAnsi="宋体" w:cs="宋体"/>
          <w:b/>
          <w:bCs/>
          <w:color w:val="000000"/>
          <w:kern w:val="0"/>
          <w:sz w:val="32"/>
          <w:szCs w:val="32"/>
        </w:rPr>
      </w:pPr>
      <w:r>
        <w:rPr>
          <w:rFonts w:ascii="宋体" w:eastAsia="宋体" w:hAnsi="宋体" w:cs="宋体"/>
          <w:b/>
          <w:bCs/>
          <w:color w:val="000000"/>
          <w:kern w:val="0"/>
          <w:sz w:val="32"/>
          <w:szCs w:val="32"/>
        </w:rPr>
        <w:br w:type="page"/>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黑体" w:eastAsia="黑体" w:hAnsi="黑体" w:cs="宋体" w:hint="eastAsia"/>
          <w:color w:val="000000"/>
          <w:kern w:val="0"/>
          <w:sz w:val="32"/>
          <w:szCs w:val="32"/>
        </w:rPr>
        <w:t>一、建设目标</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数字化校园是以信息技术为基础，通过对校园的基础设施、教学资源和教育活动进行数字化改造而构建的信息化环境。数字化校园具有资源丰富、多种应用系统集成、相关业务高度整合等特征，其宗旨是通过信息技术与教育教学实践的深度融合，</w:t>
      </w:r>
      <w:r w:rsidRPr="006D7D3C">
        <w:rPr>
          <w:rFonts w:ascii="仿宋" w:eastAsia="仿宋" w:hAnsi="仿宋" w:cs="宋体" w:hint="eastAsia"/>
          <w:color w:val="000000"/>
          <w:spacing w:val="-6"/>
          <w:kern w:val="0"/>
          <w:sz w:val="32"/>
          <w:szCs w:val="32"/>
        </w:rPr>
        <w:t>优化教学、教研、管理和服务等过程，优化学生的学习方式，构建学习共同体，提高教育教学质量和管理水平，促进师生全面发展。</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数字化校园建设要以促进学习方式和教育模式创新为核心，建设目标如下：</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实现校园环境数字化改造。</w:t>
      </w:r>
      <w:r w:rsidRPr="006D7D3C">
        <w:rPr>
          <w:rFonts w:ascii="仿宋" w:eastAsia="仿宋" w:hAnsi="仿宋" w:cs="宋体" w:hint="eastAsia"/>
          <w:color w:val="000000"/>
          <w:kern w:val="0"/>
          <w:sz w:val="32"/>
          <w:szCs w:val="32"/>
        </w:rPr>
        <w:t>利用计算机技术、网络技术、通信技术等先进的信息化手段和工具，实现从基础设施（网络、终端、教室等）、资源（图书、讲义、课件等）到活动（学习、教学、研究、管理、生活等）的数字化。</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实现信息系统互联互通。</w:t>
      </w:r>
      <w:r w:rsidRPr="006D7D3C">
        <w:rPr>
          <w:rFonts w:ascii="仿宋" w:eastAsia="仿宋" w:hAnsi="仿宋" w:cs="宋体" w:hint="eastAsia"/>
          <w:color w:val="000000"/>
          <w:kern w:val="0"/>
          <w:sz w:val="32"/>
          <w:szCs w:val="32"/>
        </w:rPr>
        <w:t>拓展现实校园的时空维度，实现各种应用系统互联互通；建设网络应用环境，实现校园宽带网络全接入、全覆盖；促进优质数字资源的建设、应用和共享，每个班级都享受到优质数字资源；打造网络学习空间，实现家庭与学校、教师与教师、教师与学生、学生与学生的网络连通。</w:t>
      </w:r>
    </w:p>
    <w:p w:rsidR="006D7D3C" w:rsidRPr="006D7D3C" w:rsidRDefault="006D7D3C" w:rsidP="006D7D3C">
      <w:pPr>
        <w:widowControl/>
        <w:spacing w:line="315" w:lineRule="atLeast"/>
        <w:ind w:firstLine="630"/>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实现学习方式和教育模式创新。</w:t>
      </w:r>
      <w:r w:rsidRPr="006D7D3C">
        <w:rPr>
          <w:rFonts w:ascii="仿宋" w:eastAsia="仿宋" w:hAnsi="仿宋" w:cs="宋体" w:hint="eastAsia"/>
          <w:color w:val="000000"/>
          <w:kern w:val="0"/>
          <w:sz w:val="32"/>
          <w:szCs w:val="32"/>
        </w:rPr>
        <w:t>促进信息技术与教育教学主流业务的融合，实现学习方式和教育模式的变革和创新；支持学校服务与管理流程优化与再造，提升决策水平与管理效率；优化</w:t>
      </w:r>
      <w:r w:rsidRPr="006D7D3C">
        <w:rPr>
          <w:rFonts w:ascii="仿宋" w:eastAsia="仿宋" w:hAnsi="仿宋" w:cs="宋体" w:hint="eastAsia"/>
          <w:color w:val="000000"/>
          <w:kern w:val="0"/>
          <w:sz w:val="32"/>
          <w:szCs w:val="32"/>
        </w:rPr>
        <w:lastRenderedPageBreak/>
        <w:t>师生交流方式，培养师生信息化生存能力，实现师生全面和谐发展。</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黑体" w:eastAsia="黑体" w:hAnsi="黑体" w:cs="宋体" w:hint="eastAsia"/>
          <w:color w:val="000000"/>
          <w:kern w:val="0"/>
          <w:sz w:val="32"/>
          <w:szCs w:val="32"/>
        </w:rPr>
        <w:t>二、建设原则</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突出信息技术与教育的全面深度融合。</w:t>
      </w:r>
      <w:r w:rsidRPr="006D7D3C">
        <w:rPr>
          <w:rFonts w:ascii="仿宋" w:eastAsia="仿宋" w:hAnsi="仿宋" w:cs="宋体" w:hint="eastAsia"/>
          <w:color w:val="000000"/>
          <w:kern w:val="0"/>
          <w:sz w:val="32"/>
          <w:szCs w:val="32"/>
        </w:rPr>
        <w:t>教育信息化的核心理念是信息技术与教育教学实践的深度融合。数字化校园建设要推动信息技术与教育教学主流业务的深度融合，实现教育教学、教育管理和服务的信息化以及人才培养模式的创新。</w:t>
      </w:r>
      <w:r w:rsidRPr="006D7D3C">
        <w:rPr>
          <w:rFonts w:ascii="宋体" w:eastAsia="宋体" w:hAnsi="宋体" w:cs="宋体" w:hint="eastAsia"/>
          <w:color w:val="000000"/>
          <w:kern w:val="0"/>
          <w:sz w:val="32"/>
          <w:szCs w:val="32"/>
        </w:rPr>
        <w:t>    </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坚持以教育信息化应用创新为核心。</w:t>
      </w:r>
      <w:r w:rsidRPr="006D7D3C">
        <w:rPr>
          <w:rFonts w:ascii="仿宋" w:eastAsia="仿宋" w:hAnsi="仿宋" w:cs="宋体" w:hint="eastAsia"/>
          <w:color w:val="000000"/>
          <w:kern w:val="0"/>
          <w:sz w:val="32"/>
          <w:szCs w:val="32"/>
        </w:rPr>
        <w:t>数字化校园建设应贯彻应用驱动的基本原则，从学校信息化教学与管理应用需求出发，整体科学规划，有计划地组织实践。学校应根据自身的条件和发展目标，突出学校在教学与管理信息化某些方面的应用创新，打造特色鲜明的数字化校园。</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强调教育</w:t>
      </w:r>
      <w:proofErr w:type="gramStart"/>
      <w:r w:rsidRPr="006D7D3C">
        <w:rPr>
          <w:rFonts w:ascii="楷体" w:eastAsia="楷体" w:hAnsi="楷体" w:cs="宋体" w:hint="eastAsia"/>
          <w:b/>
          <w:bCs/>
          <w:color w:val="000000"/>
          <w:kern w:val="0"/>
          <w:sz w:val="32"/>
          <w:szCs w:val="32"/>
        </w:rPr>
        <w:t>云服务</w:t>
      </w:r>
      <w:proofErr w:type="gramEnd"/>
      <w:r w:rsidRPr="006D7D3C">
        <w:rPr>
          <w:rFonts w:ascii="楷体" w:eastAsia="楷体" w:hAnsi="楷体" w:cs="宋体" w:hint="eastAsia"/>
          <w:b/>
          <w:bCs/>
          <w:color w:val="000000"/>
          <w:kern w:val="0"/>
          <w:sz w:val="32"/>
          <w:szCs w:val="32"/>
        </w:rPr>
        <w:t>模式的应用与推进。</w:t>
      </w:r>
      <w:r w:rsidRPr="006D7D3C">
        <w:rPr>
          <w:rFonts w:ascii="仿宋" w:eastAsia="仿宋" w:hAnsi="仿宋" w:cs="宋体" w:hint="eastAsia"/>
          <w:color w:val="000000"/>
          <w:kern w:val="0"/>
          <w:sz w:val="32"/>
          <w:szCs w:val="32"/>
        </w:rPr>
        <w:t>数字化校园建设应总体规划，整体设计，相互协调。要充分依托中央、省、地市等部署的教育云公共服务，提升学校信息化能力。</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黑体" w:eastAsia="黑体" w:hAnsi="黑体" w:cs="宋体" w:hint="eastAsia"/>
          <w:color w:val="000000"/>
          <w:kern w:val="0"/>
          <w:sz w:val="32"/>
          <w:szCs w:val="32"/>
        </w:rPr>
        <w:t>三、建设内容</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数字化校园的系统构架如示意图所示，其建设内容包括四个方面，分别是师生发展、应用服务、数字资源和基础设施。为了实现数字化校园建设与应用的可持续发展，还需要相应的保障机制。在实际建设过程中，要综合考虑各个方面的建设内容，分阶段、有重点地整体推进。</w:t>
      </w:r>
    </w:p>
    <w:p w:rsidR="006D7D3C" w:rsidRPr="006D7D3C" w:rsidRDefault="006D7D3C" w:rsidP="006D7D3C">
      <w:pPr>
        <w:widowControl/>
        <w:spacing w:line="315" w:lineRule="atLeast"/>
        <w:ind w:firstLine="640"/>
        <w:jc w:val="center"/>
        <w:rPr>
          <w:rFonts w:ascii="Simsun" w:eastAsia="宋体" w:hAnsi="Simsun" w:cs="宋体"/>
          <w:color w:val="000000"/>
          <w:kern w:val="0"/>
          <w:szCs w:val="21"/>
        </w:rPr>
      </w:pPr>
      <w:r w:rsidRPr="006D7D3C">
        <w:rPr>
          <w:rFonts w:ascii="楷体" w:eastAsia="楷体" w:hAnsi="楷体" w:cs="宋体" w:hint="eastAsia"/>
          <w:color w:val="000000"/>
          <w:kern w:val="0"/>
          <w:sz w:val="32"/>
          <w:szCs w:val="32"/>
        </w:rPr>
        <w:t>数字化校园系统架构示意图</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lastRenderedPageBreak/>
        <w:t>师生发展：</w:t>
      </w:r>
      <w:r w:rsidRPr="006D7D3C">
        <w:rPr>
          <w:rFonts w:ascii="仿宋" w:eastAsia="仿宋" w:hAnsi="仿宋" w:cs="宋体" w:hint="eastAsia"/>
          <w:color w:val="000000"/>
          <w:kern w:val="0"/>
          <w:sz w:val="32"/>
          <w:szCs w:val="32"/>
        </w:rPr>
        <w:t>师生是数字化校园建设的核心，也是服务的对象。数字化校园建设过程中要突出培养教师的信息技术应用能力、信息技术环境下创新教学的能力，学生的信息技术素养和信息技术环境下的学习能力。</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应用服务：</w:t>
      </w:r>
      <w:r w:rsidRPr="006D7D3C">
        <w:rPr>
          <w:rFonts w:ascii="仿宋" w:eastAsia="仿宋" w:hAnsi="仿宋" w:cs="宋体" w:hint="eastAsia"/>
          <w:color w:val="000000"/>
          <w:kern w:val="0"/>
          <w:sz w:val="32"/>
          <w:szCs w:val="32"/>
        </w:rPr>
        <w:t>应用服务是数字化校园建设的窗口，是实现学校教学、管理、教研、生活等教育活动信息化的重要保障。应用服务体系建议采用“云服务”建设模式，支持各种教育教学业务信息通畅、高速互访和有效整合。</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数字资源：</w:t>
      </w:r>
      <w:r w:rsidRPr="006D7D3C">
        <w:rPr>
          <w:rFonts w:ascii="仿宋" w:eastAsia="仿宋" w:hAnsi="仿宋" w:cs="宋体" w:hint="eastAsia"/>
          <w:color w:val="000000"/>
          <w:kern w:val="0"/>
          <w:sz w:val="32"/>
          <w:szCs w:val="32"/>
        </w:rPr>
        <w:t>数字资源是数字化校园建设的重点，丰富的数字化资源是学校开展信息化教学的基础和条件。数字化校园建设要加速优质教育资源的建设和应用，并广泛整合外部环境中的各种优质资源。</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基础设施：</w:t>
      </w:r>
      <w:r w:rsidRPr="006D7D3C">
        <w:rPr>
          <w:rFonts w:ascii="仿宋" w:eastAsia="仿宋" w:hAnsi="仿宋" w:cs="宋体" w:hint="eastAsia"/>
          <w:color w:val="000000"/>
          <w:kern w:val="0"/>
          <w:sz w:val="32"/>
          <w:szCs w:val="32"/>
        </w:rPr>
        <w:t>基础设施是数字化校园建设的基础和外显形式，包括校园网、终端、数据中心和各种数字化环境（如多媒体教室、计算机教室等），为校园信息化应用服务提供硬件支持。</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保障机制：</w:t>
      </w:r>
      <w:r w:rsidRPr="006D7D3C">
        <w:rPr>
          <w:rFonts w:ascii="仿宋" w:eastAsia="仿宋" w:hAnsi="仿宋" w:cs="宋体" w:hint="eastAsia"/>
          <w:color w:val="000000"/>
          <w:kern w:val="0"/>
          <w:sz w:val="32"/>
          <w:szCs w:val="32"/>
        </w:rPr>
        <w:t>保障机制是上述四个方面数字化校园建设内容顺利完成的重要保证，也为数字化校园建设的可持续发展提供必要支撑，包括组织架构、信息化领导力建设、资金投入、人员培训、制度建设等方面。</w:t>
      </w:r>
    </w:p>
    <w:p w:rsidR="006D7D3C" w:rsidRPr="006D7D3C" w:rsidRDefault="006D7D3C" w:rsidP="006D7D3C">
      <w:pPr>
        <w:widowControl/>
        <w:spacing w:line="315" w:lineRule="atLeast"/>
        <w:ind w:firstLine="502"/>
        <w:jc w:val="left"/>
        <w:rPr>
          <w:rFonts w:ascii="Simsun" w:eastAsia="宋体" w:hAnsi="Simsun" w:cs="宋体"/>
          <w:color w:val="000000"/>
          <w:kern w:val="0"/>
          <w:szCs w:val="21"/>
        </w:rPr>
      </w:pPr>
      <w:r w:rsidRPr="006D7D3C">
        <w:rPr>
          <w:rFonts w:ascii="黑体" w:eastAsia="黑体" w:hAnsi="黑体" w:cs="宋体" w:hint="eastAsia"/>
          <w:color w:val="000000"/>
          <w:kern w:val="0"/>
          <w:sz w:val="32"/>
          <w:szCs w:val="32"/>
        </w:rPr>
        <w:t>四、师生发展</w:t>
      </w:r>
    </w:p>
    <w:p w:rsidR="006D7D3C" w:rsidRPr="006D7D3C" w:rsidRDefault="006D7D3C" w:rsidP="006D7D3C">
      <w:pPr>
        <w:widowControl/>
        <w:spacing w:line="315" w:lineRule="atLeast"/>
        <w:jc w:val="left"/>
        <w:rPr>
          <w:rFonts w:ascii="Simsun" w:eastAsia="宋体" w:hAnsi="Simsun" w:cs="宋体"/>
          <w:color w:val="000000"/>
          <w:kern w:val="0"/>
          <w:szCs w:val="21"/>
        </w:rPr>
      </w:pPr>
      <w:r w:rsidRPr="006D7D3C">
        <w:rPr>
          <w:rFonts w:ascii="宋体" w:eastAsia="宋体" w:hAnsi="宋体" w:cs="宋体" w:hint="eastAsia"/>
          <w:color w:val="000000"/>
          <w:kern w:val="0"/>
          <w:sz w:val="32"/>
          <w:szCs w:val="32"/>
        </w:rPr>
        <w:t>  </w:t>
      </w:r>
      <w:r w:rsidRPr="006D7D3C">
        <w:rPr>
          <w:rFonts w:ascii="宋体" w:eastAsia="宋体" w:hAnsi="宋体" w:cs="宋体" w:hint="eastAsia"/>
          <w:color w:val="000000"/>
          <w:kern w:val="0"/>
          <w:sz w:val="32"/>
        </w:rPr>
        <w:t> </w:t>
      </w:r>
      <w:r w:rsidRPr="006D7D3C">
        <w:rPr>
          <w:rFonts w:ascii="宋体" w:eastAsia="宋体" w:hAnsi="宋体" w:cs="宋体" w:hint="eastAsia"/>
          <w:color w:val="000000"/>
          <w:kern w:val="0"/>
          <w:sz w:val="32"/>
          <w:szCs w:val="32"/>
        </w:rPr>
        <w:t> </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数字化校园环境为新的教学理念、教学模式的产生奠定了基础。学与</w:t>
      </w:r>
      <w:proofErr w:type="gramStart"/>
      <w:r w:rsidRPr="006D7D3C">
        <w:rPr>
          <w:rFonts w:ascii="仿宋" w:eastAsia="仿宋" w:hAnsi="仿宋" w:cs="宋体" w:hint="eastAsia"/>
          <w:color w:val="000000"/>
          <w:kern w:val="0"/>
          <w:sz w:val="32"/>
          <w:szCs w:val="32"/>
        </w:rPr>
        <w:t>教产生</w:t>
      </w:r>
      <w:proofErr w:type="gramEnd"/>
      <w:r w:rsidRPr="006D7D3C">
        <w:rPr>
          <w:rFonts w:ascii="仿宋" w:eastAsia="仿宋" w:hAnsi="仿宋" w:cs="宋体" w:hint="eastAsia"/>
          <w:color w:val="000000"/>
          <w:kern w:val="0"/>
          <w:sz w:val="32"/>
          <w:szCs w:val="32"/>
        </w:rPr>
        <w:t>革命性变革，信息技术与教育教学实现深</w:t>
      </w:r>
      <w:r w:rsidRPr="006D7D3C">
        <w:rPr>
          <w:rFonts w:ascii="仿宋" w:eastAsia="仿宋" w:hAnsi="仿宋" w:cs="宋体" w:hint="eastAsia"/>
          <w:color w:val="000000"/>
          <w:kern w:val="0"/>
          <w:sz w:val="32"/>
          <w:szCs w:val="32"/>
        </w:rPr>
        <w:lastRenderedPageBreak/>
        <w:t>度融合，取决于师生在信息化条件下的学与</w:t>
      </w:r>
      <w:proofErr w:type="gramStart"/>
      <w:r w:rsidRPr="006D7D3C">
        <w:rPr>
          <w:rFonts w:ascii="仿宋" w:eastAsia="仿宋" w:hAnsi="仿宋" w:cs="宋体" w:hint="eastAsia"/>
          <w:color w:val="000000"/>
          <w:kern w:val="0"/>
          <w:sz w:val="32"/>
          <w:szCs w:val="32"/>
        </w:rPr>
        <w:t>教过程</w:t>
      </w:r>
      <w:proofErr w:type="gramEnd"/>
      <w:r w:rsidRPr="006D7D3C">
        <w:rPr>
          <w:rFonts w:ascii="仿宋" w:eastAsia="仿宋" w:hAnsi="仿宋" w:cs="宋体" w:hint="eastAsia"/>
          <w:color w:val="000000"/>
          <w:kern w:val="0"/>
          <w:sz w:val="32"/>
          <w:szCs w:val="32"/>
        </w:rPr>
        <w:t>中思想与行为的发展与变化。师生发展的重点是：教师全面提升信息化教学能力，学生全面提升信息化学习能力。</w:t>
      </w:r>
    </w:p>
    <w:p w:rsidR="006D7D3C" w:rsidRPr="006D7D3C" w:rsidRDefault="006D7D3C" w:rsidP="006D7D3C">
      <w:pPr>
        <w:widowControl/>
        <w:spacing w:line="315" w:lineRule="atLeast"/>
        <w:jc w:val="left"/>
        <w:rPr>
          <w:rFonts w:ascii="Simsun" w:eastAsia="宋体" w:hAnsi="Simsun" w:cs="宋体"/>
          <w:color w:val="000000"/>
          <w:kern w:val="0"/>
          <w:szCs w:val="21"/>
        </w:rPr>
      </w:pPr>
      <w:r w:rsidRPr="006D7D3C">
        <w:rPr>
          <w:rFonts w:ascii="宋体" w:eastAsia="宋体" w:hAnsi="宋体" w:cs="宋体" w:hint="eastAsia"/>
          <w:color w:val="000000"/>
          <w:kern w:val="0"/>
          <w:sz w:val="32"/>
          <w:szCs w:val="32"/>
        </w:rPr>
        <w:t>  </w:t>
      </w:r>
      <w:r w:rsidRPr="006D7D3C">
        <w:rPr>
          <w:rFonts w:ascii="宋体" w:eastAsia="宋体" w:hAnsi="宋体" w:cs="宋体" w:hint="eastAsia"/>
          <w:color w:val="000000"/>
          <w:kern w:val="0"/>
          <w:sz w:val="32"/>
        </w:rPr>
        <w:t> </w:t>
      </w:r>
      <w:r w:rsidRPr="006D7D3C">
        <w:rPr>
          <w:rFonts w:ascii="宋体" w:eastAsia="宋体" w:hAnsi="宋体" w:cs="宋体" w:hint="eastAsia"/>
          <w:color w:val="000000"/>
          <w:kern w:val="0"/>
          <w:sz w:val="32"/>
          <w:szCs w:val="32"/>
        </w:rPr>
        <w:t> </w:t>
      </w:r>
      <w:r w:rsidRPr="006D7D3C">
        <w:rPr>
          <w:rFonts w:ascii="仿宋" w:eastAsia="仿宋" w:hAnsi="仿宋" w:cs="宋体" w:hint="eastAsia"/>
          <w:color w:val="000000"/>
          <w:kern w:val="0"/>
          <w:sz w:val="32"/>
          <w:szCs w:val="32"/>
        </w:rPr>
        <w:t>本指南从学习态度与思想意识、学习方式与技能、社会责任三个方面对学生发展要求进行规定；从工作态度与思想意识、教学理念方法与技能、社会责任三个方面对教师发展要求进行规定。</w:t>
      </w:r>
    </w:p>
    <w:p w:rsidR="006D7D3C" w:rsidRPr="006D7D3C" w:rsidRDefault="006D7D3C" w:rsidP="006D7D3C">
      <w:pPr>
        <w:widowControl/>
        <w:spacing w:line="315" w:lineRule="atLeast"/>
        <w:ind w:left="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（一）学生发展</w:t>
      </w:r>
    </w:p>
    <w:p w:rsidR="006D7D3C" w:rsidRPr="006D7D3C" w:rsidRDefault="006D7D3C" w:rsidP="006D7D3C">
      <w:pPr>
        <w:widowControl/>
        <w:spacing w:line="315" w:lineRule="atLeast"/>
        <w:ind w:left="2" w:firstLine="707"/>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■学习态度与思想意识</w:t>
      </w:r>
    </w:p>
    <w:p w:rsidR="006D7D3C" w:rsidRPr="006D7D3C" w:rsidRDefault="006D7D3C" w:rsidP="006D7D3C">
      <w:pPr>
        <w:widowControl/>
        <w:spacing w:line="315" w:lineRule="atLeast"/>
        <w:ind w:left="1080" w:hanging="36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w:t>
      </w:r>
      <w:r w:rsidRPr="006D7D3C">
        <w:rPr>
          <w:rFonts w:ascii="Times New Roman" w:eastAsia="仿宋" w:hAnsi="Times New Roman" w:cs="Times New Roman"/>
          <w:color w:val="000000"/>
          <w:kern w:val="0"/>
          <w:sz w:val="14"/>
        </w:rPr>
        <w:t> </w:t>
      </w:r>
      <w:r w:rsidRPr="006D7D3C">
        <w:rPr>
          <w:rFonts w:ascii="仿宋" w:eastAsia="仿宋" w:hAnsi="仿宋" w:cs="宋体" w:hint="eastAsia"/>
          <w:color w:val="000000"/>
          <w:kern w:val="0"/>
          <w:sz w:val="32"/>
          <w:szCs w:val="32"/>
        </w:rPr>
        <w:t>具有正确的信息意识，能够准确评价信息，对运用信息技术持积极态度；</w:t>
      </w:r>
    </w:p>
    <w:p w:rsidR="006D7D3C" w:rsidRPr="006D7D3C" w:rsidRDefault="006D7D3C" w:rsidP="006D7D3C">
      <w:pPr>
        <w:widowControl/>
        <w:spacing w:line="315" w:lineRule="atLeast"/>
        <w:ind w:left="1080" w:hanging="36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w:t>
      </w:r>
      <w:r w:rsidRPr="006D7D3C">
        <w:rPr>
          <w:rFonts w:ascii="Times New Roman" w:eastAsia="仿宋" w:hAnsi="Times New Roman" w:cs="Times New Roman"/>
          <w:color w:val="000000"/>
          <w:kern w:val="0"/>
          <w:sz w:val="14"/>
        </w:rPr>
        <w:t> </w:t>
      </w:r>
      <w:r w:rsidRPr="006D7D3C">
        <w:rPr>
          <w:rFonts w:ascii="仿宋" w:eastAsia="仿宋" w:hAnsi="仿宋" w:cs="宋体" w:hint="eastAsia"/>
          <w:color w:val="000000"/>
          <w:kern w:val="0"/>
          <w:sz w:val="32"/>
          <w:szCs w:val="32"/>
        </w:rPr>
        <w:t>具有利用信息技术进行创新性学习的意识；</w:t>
      </w:r>
    </w:p>
    <w:p w:rsidR="006D7D3C" w:rsidRPr="006D7D3C" w:rsidRDefault="006D7D3C" w:rsidP="006D7D3C">
      <w:pPr>
        <w:widowControl/>
        <w:spacing w:line="315" w:lineRule="atLeast"/>
        <w:ind w:left="1080" w:hanging="36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w:t>
      </w:r>
      <w:r w:rsidRPr="006D7D3C">
        <w:rPr>
          <w:rFonts w:ascii="Times New Roman" w:eastAsia="仿宋" w:hAnsi="Times New Roman" w:cs="Times New Roman"/>
          <w:color w:val="000000"/>
          <w:kern w:val="0"/>
          <w:sz w:val="14"/>
        </w:rPr>
        <w:t> </w:t>
      </w:r>
      <w:r w:rsidRPr="006D7D3C">
        <w:rPr>
          <w:rFonts w:ascii="仿宋" w:eastAsia="仿宋" w:hAnsi="仿宋" w:cs="宋体" w:hint="eastAsia"/>
          <w:color w:val="000000"/>
          <w:kern w:val="0"/>
          <w:sz w:val="32"/>
          <w:szCs w:val="32"/>
        </w:rPr>
        <w:t>具有利用信息技术解决学习和生活中实际问题的意识。</w:t>
      </w:r>
    </w:p>
    <w:p w:rsidR="006D7D3C" w:rsidRPr="006D7D3C" w:rsidRDefault="006D7D3C" w:rsidP="006D7D3C">
      <w:pPr>
        <w:widowControl/>
        <w:spacing w:line="315" w:lineRule="atLeast"/>
        <w:ind w:firstLine="707"/>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■学习方式与技能</w:t>
      </w:r>
    </w:p>
    <w:p w:rsidR="006D7D3C" w:rsidRPr="006D7D3C" w:rsidRDefault="006D7D3C" w:rsidP="006D7D3C">
      <w:pPr>
        <w:widowControl/>
        <w:spacing w:line="315" w:lineRule="atLeast"/>
        <w:ind w:firstLine="72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1．能利用网络获取、储存、评价和应用数字化学习资源；</w:t>
      </w:r>
    </w:p>
    <w:p w:rsidR="006D7D3C" w:rsidRPr="006D7D3C" w:rsidRDefault="006D7D3C" w:rsidP="006D7D3C">
      <w:pPr>
        <w:widowControl/>
        <w:spacing w:line="315" w:lineRule="atLeast"/>
        <w:ind w:firstLine="72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2．能利用常见媒体终端进行随时随地的学习、交流和分享；</w:t>
      </w:r>
    </w:p>
    <w:p w:rsidR="006D7D3C" w:rsidRPr="006D7D3C" w:rsidRDefault="006D7D3C" w:rsidP="006D7D3C">
      <w:pPr>
        <w:widowControl/>
        <w:spacing w:line="315" w:lineRule="atLeast"/>
        <w:ind w:firstLine="72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3．能在教师的指导下，应用信息技术灵活开展自主学习、合作学习与探究学习；</w:t>
      </w:r>
    </w:p>
    <w:p w:rsidR="006D7D3C" w:rsidRPr="006D7D3C" w:rsidRDefault="006D7D3C" w:rsidP="006D7D3C">
      <w:pPr>
        <w:widowControl/>
        <w:spacing w:line="315" w:lineRule="atLeast"/>
        <w:ind w:left="72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4．能提出问题、分析问题，并尝试应用新技术解决问题；</w:t>
      </w:r>
    </w:p>
    <w:p w:rsidR="006D7D3C" w:rsidRPr="006D7D3C" w:rsidRDefault="006D7D3C" w:rsidP="006D7D3C">
      <w:pPr>
        <w:widowControl/>
        <w:spacing w:line="315" w:lineRule="atLeast"/>
        <w:ind w:firstLine="72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5．能利用多种信息技术工具与教师、同学、家长、学科专家进行交流；</w:t>
      </w:r>
    </w:p>
    <w:p w:rsidR="006D7D3C" w:rsidRPr="006D7D3C" w:rsidRDefault="006D7D3C" w:rsidP="006D7D3C">
      <w:pPr>
        <w:widowControl/>
        <w:spacing w:line="315" w:lineRule="atLeast"/>
        <w:ind w:left="72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6．能利用信息技术改进学习方法，提高学习效率；</w:t>
      </w:r>
    </w:p>
    <w:p w:rsidR="006D7D3C" w:rsidRPr="006D7D3C" w:rsidRDefault="006D7D3C" w:rsidP="006D7D3C">
      <w:pPr>
        <w:widowControl/>
        <w:spacing w:line="315" w:lineRule="atLeast"/>
        <w:ind w:firstLine="72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7．能正确使用信息技术及设备，初步具有应对系统中常见错误的能力。</w:t>
      </w:r>
    </w:p>
    <w:p w:rsidR="006D7D3C" w:rsidRPr="006D7D3C" w:rsidRDefault="006D7D3C" w:rsidP="006D7D3C">
      <w:pPr>
        <w:widowControl/>
        <w:spacing w:line="315" w:lineRule="atLeast"/>
        <w:ind w:left="720"/>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■社会责任</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1.能安全、合法和负责任地使用信息技术，尊重知识产权和公民的基本信息权利；</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2.能理解与信息技术相关的道德、文化和社会问题；</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3.掌握网络基本礼仪，学做合格的数字化公民，并能引导他人做合格的数字化公民。</w:t>
      </w:r>
    </w:p>
    <w:p w:rsidR="006D7D3C" w:rsidRPr="006D7D3C" w:rsidRDefault="006D7D3C" w:rsidP="006D7D3C">
      <w:pPr>
        <w:widowControl/>
        <w:spacing w:line="315" w:lineRule="atLeast"/>
        <w:ind w:left="504" w:firstLine="161"/>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(二)教师发展</w:t>
      </w:r>
    </w:p>
    <w:p w:rsidR="006D7D3C" w:rsidRPr="006D7D3C" w:rsidRDefault="006D7D3C" w:rsidP="006D7D3C">
      <w:pPr>
        <w:widowControl/>
        <w:spacing w:line="315" w:lineRule="atLeast"/>
        <w:ind w:left="720"/>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■工作态度与思想意识</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1.能认识到信息技术对于教育教学改革的重要意义和作用；</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2.具有主动引导学生利用信息技术进行更好的学习与生活的意识与态度；</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3.具有在教学中开展信息技术与课程整合、进行教学改革研究的意识；</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4.具有关注新技术发展并尝试将新技术应用于教学的意识；</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5.具有利用信息技术进行终身学习的意识与态度。</w:t>
      </w:r>
    </w:p>
    <w:p w:rsidR="006D7D3C" w:rsidRPr="006D7D3C" w:rsidRDefault="006D7D3C" w:rsidP="006D7D3C">
      <w:pPr>
        <w:widowControl/>
        <w:spacing w:line="315" w:lineRule="atLeast"/>
        <w:ind w:left="720"/>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■教学理念、方法与技能</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1.能利用信息技术获取新的教学理念与方法；</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2.能进行信息技术环境下的教学设计；</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3.能获取、加工和集成数字化教学资源，支持课堂教学；</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4.能利用网络教学平台开展混合式教学；</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5.能利用网络参与校本和区域教研活动；</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6.能利用信息技术对教学资源、教学活动、教学过程进行有效的管理；</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7.能利用网络与学生、家长、同事、教学管理人员、学科专家、行业领域专家等进行交流；</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8.能应用信息技术开展对学生的评价和对教学过程的评价；</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9.能正确使用常见的信息技术设备，具有应对系统中常见错误的能力。</w:t>
      </w:r>
    </w:p>
    <w:p w:rsidR="006D7D3C" w:rsidRPr="006D7D3C" w:rsidRDefault="006D7D3C" w:rsidP="006D7D3C">
      <w:pPr>
        <w:widowControl/>
        <w:spacing w:line="315" w:lineRule="atLeast"/>
        <w:ind w:left="720"/>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■社会责任</w:t>
      </w:r>
    </w:p>
    <w:p w:rsidR="006D7D3C" w:rsidRPr="006D7D3C" w:rsidRDefault="006D7D3C" w:rsidP="006D7D3C">
      <w:pPr>
        <w:widowControl/>
        <w:spacing w:line="315" w:lineRule="atLeast"/>
        <w:ind w:left="360" w:firstLine="707"/>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1.能安全、合法和负责任地使用信息技术，尊重知识产权和公民的基本信息权利；</w:t>
      </w:r>
    </w:p>
    <w:p w:rsidR="006D7D3C" w:rsidRPr="006D7D3C" w:rsidRDefault="006D7D3C" w:rsidP="006D7D3C">
      <w:pPr>
        <w:widowControl/>
        <w:spacing w:line="315" w:lineRule="atLeast"/>
        <w:ind w:left="360" w:firstLine="707"/>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2.能向学生示范并传授与信息技术利用有关的法律法规知识和伦理道德观念；</w:t>
      </w:r>
    </w:p>
    <w:p w:rsidR="006D7D3C" w:rsidRPr="006D7D3C" w:rsidRDefault="006D7D3C" w:rsidP="006D7D3C">
      <w:pPr>
        <w:widowControl/>
        <w:spacing w:line="315" w:lineRule="atLeast"/>
        <w:ind w:left="360" w:firstLine="707"/>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3.利用信息技术帮助全体学生平等地享有更多优质教育资源；</w:t>
      </w:r>
    </w:p>
    <w:p w:rsidR="006D7D3C" w:rsidRPr="006D7D3C" w:rsidRDefault="006D7D3C" w:rsidP="006D7D3C">
      <w:pPr>
        <w:widowControl/>
        <w:spacing w:line="315" w:lineRule="atLeast"/>
        <w:ind w:left="360" w:firstLine="707"/>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4.掌握网络的基本礼仪，学做合格的数字化公民，并能引导他人学做合格的数字化公民；</w:t>
      </w:r>
    </w:p>
    <w:p w:rsidR="006D7D3C" w:rsidRPr="006D7D3C" w:rsidRDefault="006D7D3C" w:rsidP="006D7D3C">
      <w:pPr>
        <w:widowControl/>
        <w:spacing w:line="315" w:lineRule="atLeast"/>
        <w:ind w:left="360" w:firstLine="707"/>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5.尊重信息社会公民的基本权利。</w:t>
      </w:r>
    </w:p>
    <w:p w:rsidR="006D7D3C" w:rsidRPr="006D7D3C" w:rsidRDefault="006D7D3C" w:rsidP="006D7D3C">
      <w:pPr>
        <w:widowControl/>
        <w:spacing w:line="315" w:lineRule="atLeast"/>
        <w:ind w:left="360" w:firstLine="502"/>
        <w:jc w:val="left"/>
        <w:rPr>
          <w:rFonts w:ascii="Simsun" w:eastAsia="宋体" w:hAnsi="Simsun" w:cs="宋体"/>
          <w:color w:val="000000"/>
          <w:kern w:val="0"/>
          <w:szCs w:val="21"/>
        </w:rPr>
      </w:pPr>
      <w:r w:rsidRPr="006D7D3C">
        <w:rPr>
          <w:rFonts w:ascii="黑体" w:eastAsia="黑体" w:hAnsi="黑体" w:cs="宋体" w:hint="eastAsia"/>
          <w:color w:val="000000"/>
          <w:kern w:val="0"/>
          <w:sz w:val="32"/>
          <w:szCs w:val="32"/>
        </w:rPr>
        <w:t>五、应用服务</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应用服务是基于软件应用系统提供的信息化服务。数字化校园中的应用服务体系包括统一的认证与门户服务、教学应用服务、管理应用服务、教研应用服务和生活应用服务。</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软件应用系统的建设主要有两种模式，分别是</w:t>
      </w:r>
      <w:proofErr w:type="gramStart"/>
      <w:r w:rsidRPr="006D7D3C">
        <w:rPr>
          <w:rFonts w:ascii="仿宋" w:eastAsia="仿宋" w:hAnsi="仿宋" w:cs="宋体" w:hint="eastAsia"/>
          <w:color w:val="000000"/>
          <w:kern w:val="0"/>
          <w:sz w:val="32"/>
          <w:szCs w:val="32"/>
        </w:rPr>
        <w:t>云服务</w:t>
      </w:r>
      <w:proofErr w:type="gramEnd"/>
      <w:r w:rsidRPr="006D7D3C">
        <w:rPr>
          <w:rFonts w:ascii="仿宋" w:eastAsia="仿宋" w:hAnsi="仿宋" w:cs="宋体" w:hint="eastAsia"/>
          <w:color w:val="000000"/>
          <w:kern w:val="0"/>
          <w:sz w:val="32"/>
          <w:szCs w:val="32"/>
        </w:rPr>
        <w:t>模式和自建模式。</w:t>
      </w:r>
      <w:proofErr w:type="gramStart"/>
      <w:r w:rsidRPr="006D7D3C">
        <w:rPr>
          <w:rFonts w:ascii="仿宋" w:eastAsia="仿宋" w:hAnsi="仿宋" w:cs="宋体" w:hint="eastAsia"/>
          <w:color w:val="000000"/>
          <w:kern w:val="0"/>
          <w:sz w:val="32"/>
          <w:szCs w:val="32"/>
        </w:rPr>
        <w:t>云服务</w:t>
      </w:r>
      <w:proofErr w:type="gramEnd"/>
      <w:r w:rsidRPr="006D7D3C">
        <w:rPr>
          <w:rFonts w:ascii="仿宋" w:eastAsia="仿宋" w:hAnsi="仿宋" w:cs="宋体" w:hint="eastAsia"/>
          <w:color w:val="000000"/>
          <w:kern w:val="0"/>
          <w:sz w:val="32"/>
          <w:szCs w:val="32"/>
        </w:rPr>
        <w:t>模式即基础设施和应用平台的规划、设计、开发部署和维护由上级部门负责，学校只负责应用；自建模式即由学校负责规划、设计、建设和维护以及应用，部署在学校数据中心，通过信息交换的方式与外部联通。</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具有通用流程、高度共享需求的系统，如资源平台、管理平台等，建议采用</w:t>
      </w:r>
      <w:proofErr w:type="gramStart"/>
      <w:r w:rsidRPr="006D7D3C">
        <w:rPr>
          <w:rFonts w:ascii="仿宋" w:eastAsia="仿宋" w:hAnsi="仿宋" w:cs="宋体" w:hint="eastAsia"/>
          <w:color w:val="000000"/>
          <w:kern w:val="0"/>
          <w:sz w:val="32"/>
          <w:szCs w:val="32"/>
        </w:rPr>
        <w:t>云服务</w:t>
      </w:r>
      <w:proofErr w:type="gramEnd"/>
      <w:r w:rsidRPr="006D7D3C">
        <w:rPr>
          <w:rFonts w:ascii="仿宋" w:eastAsia="仿宋" w:hAnsi="仿宋" w:cs="宋体" w:hint="eastAsia"/>
          <w:color w:val="000000"/>
          <w:kern w:val="0"/>
          <w:sz w:val="32"/>
          <w:szCs w:val="32"/>
        </w:rPr>
        <w:t>模式：具有本校办学特色的软件、高占用带宽的平台，建议采用自建模式。应用系统设计与建设要遵循国家和行业相关标准，应用系统之间要有效集成，实现区域数据共享。学校可根据本指南对应用服务的规定，决定采用</w:t>
      </w:r>
      <w:proofErr w:type="gramStart"/>
      <w:r w:rsidRPr="006D7D3C">
        <w:rPr>
          <w:rFonts w:ascii="仿宋" w:eastAsia="仿宋" w:hAnsi="仿宋" w:cs="宋体" w:hint="eastAsia"/>
          <w:color w:val="000000"/>
          <w:kern w:val="0"/>
          <w:sz w:val="32"/>
          <w:szCs w:val="32"/>
        </w:rPr>
        <w:t>云服务</w:t>
      </w:r>
      <w:proofErr w:type="gramEnd"/>
      <w:r w:rsidRPr="006D7D3C">
        <w:rPr>
          <w:rFonts w:ascii="仿宋" w:eastAsia="仿宋" w:hAnsi="仿宋" w:cs="宋体" w:hint="eastAsia"/>
          <w:color w:val="000000"/>
          <w:kern w:val="0"/>
          <w:sz w:val="32"/>
          <w:szCs w:val="32"/>
        </w:rPr>
        <w:t>模式或自建模式。</w:t>
      </w:r>
    </w:p>
    <w:p w:rsidR="006D7D3C" w:rsidRPr="006D7D3C" w:rsidRDefault="006D7D3C" w:rsidP="006D7D3C">
      <w:pPr>
        <w:widowControl/>
        <w:spacing w:line="315" w:lineRule="atLeast"/>
        <w:ind w:left="360" w:hanging="360"/>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（一）统一认证与门户服务</w:t>
      </w:r>
    </w:p>
    <w:p w:rsidR="006D7D3C" w:rsidRPr="006D7D3C" w:rsidRDefault="006D7D3C" w:rsidP="006D7D3C">
      <w:pPr>
        <w:widowControl/>
        <w:spacing w:line="315" w:lineRule="atLeast"/>
        <w:jc w:val="left"/>
        <w:rPr>
          <w:rFonts w:ascii="Simsun" w:eastAsia="宋体" w:hAnsi="Simsun" w:cs="宋体"/>
          <w:color w:val="000000"/>
          <w:kern w:val="0"/>
          <w:szCs w:val="21"/>
        </w:rPr>
      </w:pPr>
      <w:r w:rsidRPr="006D7D3C">
        <w:rPr>
          <w:rFonts w:ascii="宋体" w:eastAsia="宋体" w:hAnsi="宋体" w:cs="宋体" w:hint="eastAsia"/>
          <w:color w:val="000000"/>
          <w:kern w:val="0"/>
          <w:sz w:val="32"/>
          <w:szCs w:val="32"/>
        </w:rPr>
        <w:t>   </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统一认证与门户服务是指支持全局统一用户管理与认证，提供综合信息集成环境的信息化服务，建设要求如下：</w:t>
      </w:r>
    </w:p>
    <w:p w:rsidR="006D7D3C" w:rsidRPr="006D7D3C" w:rsidRDefault="006D7D3C" w:rsidP="006D7D3C">
      <w:pPr>
        <w:widowControl/>
        <w:spacing w:line="315" w:lineRule="atLeast"/>
        <w:ind w:firstLine="420"/>
        <w:jc w:val="left"/>
        <w:rPr>
          <w:rFonts w:ascii="Simsun" w:eastAsia="宋体" w:hAnsi="Simsun" w:cs="宋体"/>
          <w:color w:val="000000"/>
          <w:kern w:val="0"/>
          <w:szCs w:val="21"/>
        </w:rPr>
      </w:pPr>
      <w:r w:rsidRPr="006D7D3C">
        <w:rPr>
          <w:rFonts w:ascii="宋体" w:eastAsia="宋体" w:hAnsi="宋体" w:cs="宋体" w:hint="eastAsia"/>
          <w:color w:val="000000"/>
          <w:kern w:val="0"/>
          <w:sz w:val="32"/>
          <w:szCs w:val="32"/>
        </w:rPr>
        <w:t> </w:t>
      </w:r>
      <w:r w:rsidRPr="006D7D3C">
        <w:rPr>
          <w:rFonts w:ascii="仿宋" w:eastAsia="仿宋" w:hAnsi="仿宋" w:cs="仿宋" w:hint="eastAsia"/>
          <w:color w:val="000000"/>
          <w:kern w:val="0"/>
          <w:sz w:val="32"/>
          <w:szCs w:val="32"/>
        </w:rPr>
        <w:t>1.</w:t>
      </w:r>
      <w:r w:rsidRPr="006D7D3C">
        <w:rPr>
          <w:rFonts w:ascii="仿宋" w:eastAsia="仿宋" w:hAnsi="仿宋" w:cs="宋体" w:hint="eastAsia"/>
          <w:color w:val="000000"/>
          <w:kern w:val="0"/>
          <w:sz w:val="32"/>
          <w:szCs w:val="32"/>
        </w:rPr>
        <w:t>提供全局统一的用户管理和用户认证服务，支持用户安全、便捷的应用各种信息服务；</w:t>
      </w:r>
    </w:p>
    <w:p w:rsidR="006D7D3C" w:rsidRPr="006D7D3C" w:rsidRDefault="006D7D3C" w:rsidP="006D7D3C">
      <w:pPr>
        <w:widowControl/>
        <w:spacing w:line="315" w:lineRule="atLeast"/>
        <w:ind w:firstLine="420"/>
        <w:jc w:val="left"/>
        <w:rPr>
          <w:rFonts w:ascii="Simsun" w:eastAsia="宋体" w:hAnsi="Simsun" w:cs="宋体"/>
          <w:color w:val="000000"/>
          <w:kern w:val="0"/>
          <w:szCs w:val="21"/>
        </w:rPr>
      </w:pPr>
      <w:r w:rsidRPr="006D7D3C">
        <w:rPr>
          <w:rFonts w:ascii="宋体" w:eastAsia="宋体" w:hAnsi="宋体" w:cs="宋体" w:hint="eastAsia"/>
          <w:color w:val="000000"/>
          <w:kern w:val="0"/>
          <w:sz w:val="32"/>
          <w:szCs w:val="32"/>
        </w:rPr>
        <w:t> </w:t>
      </w:r>
      <w:r w:rsidRPr="006D7D3C">
        <w:rPr>
          <w:rFonts w:ascii="仿宋" w:eastAsia="仿宋" w:hAnsi="仿宋" w:cs="仿宋" w:hint="eastAsia"/>
          <w:color w:val="000000"/>
          <w:kern w:val="0"/>
          <w:sz w:val="32"/>
          <w:szCs w:val="32"/>
        </w:rPr>
        <w:t>2</w:t>
      </w:r>
      <w:r w:rsidRPr="006D7D3C">
        <w:rPr>
          <w:rFonts w:ascii="仿宋" w:eastAsia="仿宋" w:hAnsi="仿宋" w:cs="宋体" w:hint="eastAsia"/>
          <w:color w:val="000000"/>
          <w:kern w:val="0"/>
          <w:sz w:val="32"/>
          <w:szCs w:val="32"/>
        </w:rPr>
        <w:t>.提供单点登录服务，支持用户一次登录即可在有效期间内访问任何已经授权的应用系统；</w:t>
      </w:r>
    </w:p>
    <w:p w:rsidR="006D7D3C" w:rsidRPr="006D7D3C" w:rsidRDefault="006D7D3C" w:rsidP="006D7D3C">
      <w:pPr>
        <w:widowControl/>
        <w:spacing w:line="315" w:lineRule="atLeast"/>
        <w:ind w:firstLine="586"/>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3.提供综合信息门户服务，支持用户个性化设置各种信息资源和应用服务。</w:t>
      </w:r>
    </w:p>
    <w:p w:rsidR="006D7D3C" w:rsidRPr="006D7D3C" w:rsidRDefault="006D7D3C" w:rsidP="006D7D3C">
      <w:pPr>
        <w:widowControl/>
        <w:spacing w:line="315" w:lineRule="atLeast"/>
        <w:ind w:firstLine="472"/>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（二） 教学应用服务</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教学应用服务是指支持教师备课、教师教学、学生学习等各种教学活动开展的信息化服务，建设要求如下：</w:t>
      </w:r>
    </w:p>
    <w:p w:rsidR="006D7D3C" w:rsidRPr="006D7D3C" w:rsidRDefault="006D7D3C" w:rsidP="006D7D3C">
      <w:pPr>
        <w:widowControl/>
        <w:spacing w:line="315" w:lineRule="atLeast"/>
        <w:ind w:left="566"/>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提供电子备课服务，支持教师开展网络协同备课；</w:t>
      </w:r>
    </w:p>
    <w:p w:rsidR="006D7D3C" w:rsidRPr="006D7D3C" w:rsidRDefault="006D7D3C" w:rsidP="006D7D3C">
      <w:pPr>
        <w:widowControl/>
        <w:spacing w:line="315" w:lineRule="atLeast"/>
        <w:ind w:left="566"/>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提供网络教学服务，支持教师开展网络教学；</w:t>
      </w:r>
    </w:p>
    <w:p w:rsidR="006D7D3C" w:rsidRPr="006D7D3C" w:rsidRDefault="006D7D3C" w:rsidP="006D7D3C">
      <w:pPr>
        <w:widowControl/>
        <w:spacing w:line="315" w:lineRule="atLeast"/>
        <w:ind w:firstLine="563"/>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提供网络学习服务，支持学生开展自主学习、协作学习和探究学习；</w:t>
      </w:r>
    </w:p>
    <w:p w:rsidR="006D7D3C" w:rsidRPr="006D7D3C" w:rsidRDefault="006D7D3C" w:rsidP="006D7D3C">
      <w:pPr>
        <w:widowControl/>
        <w:spacing w:line="315" w:lineRule="atLeast"/>
        <w:ind w:firstLine="563"/>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4.提供在线学习评估服务，支持教师对学生开展在线测评和评价管理；</w:t>
      </w:r>
    </w:p>
    <w:p w:rsidR="006D7D3C" w:rsidRPr="006D7D3C" w:rsidRDefault="006D7D3C" w:rsidP="006D7D3C">
      <w:pPr>
        <w:widowControl/>
        <w:spacing w:line="315" w:lineRule="atLeast"/>
        <w:ind w:left="566"/>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5.提供远程实时授课服务，支持师生开展同步课堂教学。</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（三） 管理应用</w:t>
      </w:r>
    </w:p>
    <w:p w:rsidR="006D7D3C" w:rsidRPr="006D7D3C" w:rsidRDefault="006D7D3C" w:rsidP="006D7D3C">
      <w:pPr>
        <w:widowControl/>
        <w:spacing w:line="315" w:lineRule="atLeast"/>
        <w:ind w:firstLine="566"/>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管理应用服务是指支持学校教务、行政、资产、人事等各种教育管理活动开展的信息化服务，建设要求如下：</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1.提供电子档案</w:t>
      </w:r>
      <w:proofErr w:type="gramStart"/>
      <w:r w:rsidRPr="006D7D3C">
        <w:rPr>
          <w:rFonts w:ascii="仿宋" w:eastAsia="仿宋" w:hAnsi="仿宋" w:cs="宋体" w:hint="eastAsia"/>
          <w:color w:val="000000"/>
          <w:kern w:val="0"/>
          <w:sz w:val="32"/>
          <w:szCs w:val="32"/>
        </w:rPr>
        <w:t>袋管理</w:t>
      </w:r>
      <w:proofErr w:type="gramEnd"/>
      <w:r w:rsidRPr="006D7D3C">
        <w:rPr>
          <w:rFonts w:ascii="仿宋" w:eastAsia="仿宋" w:hAnsi="仿宋" w:cs="宋体" w:hint="eastAsia"/>
          <w:color w:val="000000"/>
          <w:kern w:val="0"/>
          <w:sz w:val="32"/>
          <w:szCs w:val="32"/>
        </w:rPr>
        <w:t>服务，支持学生成长过程中各种信息的记录和存储；</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2.提供数字教务管理服务，支持学校高效开展排课、选课、评课、成绩采集等教务活动；</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3.提供数字行政管理服务，支持学校高效开展文件流转、知识共享、信息发布、公文审批等政务活动，全面实现办公自动化；</w:t>
      </w:r>
    </w:p>
    <w:p w:rsidR="006D7D3C" w:rsidRPr="006D7D3C" w:rsidRDefault="006D7D3C" w:rsidP="006D7D3C">
      <w:pPr>
        <w:widowControl/>
        <w:spacing w:line="315" w:lineRule="atLeast"/>
        <w:ind w:firstLine="563"/>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4.提供人事师资管理服务，支持学校高校管理全体教职工信息；</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5.提供财务管理服务，支持学校高效开展信息化环境下的财务管理、监督和控制；</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6.提供设备资产管理服务，支持学校高效管理各类设备和资产；</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7.提供数字图书管理服务，支持学校高效管理各种纸质和数字图书资源。</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（四）</w:t>
      </w:r>
      <w:proofErr w:type="gramStart"/>
      <w:r w:rsidRPr="006D7D3C">
        <w:rPr>
          <w:rFonts w:ascii="仿宋" w:eastAsia="仿宋" w:hAnsi="仿宋" w:cs="宋体" w:hint="eastAsia"/>
          <w:b/>
          <w:bCs/>
          <w:color w:val="000000"/>
          <w:kern w:val="0"/>
          <w:sz w:val="32"/>
          <w:szCs w:val="32"/>
        </w:rPr>
        <w:t>研训应用</w:t>
      </w:r>
      <w:proofErr w:type="gramEnd"/>
      <w:r w:rsidRPr="006D7D3C">
        <w:rPr>
          <w:rFonts w:ascii="仿宋" w:eastAsia="仿宋" w:hAnsi="仿宋" w:cs="宋体" w:hint="eastAsia"/>
          <w:b/>
          <w:bCs/>
          <w:color w:val="000000"/>
          <w:kern w:val="0"/>
          <w:sz w:val="32"/>
          <w:szCs w:val="32"/>
        </w:rPr>
        <w:t>服务</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proofErr w:type="gramStart"/>
      <w:r w:rsidRPr="006D7D3C">
        <w:rPr>
          <w:rFonts w:ascii="仿宋" w:eastAsia="仿宋" w:hAnsi="仿宋" w:cs="宋体" w:hint="eastAsia"/>
          <w:color w:val="000000"/>
          <w:kern w:val="0"/>
          <w:sz w:val="32"/>
          <w:szCs w:val="32"/>
        </w:rPr>
        <w:t>研训应用</w:t>
      </w:r>
      <w:proofErr w:type="gramEnd"/>
      <w:r w:rsidRPr="006D7D3C">
        <w:rPr>
          <w:rFonts w:ascii="仿宋" w:eastAsia="仿宋" w:hAnsi="仿宋" w:cs="宋体" w:hint="eastAsia"/>
          <w:color w:val="000000"/>
          <w:kern w:val="0"/>
          <w:sz w:val="32"/>
          <w:szCs w:val="32"/>
        </w:rPr>
        <w:t>服务是指支持教学研究、教师培训等相关活动开展的信息化服务，建设要求如下：</w:t>
      </w:r>
    </w:p>
    <w:p w:rsidR="006D7D3C" w:rsidRPr="006D7D3C" w:rsidRDefault="006D7D3C" w:rsidP="006D7D3C">
      <w:pPr>
        <w:widowControl/>
        <w:spacing w:line="315" w:lineRule="atLeast"/>
        <w:ind w:firstLine="80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提供教研网络社区服务，支持教师在线互动、交流、资源分享、案例研讨等；</w:t>
      </w:r>
    </w:p>
    <w:p w:rsidR="006D7D3C" w:rsidRPr="006D7D3C" w:rsidRDefault="006D7D3C" w:rsidP="006D7D3C">
      <w:pPr>
        <w:widowControl/>
        <w:spacing w:line="315" w:lineRule="atLeast"/>
        <w:ind w:firstLine="80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提供教研数字资源服务，支持教师自主学习和协作研究；</w:t>
      </w:r>
    </w:p>
    <w:p w:rsidR="006D7D3C" w:rsidRPr="006D7D3C" w:rsidRDefault="006D7D3C" w:rsidP="006D7D3C">
      <w:pPr>
        <w:widowControl/>
        <w:spacing w:line="315" w:lineRule="atLeast"/>
        <w:ind w:firstLine="80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提供跨校区域交流和评价服务，支持校际教师间远程评课互动；</w:t>
      </w:r>
    </w:p>
    <w:p w:rsidR="006D7D3C" w:rsidRPr="006D7D3C" w:rsidRDefault="006D7D3C" w:rsidP="006D7D3C">
      <w:pPr>
        <w:widowControl/>
        <w:spacing w:line="315" w:lineRule="atLeast"/>
        <w:ind w:firstLine="80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提供跨校区域协同备课服务，支持校际教师间协同设计教案和课件；</w:t>
      </w:r>
    </w:p>
    <w:p w:rsidR="006D7D3C" w:rsidRPr="006D7D3C" w:rsidRDefault="006D7D3C" w:rsidP="006D7D3C">
      <w:pPr>
        <w:widowControl/>
        <w:spacing w:line="315" w:lineRule="atLeast"/>
        <w:ind w:firstLine="80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提供教师专业发展的成长档案袋服务，为教师个性化发展提供指导；</w:t>
      </w:r>
    </w:p>
    <w:p w:rsidR="006D7D3C" w:rsidRPr="006D7D3C" w:rsidRDefault="006D7D3C" w:rsidP="006D7D3C">
      <w:pPr>
        <w:widowControl/>
        <w:spacing w:line="315" w:lineRule="atLeast"/>
        <w:ind w:firstLine="80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6.</w:t>
      </w:r>
      <w:r w:rsidRPr="006D7D3C">
        <w:rPr>
          <w:rFonts w:ascii="宋体" w:eastAsia="宋体" w:hAnsi="宋体" w:cs="宋体" w:hint="eastAsia"/>
          <w:color w:val="000000"/>
          <w:kern w:val="0"/>
          <w:sz w:val="32"/>
        </w:rPr>
        <w:t> </w:t>
      </w:r>
      <w:r w:rsidRPr="006D7D3C">
        <w:rPr>
          <w:rFonts w:ascii="仿宋" w:eastAsia="仿宋" w:hAnsi="仿宋" w:cs="宋体" w:hint="eastAsia"/>
          <w:color w:val="000000"/>
          <w:kern w:val="0"/>
          <w:sz w:val="32"/>
          <w:szCs w:val="32"/>
        </w:rPr>
        <w:t>提供教师教育技术能力培训服务，包括培训、考核与认证。</w:t>
      </w:r>
    </w:p>
    <w:p w:rsidR="006D7D3C" w:rsidRPr="006D7D3C" w:rsidRDefault="006D7D3C" w:rsidP="006D7D3C">
      <w:pPr>
        <w:widowControl/>
        <w:spacing w:line="315" w:lineRule="atLeast"/>
        <w:ind w:left="6" w:firstLine="498"/>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（五）生活应用服务</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生活应用服务是指支持广大师生享受学校生活和文化的信息化服务，建设要求如下：</w:t>
      </w:r>
    </w:p>
    <w:p w:rsidR="006D7D3C" w:rsidRPr="006D7D3C" w:rsidRDefault="006D7D3C" w:rsidP="006D7D3C">
      <w:pPr>
        <w:widowControl/>
        <w:spacing w:line="315" w:lineRule="atLeast"/>
        <w:ind w:firstLine="928"/>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1.提供数字家校互通服务，支持家长与学校进行便捷的沟通交流；</w:t>
      </w:r>
    </w:p>
    <w:p w:rsidR="006D7D3C" w:rsidRPr="006D7D3C" w:rsidRDefault="006D7D3C" w:rsidP="006D7D3C">
      <w:pPr>
        <w:widowControl/>
        <w:spacing w:line="315" w:lineRule="atLeast"/>
        <w:ind w:firstLine="928"/>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2.提供数字课外学习支持服务，支持学生开展各种课外活动；</w:t>
      </w:r>
    </w:p>
    <w:p w:rsidR="006D7D3C" w:rsidRPr="006D7D3C" w:rsidRDefault="006D7D3C" w:rsidP="006D7D3C">
      <w:pPr>
        <w:widowControl/>
        <w:spacing w:line="315" w:lineRule="atLeast"/>
        <w:ind w:firstLine="928"/>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3.提供数字化校园文化建设与传播服务，支持学生开展各种校园文化活动；</w:t>
      </w:r>
    </w:p>
    <w:p w:rsidR="006D7D3C" w:rsidRPr="006D7D3C" w:rsidRDefault="006D7D3C" w:rsidP="006D7D3C">
      <w:pPr>
        <w:widowControl/>
        <w:spacing w:line="315" w:lineRule="atLeast"/>
        <w:ind w:firstLine="96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4．提供数字化社会公共服务，向社会开放学校的教育资源，为家长提供家庭教育指导。</w:t>
      </w:r>
    </w:p>
    <w:p w:rsidR="006D7D3C" w:rsidRPr="006D7D3C" w:rsidRDefault="006D7D3C" w:rsidP="006D7D3C">
      <w:pPr>
        <w:widowControl/>
        <w:spacing w:line="315" w:lineRule="atLeast"/>
        <w:ind w:left="1315" w:hanging="748"/>
        <w:jc w:val="left"/>
        <w:rPr>
          <w:rFonts w:ascii="Simsun" w:eastAsia="宋体" w:hAnsi="Simsun" w:cs="宋体"/>
          <w:color w:val="000000"/>
          <w:kern w:val="0"/>
          <w:szCs w:val="21"/>
        </w:rPr>
      </w:pPr>
      <w:r w:rsidRPr="006D7D3C">
        <w:rPr>
          <w:rFonts w:ascii="黑体" w:eastAsia="黑体" w:hAnsi="黑体" w:cs="宋体" w:hint="eastAsia"/>
          <w:color w:val="000000"/>
          <w:kern w:val="0"/>
          <w:sz w:val="32"/>
          <w:szCs w:val="32"/>
        </w:rPr>
        <w:t>六、</w:t>
      </w:r>
      <w:r w:rsidRPr="006D7D3C">
        <w:rPr>
          <w:rFonts w:ascii="Times New Roman" w:eastAsia="黑体" w:hAnsi="Times New Roman" w:cs="Times New Roman"/>
          <w:color w:val="000000"/>
          <w:kern w:val="0"/>
          <w:sz w:val="14"/>
        </w:rPr>
        <w:t> </w:t>
      </w:r>
      <w:r w:rsidRPr="006D7D3C">
        <w:rPr>
          <w:rFonts w:ascii="黑体" w:eastAsia="黑体" w:hAnsi="黑体" w:cs="宋体" w:hint="eastAsia"/>
          <w:color w:val="000000"/>
          <w:kern w:val="0"/>
          <w:sz w:val="32"/>
          <w:szCs w:val="32"/>
        </w:rPr>
        <w:t>数字资源</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数字资源的共建共享和优质资源的教学应用是数字化校园建设的重要内容和关键环节。学校在推进数字资源建设与应用的过程中，要吸纳教育界内部和外部的各种优质数字资源，特别要考虑与国家、省教育资源</w:t>
      </w:r>
      <w:proofErr w:type="gramStart"/>
      <w:r w:rsidRPr="006D7D3C">
        <w:rPr>
          <w:rFonts w:ascii="仿宋" w:eastAsia="仿宋" w:hAnsi="仿宋" w:cs="宋体" w:hint="eastAsia"/>
          <w:color w:val="000000"/>
          <w:kern w:val="0"/>
          <w:sz w:val="32"/>
          <w:szCs w:val="32"/>
        </w:rPr>
        <w:t>云服务</w:t>
      </w:r>
      <w:proofErr w:type="gramEnd"/>
      <w:r w:rsidRPr="006D7D3C">
        <w:rPr>
          <w:rFonts w:ascii="仿宋" w:eastAsia="仿宋" w:hAnsi="仿宋" w:cs="宋体" w:hint="eastAsia"/>
          <w:color w:val="000000"/>
          <w:kern w:val="0"/>
          <w:sz w:val="32"/>
          <w:szCs w:val="32"/>
        </w:rPr>
        <w:t>平台的对接。本指南从资源建设趋势、资源类别、资源来源和资源建设与应用要求四个方面对数字化校园中数字资源的建设进行规定。</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（一）建设趋势</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资源建设是教育信息化的一项基础性工程。随着教育需求的改变与技术的进步，数字教育资源的建设也在不断发展变化，呈现出新的发展趋势。</w:t>
      </w:r>
    </w:p>
    <w:p w:rsidR="006D7D3C" w:rsidRPr="006D7D3C" w:rsidRDefault="006D7D3C" w:rsidP="006D7D3C">
      <w:pPr>
        <w:widowControl/>
        <w:spacing w:line="315" w:lineRule="atLeast"/>
        <w:ind w:firstLine="803"/>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1.从“集中建设”向“群建共享”的转变。</w:t>
      </w:r>
      <w:r w:rsidRPr="006D7D3C">
        <w:rPr>
          <w:rFonts w:ascii="仿宋" w:eastAsia="仿宋" w:hAnsi="仿宋" w:cs="宋体" w:hint="eastAsia"/>
          <w:color w:val="000000"/>
          <w:kern w:val="0"/>
          <w:sz w:val="32"/>
          <w:szCs w:val="32"/>
        </w:rPr>
        <w:t>传统的由资源提供商或教育机构集中批量生产的、结构封闭的数字教育资源，缺乏针对性，直接应用效果差，无法改动。有利于充分发挥集体智</w:t>
      </w:r>
      <w:r w:rsidRPr="006D7D3C">
        <w:rPr>
          <w:rFonts w:ascii="仿宋" w:eastAsia="仿宋" w:hAnsi="仿宋" w:cs="宋体" w:hint="eastAsia"/>
          <w:color w:val="000000"/>
          <w:kern w:val="0"/>
          <w:sz w:val="32"/>
          <w:szCs w:val="32"/>
        </w:rPr>
        <w:lastRenderedPageBreak/>
        <w:t>慧和力量，实现大量优质的、内容开放的数字教育资源的可持续生产、传播和共享，由多机构、多用户协同参与编辑的“群建共享”模式越来越被广泛运用。</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2.从支持“以教为主”向“学教并重”转变。</w:t>
      </w:r>
      <w:r w:rsidRPr="006D7D3C">
        <w:rPr>
          <w:rFonts w:ascii="仿宋" w:eastAsia="仿宋" w:hAnsi="仿宋" w:cs="宋体" w:hint="eastAsia"/>
          <w:color w:val="000000"/>
          <w:kern w:val="0"/>
          <w:sz w:val="32"/>
          <w:szCs w:val="32"/>
        </w:rPr>
        <w:t>随着教育理念从重视教转向重视学，新课程改革倡导学生主动参与，注重培养学生搜集处理信息的能力、分析解决问题的能力以及合作与交流的能力，数字教学资源内容的设计开发也从原来的“以教为主”转向“学教并重”，支持自主探究、协作交流和研究性学习的素材、课件类资源越来越成为资源建设的重点内容。</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3.从“预设性资源”向“生成性资源”转变。</w:t>
      </w:r>
      <w:r w:rsidRPr="006D7D3C">
        <w:rPr>
          <w:rFonts w:ascii="仿宋" w:eastAsia="仿宋" w:hAnsi="仿宋" w:cs="宋体" w:hint="eastAsia"/>
          <w:color w:val="000000"/>
          <w:kern w:val="0"/>
          <w:sz w:val="32"/>
          <w:szCs w:val="32"/>
        </w:rPr>
        <w:t>学习是动态发展的过程，预设性的资源仅起到传递信息的作用，而难以满足学习者各种个性化的学习需求，学习者在使用资源、参与活动过程中会产生各种生成性信息对于后续学习者的学习和课程资源的改进具有重要作用。学习过程中生成性资源的积累与分享越来越成为资源统建共享的重要渠道。</w:t>
      </w:r>
    </w:p>
    <w:p w:rsidR="006D7D3C" w:rsidRPr="006D7D3C" w:rsidRDefault="006D7D3C" w:rsidP="006D7D3C">
      <w:pPr>
        <w:widowControl/>
        <w:spacing w:line="315" w:lineRule="atLeast"/>
        <w:ind w:left="2" w:firstLine="501"/>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（二）资源类别</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按照资源的应用目的和场景，可以将数字化校园建设中的资源分为三种类别，分别是学生学习资源、教师教学资源和教师专业发展与教研资源。</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1.学生学习资源：</w:t>
      </w:r>
      <w:r w:rsidRPr="006D7D3C">
        <w:rPr>
          <w:rFonts w:ascii="仿宋" w:eastAsia="仿宋" w:hAnsi="仿宋" w:cs="宋体" w:hint="eastAsia"/>
          <w:color w:val="000000"/>
          <w:kern w:val="0"/>
          <w:sz w:val="32"/>
          <w:szCs w:val="32"/>
        </w:rPr>
        <w:t>供学生自主或协作学习的各种数字化资源，包括系统化的网络课程、数字图书、校本选修课程、个性化辅导的多媒体课件、针对学科专题的探究性主题资源等。</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lastRenderedPageBreak/>
        <w:t>2.教师教学资源：</w:t>
      </w:r>
      <w:r w:rsidRPr="006D7D3C">
        <w:rPr>
          <w:rFonts w:ascii="仿宋" w:eastAsia="仿宋" w:hAnsi="仿宋" w:cs="宋体" w:hint="eastAsia"/>
          <w:color w:val="000000"/>
          <w:kern w:val="0"/>
          <w:sz w:val="32"/>
          <w:szCs w:val="32"/>
        </w:rPr>
        <w:t>供教师开展多媒体教学和网络教学的各种数字化资源，包括教学设计方案、多媒体教学课件、备课素材资源等。</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3.教师专业发展与教研专业资源：</w:t>
      </w:r>
      <w:r w:rsidRPr="006D7D3C">
        <w:rPr>
          <w:rFonts w:ascii="仿宋" w:eastAsia="仿宋" w:hAnsi="仿宋" w:cs="宋体" w:hint="eastAsia"/>
          <w:color w:val="000000"/>
          <w:kern w:val="0"/>
          <w:sz w:val="32"/>
          <w:szCs w:val="32"/>
        </w:rPr>
        <w:t>面向教师专业发展的各种培训资源和供教师开展的各种数字化资源，包括网络培训课程、专家报告、公开示范课等。</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（三）资源来源</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本着开放、共享的指导思想，应当拓宽资源生产渠道，广纳各方优质资源。数字资源主要有四种来源，分别是校本资源、引进资源、开放资源和国家、省、市公共教育资源。</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1.校本资源：</w:t>
      </w:r>
      <w:r w:rsidRPr="006D7D3C">
        <w:rPr>
          <w:rFonts w:ascii="仿宋" w:eastAsia="仿宋" w:hAnsi="仿宋" w:cs="宋体" w:hint="eastAsia"/>
          <w:color w:val="000000"/>
          <w:kern w:val="0"/>
          <w:sz w:val="32"/>
          <w:szCs w:val="32"/>
        </w:rPr>
        <w:t>学校开发的自主版权资源，包括学校自主建设或与企业等单位合作研发的教学资源；</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2.引进资源：</w:t>
      </w:r>
      <w:r w:rsidRPr="006D7D3C">
        <w:rPr>
          <w:rFonts w:ascii="仿宋" w:eastAsia="仿宋" w:hAnsi="仿宋" w:cs="宋体" w:hint="eastAsia"/>
          <w:color w:val="000000"/>
          <w:kern w:val="0"/>
          <w:sz w:val="32"/>
          <w:szCs w:val="32"/>
        </w:rPr>
        <w:t>学校以购买、合作等形式从外部引入的非开放性教学资源；</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3.开放资源：</w:t>
      </w:r>
      <w:r w:rsidRPr="006D7D3C">
        <w:rPr>
          <w:rFonts w:ascii="仿宋" w:eastAsia="仿宋" w:hAnsi="仿宋" w:cs="宋体" w:hint="eastAsia"/>
          <w:color w:val="000000"/>
          <w:kern w:val="0"/>
          <w:sz w:val="32"/>
          <w:szCs w:val="32"/>
        </w:rPr>
        <w:t>基于非商业用途，借助网络信息技术自由地参考、使用和修改的教育资源，如各种视频公开课、开放课件资源等；</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仿宋" w:eastAsia="仿宋" w:hAnsi="仿宋" w:cs="宋体" w:hint="eastAsia"/>
          <w:b/>
          <w:bCs/>
          <w:color w:val="000000"/>
          <w:kern w:val="0"/>
          <w:sz w:val="32"/>
          <w:szCs w:val="32"/>
        </w:rPr>
        <w:t>4.国家、省、市公共教育资源：</w:t>
      </w:r>
      <w:r w:rsidRPr="006D7D3C">
        <w:rPr>
          <w:rFonts w:ascii="仿宋" w:eastAsia="仿宋" w:hAnsi="仿宋" w:cs="宋体" w:hint="eastAsia"/>
          <w:color w:val="000000"/>
          <w:kern w:val="0"/>
          <w:sz w:val="32"/>
          <w:szCs w:val="32"/>
        </w:rPr>
        <w:t>是指由国家、省或政府部门主导，组织建设的社会公共教育资源，如国家、省基础教育、职业教育资源库，国家、省精品网络课程资源等。</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（四）建设要求</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1.结合区域特性和本校特色，建设校本课程资源，并通过多种渠道与外部共享；</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2.建设视频公开课资源，促进名师课堂的网络传播；</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3.建设支持学生自主探究、协作交流和研究性学习的资源；</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4.建设数字图书馆资源，支持师生开展数字阅读；</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5.遵循相关教育资源建设标准（SCORM、LOM、CELTS—42、CELTS—41.1等），以利于资源共享、系统间互操作和资源重复利用；</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6.尊重教学规律和要求，恰当应用技术，避免技术的过度应用；</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7.重视教学过程中各种生成性资源（讨论、试题、笔记等）的积累与应用；</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8.重组和改造已有数字资源，适应实际教学需要；</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9.遵守法律法规，尊重和保护资源版权。</w:t>
      </w:r>
    </w:p>
    <w:p w:rsidR="006D7D3C" w:rsidRPr="006D7D3C" w:rsidRDefault="006D7D3C" w:rsidP="006D7D3C">
      <w:pPr>
        <w:widowControl/>
        <w:spacing w:line="315" w:lineRule="atLeast"/>
        <w:ind w:firstLine="502"/>
        <w:jc w:val="left"/>
        <w:rPr>
          <w:rFonts w:ascii="Simsun" w:eastAsia="宋体" w:hAnsi="Simsun" w:cs="宋体"/>
          <w:color w:val="000000"/>
          <w:kern w:val="0"/>
          <w:szCs w:val="21"/>
        </w:rPr>
      </w:pPr>
      <w:r w:rsidRPr="006D7D3C">
        <w:rPr>
          <w:rFonts w:ascii="黑体" w:eastAsia="黑体" w:hAnsi="黑体" w:cs="宋体" w:hint="eastAsia"/>
          <w:color w:val="000000"/>
          <w:kern w:val="0"/>
          <w:sz w:val="32"/>
          <w:szCs w:val="32"/>
        </w:rPr>
        <w:t>七.基础设施</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数字化校园建设要充分发挥现有的基础设施设备的作用，鼓励有条件的学校在信息化基础环境建设方面进行创新性探索。本指南从网络、终端和数字化环境三个方面对数字化校园基础设施的建设要求进行规定。</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（一）校园网</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校园网是在学校范围内，在一定的教学思想和理论指导下，为学校教学、科研和管理等提供资源共享、信息交流和协同工作的计算机网络。建设要求如下：</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1.能覆盖到学校的每个教学、活动和办公场所，并保证全校师生安全、方便地接入互联网；</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2.网络带宽要满足日常教学和办公正常需要，能支持高峰期的群体并发访问，保证正常的访问速度；</w:t>
      </w:r>
    </w:p>
    <w:p w:rsidR="006D7D3C" w:rsidRPr="006D7D3C" w:rsidRDefault="006D7D3C" w:rsidP="006D7D3C">
      <w:pPr>
        <w:widowControl/>
        <w:spacing w:line="315" w:lineRule="atLeast"/>
        <w:ind w:left="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3.网络布线应符合国家相关标准；</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4.支持互联网、校园广播、校园电视网、校园安</w:t>
      </w:r>
      <w:proofErr w:type="gramStart"/>
      <w:r w:rsidRPr="006D7D3C">
        <w:rPr>
          <w:rFonts w:ascii="仿宋" w:eastAsia="仿宋" w:hAnsi="仿宋" w:cs="宋体" w:hint="eastAsia"/>
          <w:color w:val="000000"/>
          <w:kern w:val="0"/>
          <w:sz w:val="32"/>
          <w:szCs w:val="32"/>
        </w:rPr>
        <w:t>防网等多网</w:t>
      </w:r>
      <w:proofErr w:type="gramEnd"/>
      <w:r w:rsidRPr="006D7D3C">
        <w:rPr>
          <w:rFonts w:ascii="仿宋" w:eastAsia="仿宋" w:hAnsi="仿宋" w:cs="宋体" w:hint="eastAsia"/>
          <w:color w:val="000000"/>
          <w:kern w:val="0"/>
          <w:sz w:val="32"/>
          <w:szCs w:val="32"/>
        </w:rPr>
        <w:t>融合；</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5.采用成熟的千兆/万兆以太网络技术和设备，网络应满足冗余性要求；</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6.实现单线路或多线路接入互联网，有条件的建议接入教育科研网；</w:t>
      </w:r>
    </w:p>
    <w:p w:rsidR="006D7D3C" w:rsidRPr="006D7D3C" w:rsidRDefault="006D7D3C" w:rsidP="006D7D3C">
      <w:pPr>
        <w:widowControl/>
        <w:spacing w:line="315" w:lineRule="atLeast"/>
        <w:ind w:left="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7.有条件的学校，应采用光纤接入技术，实现光纤到学校；</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8.学校接入的控制点，要配备良好的网络安全系统，有效隔离不良信息；</w:t>
      </w:r>
    </w:p>
    <w:p w:rsidR="006D7D3C" w:rsidRPr="006D7D3C" w:rsidRDefault="006D7D3C" w:rsidP="006D7D3C">
      <w:pPr>
        <w:widowControl/>
        <w:spacing w:line="315" w:lineRule="atLeast"/>
        <w:ind w:left="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9.有条件的学校可以部署支持统一管理的无线校园网。</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（二）数据中心</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数据中心是数据汇集而形成的集成IT应用环境，是各种业务的提供中心，是数据处理、数据存储和数据交换的中心。中小学的数据中心建设要求如下：</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1.鼓励利用区域教育信息中心的数据中心或电信运营商的数据中心，不提倡学校新建数据中心。</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2.确需建设的数据中心，应严格遵循数据中心建设的国家标准；</w:t>
      </w:r>
    </w:p>
    <w:p w:rsidR="006D7D3C" w:rsidRPr="006D7D3C" w:rsidRDefault="006D7D3C" w:rsidP="006D7D3C">
      <w:pPr>
        <w:widowControl/>
        <w:spacing w:line="315" w:lineRule="atLeast"/>
        <w:ind w:left="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3.提倡应用云计算技术，实现服务器虚拟化管理和应用；</w:t>
      </w:r>
    </w:p>
    <w:p w:rsidR="006D7D3C" w:rsidRPr="006D7D3C" w:rsidRDefault="006D7D3C" w:rsidP="006D7D3C">
      <w:pPr>
        <w:widowControl/>
        <w:spacing w:line="315" w:lineRule="atLeast"/>
        <w:ind w:left="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4.要重视数据中心的绿色化，减低能耗，节约成本；</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5.要配有专业的网络管理人员进行管理维护，并制定完善的管理制度。</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（三）终端</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终端是能接入有线或无线网络的各种数字计算设备，是用户直接操作的、实现信息化应用的必备工具。终端主要包括计算机和各种新媒体（含智能手机、学习机、平板计算机、电子书包等），建设要求如下：</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1.在学校的公共空间配置合适的公用终端，如大屏幕电视、触控一体计算机等；</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2.每个班级配备适量公共使用的计算机，并有机融合到教室环境中；</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3.每个办公场所配备适量计算机，满足正常的管理业务的需要；</w:t>
      </w:r>
    </w:p>
    <w:p w:rsidR="006D7D3C" w:rsidRPr="006D7D3C" w:rsidRDefault="006D7D3C" w:rsidP="006D7D3C">
      <w:pPr>
        <w:widowControl/>
        <w:spacing w:line="315" w:lineRule="atLeast"/>
        <w:ind w:left="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4.每位专任教师配备笔记本电脑或台式计算机；</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5.计算机的配置应满足正常教学和办公的需要，属于同类产品的主流配置；</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6.购买的计算机要安装正版的操作系统软件和教学软件，具有良好的售后服务体系；</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7.学校为学生的数字学习终端提供方便的有限或无线接入、电源充电、储存管理、专用课桌等使用配套服务；</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8.各种终端设备可以通过校园有线网/无线网安全接入互联网。</w:t>
      </w:r>
    </w:p>
    <w:p w:rsidR="006D7D3C" w:rsidRPr="006D7D3C" w:rsidRDefault="006D7D3C" w:rsidP="006D7D3C">
      <w:pPr>
        <w:widowControl/>
        <w:spacing w:line="315" w:lineRule="atLeast"/>
        <w:ind w:firstLine="482"/>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（四）多媒体教室</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多媒体教室是指配有计算机、大屏幕显示设备（如投影机、电子白板、大屏幕电视等）、数字视频输入设备（如视频展示台等）、中央控制系统、音响等多媒体设备而形成的信息化教学环境的教室，建设要求如下：</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1.每个班级配备一套多媒体教学设备，根据班级容量和教学需要选择配置规格；</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2.多媒体教室要具有多媒体资源展示与交互的功能，能接入互联网，能满足各学科课堂多媒体教学的需要；</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3.具备智能型多媒体中央控制系统，实现教室内主要电子设备的集中控制；</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4.多媒体教室中各种电子设备的主要技术指标，应满足实际教学需求，属于同类产品的主流配置，具有良好的售后服务体系；</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5.多媒体教室的施工、布线等符合国家和行业相关标准；</w:t>
      </w:r>
    </w:p>
    <w:p w:rsidR="006D7D3C" w:rsidRDefault="006D7D3C" w:rsidP="006D7D3C">
      <w:pPr>
        <w:widowControl/>
        <w:spacing w:line="315" w:lineRule="atLeast"/>
        <w:ind w:firstLine="608"/>
        <w:jc w:val="left"/>
        <w:rPr>
          <w:rFonts w:ascii="仿宋" w:eastAsia="仿宋" w:hAnsi="仿宋" w:cs="宋体" w:hint="eastAsia"/>
          <w:color w:val="000000"/>
          <w:kern w:val="0"/>
          <w:sz w:val="32"/>
          <w:szCs w:val="32"/>
        </w:rPr>
      </w:pPr>
      <w:r w:rsidRPr="006D7D3C">
        <w:rPr>
          <w:rFonts w:ascii="仿宋" w:eastAsia="仿宋" w:hAnsi="仿宋" w:cs="宋体" w:hint="eastAsia"/>
          <w:color w:val="000000"/>
          <w:kern w:val="0"/>
          <w:sz w:val="32"/>
          <w:szCs w:val="32"/>
        </w:rPr>
        <w:t>6.多媒体教室要有专人负责管理和维护，并制定完善的管理制度。</w:t>
      </w:r>
    </w:p>
    <w:p w:rsidR="006D7D3C" w:rsidRDefault="006D7D3C" w:rsidP="006D7D3C">
      <w:pPr>
        <w:widowControl/>
        <w:spacing w:line="315" w:lineRule="atLeast"/>
        <w:ind w:firstLine="608"/>
        <w:jc w:val="left"/>
        <w:rPr>
          <w:rFonts w:ascii="仿宋" w:eastAsia="仿宋" w:hAnsi="仿宋" w:cs="宋体" w:hint="eastAsia"/>
          <w:color w:val="000000"/>
          <w:kern w:val="0"/>
          <w:sz w:val="32"/>
          <w:szCs w:val="32"/>
        </w:rPr>
      </w:pPr>
    </w:p>
    <w:p w:rsidR="006D7D3C" w:rsidRDefault="006D7D3C" w:rsidP="006D7D3C">
      <w:pPr>
        <w:widowControl/>
        <w:spacing w:line="315" w:lineRule="atLeast"/>
        <w:ind w:firstLine="608"/>
        <w:jc w:val="left"/>
        <w:rPr>
          <w:rFonts w:ascii="仿宋" w:eastAsia="仿宋" w:hAnsi="仿宋" w:cs="宋体" w:hint="eastAsia"/>
          <w:color w:val="000000"/>
          <w:kern w:val="0"/>
          <w:sz w:val="32"/>
          <w:szCs w:val="32"/>
        </w:rPr>
      </w:pPr>
    </w:p>
    <w:p w:rsidR="006D7D3C" w:rsidRPr="006D7D3C" w:rsidRDefault="006D7D3C" w:rsidP="006D7D3C">
      <w:pPr>
        <w:widowControl/>
        <w:spacing w:line="315" w:lineRule="atLeast"/>
        <w:ind w:firstLine="608"/>
        <w:jc w:val="left"/>
        <w:rPr>
          <w:rFonts w:ascii="Simsun" w:eastAsia="宋体" w:hAnsi="Simsun" w:cs="宋体"/>
          <w:color w:val="000000"/>
          <w:kern w:val="0"/>
          <w:szCs w:val="21"/>
        </w:rPr>
      </w:pP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（五）计算机教室</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计算机教室是指以教师机为服务器、以学生机为客服端、以教室局域网（能接入互联网）为基础，组成的“人手一机”的信息化教学环境。计算机教室主要用于信息技术课程教学，也可以用于其他学科的教学、语言听说训练、在线考试、教师培训、电子阅览室、学生课余时间上网等，建设要求如下：</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1.计算机教室的建设数量应以满足学校正常教学需要为基本要求；</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2.计算机的主要技术指标，应该满足实际教学要求，属于同类产品的主流配置；</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3.计算机教室管理软件要提供教室管理系统功能，教师机可以通过软件实现对各终端的实时监控、管理、屏幕广播、师生互动交流等；</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4.每个计算机终端的上网速度要满足正常教学需要；</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5.计算机教室的施工、布线要符合国家和行业相关标准；</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6.要有专人负责计算机教室的管理和维护，并制定完善的管理制度。</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（六）教师</w:t>
      </w:r>
      <w:proofErr w:type="gramStart"/>
      <w:r w:rsidRPr="006D7D3C">
        <w:rPr>
          <w:rFonts w:ascii="楷体" w:eastAsia="楷体" w:hAnsi="楷体" w:cs="宋体" w:hint="eastAsia"/>
          <w:b/>
          <w:bCs/>
          <w:color w:val="000000"/>
          <w:kern w:val="0"/>
          <w:sz w:val="32"/>
          <w:szCs w:val="32"/>
        </w:rPr>
        <w:t>研</w:t>
      </w:r>
      <w:proofErr w:type="gramEnd"/>
      <w:r w:rsidRPr="006D7D3C">
        <w:rPr>
          <w:rFonts w:ascii="楷体" w:eastAsia="楷体" w:hAnsi="楷体" w:cs="宋体" w:hint="eastAsia"/>
          <w:b/>
          <w:bCs/>
          <w:color w:val="000000"/>
          <w:kern w:val="0"/>
          <w:sz w:val="32"/>
          <w:szCs w:val="32"/>
        </w:rPr>
        <w:t>训室</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教师</w:t>
      </w:r>
      <w:proofErr w:type="gramStart"/>
      <w:r w:rsidRPr="006D7D3C">
        <w:rPr>
          <w:rFonts w:ascii="仿宋" w:eastAsia="仿宋" w:hAnsi="仿宋" w:cs="宋体" w:hint="eastAsia"/>
          <w:color w:val="000000"/>
          <w:kern w:val="0"/>
          <w:sz w:val="32"/>
          <w:szCs w:val="32"/>
        </w:rPr>
        <w:t>研</w:t>
      </w:r>
      <w:proofErr w:type="gramEnd"/>
      <w:r w:rsidRPr="006D7D3C">
        <w:rPr>
          <w:rFonts w:ascii="仿宋" w:eastAsia="仿宋" w:hAnsi="仿宋" w:cs="宋体" w:hint="eastAsia"/>
          <w:color w:val="000000"/>
          <w:kern w:val="0"/>
          <w:sz w:val="32"/>
          <w:szCs w:val="32"/>
        </w:rPr>
        <w:t>训室是教师进行电子教案编写、多媒体课件制作、网络资源搜索、程序开发、电子阅览、观看课例等活动的信息化环境，建设要求如下：</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1.教师</w:t>
      </w:r>
      <w:proofErr w:type="gramStart"/>
      <w:r w:rsidRPr="006D7D3C">
        <w:rPr>
          <w:rFonts w:ascii="仿宋" w:eastAsia="仿宋" w:hAnsi="仿宋" w:cs="宋体" w:hint="eastAsia"/>
          <w:color w:val="000000"/>
          <w:kern w:val="0"/>
          <w:sz w:val="32"/>
          <w:szCs w:val="32"/>
        </w:rPr>
        <w:t>研</w:t>
      </w:r>
      <w:proofErr w:type="gramEnd"/>
      <w:r w:rsidRPr="006D7D3C">
        <w:rPr>
          <w:rFonts w:ascii="仿宋" w:eastAsia="仿宋" w:hAnsi="仿宋" w:cs="宋体" w:hint="eastAsia"/>
          <w:color w:val="000000"/>
          <w:kern w:val="0"/>
          <w:sz w:val="32"/>
          <w:szCs w:val="32"/>
        </w:rPr>
        <w:t>训室的建设数量应以满足学校教师备课的实际需要为基本要求；</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2.教师</w:t>
      </w:r>
      <w:proofErr w:type="gramStart"/>
      <w:r w:rsidRPr="006D7D3C">
        <w:rPr>
          <w:rFonts w:ascii="仿宋" w:eastAsia="仿宋" w:hAnsi="仿宋" w:cs="宋体" w:hint="eastAsia"/>
          <w:color w:val="000000"/>
          <w:kern w:val="0"/>
          <w:sz w:val="32"/>
          <w:szCs w:val="32"/>
        </w:rPr>
        <w:t>研</w:t>
      </w:r>
      <w:proofErr w:type="gramEnd"/>
      <w:r w:rsidRPr="006D7D3C">
        <w:rPr>
          <w:rFonts w:ascii="仿宋" w:eastAsia="仿宋" w:hAnsi="仿宋" w:cs="宋体" w:hint="eastAsia"/>
          <w:color w:val="000000"/>
          <w:kern w:val="0"/>
          <w:sz w:val="32"/>
          <w:szCs w:val="32"/>
        </w:rPr>
        <w:t>训室内的计算机数量可根据学校的实际条件和应用需求选择性配备；</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3.每台计算机上需要安装常用的课件制作软件，实现电子备课功能；</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4.教师</w:t>
      </w:r>
      <w:proofErr w:type="gramStart"/>
      <w:r w:rsidRPr="006D7D3C">
        <w:rPr>
          <w:rFonts w:ascii="仿宋" w:eastAsia="仿宋" w:hAnsi="仿宋" w:cs="宋体" w:hint="eastAsia"/>
          <w:color w:val="000000"/>
          <w:kern w:val="0"/>
          <w:sz w:val="32"/>
          <w:szCs w:val="32"/>
        </w:rPr>
        <w:t>研</w:t>
      </w:r>
      <w:proofErr w:type="gramEnd"/>
      <w:r w:rsidRPr="006D7D3C">
        <w:rPr>
          <w:rFonts w:ascii="仿宋" w:eastAsia="仿宋" w:hAnsi="仿宋" w:cs="宋体" w:hint="eastAsia"/>
          <w:color w:val="000000"/>
          <w:kern w:val="0"/>
          <w:sz w:val="32"/>
          <w:szCs w:val="32"/>
        </w:rPr>
        <w:t>训室内电子设备的主要技术指标，应满足实际备课需求，属于同类产品的主流配置，具有良好的售后服务体系；</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5.教师</w:t>
      </w:r>
      <w:proofErr w:type="gramStart"/>
      <w:r w:rsidRPr="006D7D3C">
        <w:rPr>
          <w:rFonts w:ascii="仿宋" w:eastAsia="仿宋" w:hAnsi="仿宋" w:cs="宋体" w:hint="eastAsia"/>
          <w:color w:val="000000"/>
          <w:kern w:val="0"/>
          <w:sz w:val="32"/>
          <w:szCs w:val="32"/>
        </w:rPr>
        <w:t>研</w:t>
      </w:r>
      <w:proofErr w:type="gramEnd"/>
      <w:r w:rsidRPr="006D7D3C">
        <w:rPr>
          <w:rFonts w:ascii="仿宋" w:eastAsia="仿宋" w:hAnsi="仿宋" w:cs="宋体" w:hint="eastAsia"/>
          <w:color w:val="000000"/>
          <w:kern w:val="0"/>
          <w:sz w:val="32"/>
          <w:szCs w:val="32"/>
        </w:rPr>
        <w:t>训室的施工、布线要符合国家和行业相关标准；</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6.要有专人负责教师</w:t>
      </w:r>
      <w:proofErr w:type="gramStart"/>
      <w:r w:rsidRPr="006D7D3C">
        <w:rPr>
          <w:rFonts w:ascii="仿宋" w:eastAsia="仿宋" w:hAnsi="仿宋" w:cs="宋体" w:hint="eastAsia"/>
          <w:color w:val="000000"/>
          <w:kern w:val="0"/>
          <w:sz w:val="32"/>
          <w:szCs w:val="32"/>
        </w:rPr>
        <w:t>研</w:t>
      </w:r>
      <w:proofErr w:type="gramEnd"/>
      <w:r w:rsidRPr="006D7D3C">
        <w:rPr>
          <w:rFonts w:ascii="仿宋" w:eastAsia="仿宋" w:hAnsi="仿宋" w:cs="宋体" w:hint="eastAsia"/>
          <w:color w:val="000000"/>
          <w:kern w:val="0"/>
          <w:sz w:val="32"/>
          <w:szCs w:val="32"/>
        </w:rPr>
        <w:t>训室的管理和维护，并制定完善的管理制度。</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（七）录播教室</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录播教室是增加录制和播出设备的多媒体教室或计算机教室，建设要求如下：</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1.录播教室录制的课堂教学，应支持视频流媒体和三分屏格式；</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2.录播教室要能支持网络实时直播及录像存储；</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3.录播教室录制的课程，要画面清晰、流畅；</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4.录播设备的主要技术指标，应满足远程教学和微</w:t>
      </w:r>
      <w:proofErr w:type="gramStart"/>
      <w:r w:rsidRPr="006D7D3C">
        <w:rPr>
          <w:rFonts w:ascii="仿宋" w:eastAsia="仿宋" w:hAnsi="仿宋" w:cs="宋体" w:hint="eastAsia"/>
          <w:color w:val="000000"/>
          <w:kern w:val="0"/>
          <w:sz w:val="32"/>
          <w:szCs w:val="32"/>
        </w:rPr>
        <w:t>格教学</w:t>
      </w:r>
      <w:proofErr w:type="gramEnd"/>
      <w:r w:rsidRPr="006D7D3C">
        <w:rPr>
          <w:rFonts w:ascii="仿宋" w:eastAsia="仿宋" w:hAnsi="仿宋" w:cs="宋体" w:hint="eastAsia"/>
          <w:color w:val="000000"/>
          <w:kern w:val="0"/>
          <w:sz w:val="32"/>
          <w:szCs w:val="32"/>
        </w:rPr>
        <w:t>的实际需求，属于同类产品的主流配置，具有良好的售后服务体系；</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5.录播教室的施工、布线要符合国家和行业相关标准；</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6.要有专人负责录播教室的管理和维护，并制定完善的管理制度。</w:t>
      </w:r>
    </w:p>
    <w:p w:rsidR="006D7D3C" w:rsidRPr="006D7D3C" w:rsidRDefault="006D7D3C" w:rsidP="006D7D3C">
      <w:pPr>
        <w:widowControl/>
        <w:spacing w:line="315" w:lineRule="atLeast"/>
        <w:ind w:firstLine="504"/>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(八)其他数字化环境</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其他数字化环境是指除了学校经常用到的多媒体教室、计算机教室、教师</w:t>
      </w:r>
      <w:proofErr w:type="gramStart"/>
      <w:r w:rsidRPr="006D7D3C">
        <w:rPr>
          <w:rFonts w:ascii="仿宋" w:eastAsia="仿宋" w:hAnsi="仿宋" w:cs="宋体" w:hint="eastAsia"/>
          <w:color w:val="000000"/>
          <w:kern w:val="0"/>
          <w:sz w:val="32"/>
          <w:szCs w:val="32"/>
        </w:rPr>
        <w:t>研</w:t>
      </w:r>
      <w:proofErr w:type="gramEnd"/>
      <w:r w:rsidRPr="006D7D3C">
        <w:rPr>
          <w:rFonts w:ascii="仿宋" w:eastAsia="仿宋" w:hAnsi="仿宋" w:cs="宋体" w:hint="eastAsia"/>
          <w:color w:val="000000"/>
          <w:kern w:val="0"/>
          <w:sz w:val="32"/>
          <w:szCs w:val="32"/>
        </w:rPr>
        <w:t>训室、录播教室等以外的各种信息化环境。这些数字化环境不一定都要单独建设专用场所或教室，学校可以根据自身条件在已有的教室内通过增添设备或软件，实现其应有的功能，建设要求如下：</w:t>
      </w:r>
    </w:p>
    <w:p w:rsidR="006D7D3C" w:rsidRPr="006D7D3C" w:rsidRDefault="006D7D3C" w:rsidP="006D7D3C">
      <w:pPr>
        <w:widowControl/>
        <w:spacing w:line="315" w:lineRule="atLeast"/>
        <w:ind w:left="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1.建设校园数字广播系统，及时传播校园资讯；</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2.建设数字化校园电视台，丰富和传播校园文化；</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3.建设数字化校园安全防护系统，保障师生人身和校园财产的安全；</w:t>
      </w:r>
    </w:p>
    <w:p w:rsidR="006D7D3C" w:rsidRPr="006D7D3C" w:rsidRDefault="006D7D3C" w:rsidP="006D7D3C">
      <w:pPr>
        <w:widowControl/>
        <w:spacing w:line="315" w:lineRule="atLeast"/>
        <w:ind w:left="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4.建设数字化阅览室，方便师生阅读；</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5.建设数字探究实验室，鼓励学生开展科学探究，体验探究过程；</w:t>
      </w:r>
    </w:p>
    <w:p w:rsidR="006D7D3C" w:rsidRPr="006D7D3C" w:rsidRDefault="006D7D3C" w:rsidP="006D7D3C">
      <w:pPr>
        <w:widowControl/>
        <w:spacing w:line="315" w:lineRule="atLeast"/>
        <w:ind w:left="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6.建设</w:t>
      </w:r>
      <w:proofErr w:type="gramStart"/>
      <w:r w:rsidRPr="006D7D3C">
        <w:rPr>
          <w:rFonts w:ascii="仿宋" w:eastAsia="仿宋" w:hAnsi="仿宋" w:cs="宋体" w:hint="eastAsia"/>
          <w:color w:val="000000"/>
          <w:kern w:val="0"/>
          <w:sz w:val="32"/>
          <w:szCs w:val="32"/>
        </w:rPr>
        <w:t>教育卡</w:t>
      </w:r>
      <w:proofErr w:type="gramEnd"/>
      <w:r w:rsidRPr="006D7D3C">
        <w:rPr>
          <w:rFonts w:ascii="仿宋" w:eastAsia="仿宋" w:hAnsi="仿宋" w:cs="宋体" w:hint="eastAsia"/>
          <w:color w:val="000000"/>
          <w:kern w:val="0"/>
          <w:sz w:val="32"/>
          <w:szCs w:val="32"/>
        </w:rPr>
        <w:t>系统，便利广大师生的校园生活。</w:t>
      </w:r>
    </w:p>
    <w:p w:rsidR="006D7D3C" w:rsidRPr="006D7D3C" w:rsidRDefault="006D7D3C" w:rsidP="006D7D3C">
      <w:pPr>
        <w:widowControl/>
        <w:spacing w:line="315" w:lineRule="atLeast"/>
        <w:ind w:firstLine="502"/>
        <w:jc w:val="left"/>
        <w:rPr>
          <w:rFonts w:ascii="Simsun" w:eastAsia="宋体" w:hAnsi="Simsun" w:cs="宋体"/>
          <w:color w:val="000000"/>
          <w:kern w:val="0"/>
          <w:szCs w:val="21"/>
        </w:rPr>
      </w:pPr>
      <w:r w:rsidRPr="006D7D3C">
        <w:rPr>
          <w:rFonts w:ascii="黑体" w:eastAsia="黑体" w:hAnsi="黑体" w:cs="宋体" w:hint="eastAsia"/>
          <w:color w:val="000000"/>
          <w:kern w:val="0"/>
          <w:sz w:val="32"/>
          <w:szCs w:val="32"/>
        </w:rPr>
        <w:t>八、保障机制</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数字化校园建设与应用的持续推进和创新发展离不开相关的机制保障。本指南从组织架构、信息化领导力建设、资金投入、人员培训、制度建设等方面对保障机制进行规定。在具体实施过程中，学校可以根据自身条件和建设需要进行适当调整和补充完善。</w:t>
      </w:r>
    </w:p>
    <w:p w:rsidR="006D7D3C" w:rsidRPr="006D7D3C" w:rsidRDefault="006D7D3C" w:rsidP="006D7D3C">
      <w:pPr>
        <w:widowControl/>
        <w:spacing w:line="315" w:lineRule="atLeast"/>
        <w:ind w:left="1723" w:hanging="1080"/>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lastRenderedPageBreak/>
        <w:t>（一）</w:t>
      </w:r>
      <w:r w:rsidRPr="006D7D3C">
        <w:rPr>
          <w:rFonts w:ascii="Times New Roman" w:eastAsia="楷体" w:hAnsi="Times New Roman" w:cs="Times New Roman"/>
          <w:color w:val="000000"/>
          <w:kern w:val="0"/>
          <w:sz w:val="14"/>
          <w:szCs w:val="14"/>
        </w:rPr>
        <w:t> </w:t>
      </w:r>
      <w:r w:rsidRPr="006D7D3C">
        <w:rPr>
          <w:rFonts w:ascii="Times New Roman" w:eastAsia="楷体" w:hAnsi="Times New Roman" w:cs="Times New Roman"/>
          <w:color w:val="000000"/>
          <w:kern w:val="0"/>
          <w:sz w:val="14"/>
        </w:rPr>
        <w:t> </w:t>
      </w:r>
      <w:r w:rsidRPr="006D7D3C">
        <w:rPr>
          <w:rFonts w:ascii="楷体" w:eastAsia="楷体" w:hAnsi="楷体" w:cs="宋体" w:hint="eastAsia"/>
          <w:b/>
          <w:bCs/>
          <w:color w:val="000000"/>
          <w:kern w:val="0"/>
          <w:sz w:val="32"/>
          <w:szCs w:val="32"/>
        </w:rPr>
        <w:t>组织架构</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1.成立以校长为组长的数字化校园建设领导小组和工作小组，加强对数字化校园建设工作的领导；</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2.设立学校信息化主管职务，建设一支专兼结合、结构合理、素质优良的数字化校园建设与应用的教师队伍；</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3.地方电教机构参与数字化校园建设的组织、实施和指导工作，保障数字化校园建设工作有序进行。</w:t>
      </w:r>
    </w:p>
    <w:p w:rsidR="006D7D3C" w:rsidRPr="006D7D3C" w:rsidRDefault="006D7D3C" w:rsidP="006D7D3C">
      <w:pPr>
        <w:widowControl/>
        <w:spacing w:line="315" w:lineRule="atLeast"/>
        <w:ind w:firstLine="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（二）信息化领导力建设</w:t>
      </w:r>
    </w:p>
    <w:p w:rsidR="006D7D3C" w:rsidRPr="006D7D3C" w:rsidRDefault="006D7D3C" w:rsidP="006D7D3C">
      <w:pPr>
        <w:widowControl/>
        <w:spacing w:line="315" w:lineRule="atLeast"/>
        <w:ind w:left="160"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1.学校领导应具备很强的信息化意识，把学校的教育信息化发展当作日常工作的一部分；</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2.学校领导应具备良好的信息化决策与规划的能力，能结合学校的特点与条件、根据学校总体发展规划，提出学校信息化发展的总体思路与主要内容；</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3.学校领导应具备良好的信息化组织与管理能力，为教师和学生创设有利于信息化应用和发展的条件和氛围，制定有效推进数字化校园建设的保障制度；</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4.学校领导应具备良好的学校信息化评价能力，能使用多种方法对学校教育信息化建设和发展的各个方面（基础设施、学习资源、应用系统、教师信息技术能力、学生信息化学习水平等）进行评价。</w:t>
      </w:r>
    </w:p>
    <w:p w:rsidR="006D7D3C" w:rsidRPr="006D7D3C" w:rsidRDefault="006D7D3C" w:rsidP="006D7D3C">
      <w:pPr>
        <w:widowControl/>
        <w:spacing w:line="315" w:lineRule="atLeast"/>
        <w:ind w:left="643"/>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（三）资金投入</w:t>
      </w:r>
    </w:p>
    <w:p w:rsidR="006D7D3C" w:rsidRPr="006D7D3C" w:rsidRDefault="006D7D3C" w:rsidP="006D7D3C">
      <w:pPr>
        <w:widowControl/>
        <w:spacing w:line="315" w:lineRule="atLeast"/>
        <w:ind w:left="160"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lastRenderedPageBreak/>
        <w:t>1.教育信息化基础设施和重点项目建设资金列入各级财政教育经费预算,建立从公用经费中列支运营维护保障经费机制；</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2.硬件、软件（含资源）和运维（含培训）的经费投入比例合理，不能过于关注硬件投入，要加大应用和培训方面的经费投入；</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3.经费预算中应包括每年必要的运维经费。</w:t>
      </w:r>
    </w:p>
    <w:p w:rsidR="006D7D3C" w:rsidRPr="006D7D3C" w:rsidRDefault="006D7D3C" w:rsidP="006D7D3C">
      <w:pPr>
        <w:widowControl/>
        <w:spacing w:line="315" w:lineRule="atLeast"/>
        <w:ind w:left="1723" w:hanging="1080"/>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（四）</w:t>
      </w:r>
      <w:r w:rsidRPr="006D7D3C">
        <w:rPr>
          <w:rFonts w:ascii="Times New Roman" w:eastAsia="楷体" w:hAnsi="Times New Roman" w:cs="Times New Roman"/>
          <w:color w:val="000000"/>
          <w:kern w:val="0"/>
          <w:sz w:val="14"/>
          <w:szCs w:val="14"/>
        </w:rPr>
        <w:t> </w:t>
      </w:r>
      <w:r w:rsidRPr="006D7D3C">
        <w:rPr>
          <w:rFonts w:ascii="Times New Roman" w:eastAsia="楷体" w:hAnsi="Times New Roman" w:cs="Times New Roman"/>
          <w:color w:val="000000"/>
          <w:kern w:val="0"/>
          <w:sz w:val="14"/>
        </w:rPr>
        <w:t> </w:t>
      </w:r>
      <w:r w:rsidRPr="006D7D3C">
        <w:rPr>
          <w:rFonts w:ascii="楷体" w:eastAsia="楷体" w:hAnsi="楷体" w:cs="宋体" w:hint="eastAsia"/>
          <w:b/>
          <w:bCs/>
          <w:color w:val="000000"/>
          <w:kern w:val="0"/>
          <w:sz w:val="32"/>
          <w:szCs w:val="32"/>
        </w:rPr>
        <w:t>人员培训</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1.凡符合条件的在任教师全部参加中小学和中职教师教育技术能力培训，并达到合格要求；</w:t>
      </w:r>
    </w:p>
    <w:p w:rsidR="006D7D3C" w:rsidRPr="006D7D3C" w:rsidRDefault="006D7D3C" w:rsidP="006D7D3C">
      <w:pPr>
        <w:widowControl/>
        <w:spacing w:line="315" w:lineRule="atLeast"/>
        <w:ind w:left="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2.积极参加各种形式的培训服务；</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3.学校积极开展数字化校园建设与应用的各种培训，提高教职员工的教育技术与信息化素养。</w:t>
      </w:r>
    </w:p>
    <w:p w:rsidR="006D7D3C" w:rsidRPr="006D7D3C" w:rsidRDefault="006D7D3C" w:rsidP="006D7D3C">
      <w:pPr>
        <w:widowControl/>
        <w:spacing w:line="315" w:lineRule="atLeast"/>
        <w:ind w:left="1723" w:hanging="1080"/>
        <w:jc w:val="left"/>
        <w:rPr>
          <w:rFonts w:ascii="Simsun" w:eastAsia="宋体" w:hAnsi="Simsun" w:cs="宋体"/>
          <w:color w:val="000000"/>
          <w:kern w:val="0"/>
          <w:szCs w:val="21"/>
        </w:rPr>
      </w:pPr>
      <w:r w:rsidRPr="006D7D3C">
        <w:rPr>
          <w:rFonts w:ascii="楷体" w:eastAsia="楷体" w:hAnsi="楷体" w:cs="宋体" w:hint="eastAsia"/>
          <w:b/>
          <w:bCs/>
          <w:color w:val="000000"/>
          <w:kern w:val="0"/>
          <w:sz w:val="32"/>
          <w:szCs w:val="32"/>
        </w:rPr>
        <w:t>（五）</w:t>
      </w:r>
      <w:r w:rsidRPr="006D7D3C">
        <w:rPr>
          <w:rFonts w:ascii="Times New Roman" w:eastAsia="楷体" w:hAnsi="Times New Roman" w:cs="Times New Roman"/>
          <w:color w:val="000000"/>
          <w:kern w:val="0"/>
          <w:sz w:val="14"/>
          <w:szCs w:val="14"/>
        </w:rPr>
        <w:t> </w:t>
      </w:r>
      <w:r w:rsidRPr="006D7D3C">
        <w:rPr>
          <w:rFonts w:ascii="Times New Roman" w:eastAsia="楷体" w:hAnsi="Times New Roman" w:cs="Times New Roman"/>
          <w:color w:val="000000"/>
          <w:kern w:val="0"/>
          <w:sz w:val="14"/>
        </w:rPr>
        <w:t> </w:t>
      </w:r>
      <w:r w:rsidRPr="006D7D3C">
        <w:rPr>
          <w:rFonts w:ascii="楷体" w:eastAsia="楷体" w:hAnsi="楷体" w:cs="宋体" w:hint="eastAsia"/>
          <w:b/>
          <w:bCs/>
          <w:color w:val="000000"/>
          <w:kern w:val="0"/>
          <w:sz w:val="32"/>
          <w:szCs w:val="32"/>
        </w:rPr>
        <w:t>制度建设</w:t>
      </w:r>
    </w:p>
    <w:p w:rsidR="006D7D3C" w:rsidRPr="006D7D3C" w:rsidRDefault="006D7D3C" w:rsidP="006D7D3C">
      <w:pPr>
        <w:widowControl/>
        <w:spacing w:line="315" w:lineRule="atLeast"/>
        <w:ind w:left="160"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1.建立完备的数字化校园管理规章，包括校园网络管理、多媒体教室管理、校园电视与广播管理、教师培训管理、经费管理等；</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2.制定鼓励教师进行信息化教学的激励政策，落实信息化教学的常规化；</w:t>
      </w:r>
    </w:p>
    <w:p w:rsidR="006D7D3C" w:rsidRPr="006D7D3C" w:rsidRDefault="006D7D3C" w:rsidP="006D7D3C">
      <w:pPr>
        <w:widowControl/>
        <w:spacing w:line="315" w:lineRule="atLeast"/>
        <w:ind w:firstLine="640"/>
        <w:jc w:val="left"/>
        <w:rPr>
          <w:rFonts w:ascii="Simsun" w:eastAsia="宋体" w:hAnsi="Simsun" w:cs="宋体"/>
          <w:color w:val="000000"/>
          <w:kern w:val="0"/>
          <w:szCs w:val="21"/>
        </w:rPr>
      </w:pPr>
      <w:r w:rsidRPr="006D7D3C">
        <w:rPr>
          <w:rFonts w:ascii="仿宋" w:eastAsia="仿宋" w:hAnsi="仿宋" w:cs="宋体" w:hint="eastAsia"/>
          <w:color w:val="000000"/>
          <w:kern w:val="0"/>
          <w:sz w:val="32"/>
          <w:szCs w:val="32"/>
        </w:rPr>
        <w:t>3.建立学校数字资源共建共享的机制和制度，鼓励教师、学生、管理人员携手共建优质的、个性化的校本资源库。</w:t>
      </w:r>
    </w:p>
    <w:p w:rsidR="007335A5" w:rsidRPr="006D7D3C" w:rsidRDefault="007335A5"/>
    <w:sectPr w:rsidR="007335A5" w:rsidRPr="006D7D3C" w:rsidSect="00356B41">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7D3C"/>
    <w:rsid w:val="00356B41"/>
    <w:rsid w:val="006D7D3C"/>
    <w:rsid w:val="007335A5"/>
    <w:rsid w:val="007D14EC"/>
    <w:rsid w:val="008F6F71"/>
    <w:rsid w:val="00A30B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0B86"/>
    <w:pPr>
      <w:tabs>
        <w:tab w:val="center" w:pos="4153"/>
        <w:tab w:val="right" w:pos="8306"/>
      </w:tabs>
      <w:snapToGrid w:val="0"/>
      <w:jc w:val="center"/>
    </w:pPr>
    <w:rPr>
      <w:sz w:val="18"/>
      <w:szCs w:val="18"/>
    </w:rPr>
  </w:style>
  <w:style w:type="character" w:customStyle="1" w:styleId="Char">
    <w:name w:val="页眉 Char"/>
    <w:basedOn w:val="a0"/>
    <w:link w:val="a3"/>
    <w:rsid w:val="00A30B86"/>
    <w:rPr>
      <w:kern w:val="2"/>
      <w:sz w:val="18"/>
      <w:szCs w:val="18"/>
    </w:rPr>
  </w:style>
  <w:style w:type="character" w:customStyle="1" w:styleId="apple-converted-space">
    <w:name w:val="apple-converted-space"/>
    <w:basedOn w:val="a0"/>
    <w:rsid w:val="006D7D3C"/>
  </w:style>
  <w:style w:type="paragraph" w:customStyle="1" w:styleId="listparagraph">
    <w:name w:val="listparagraph"/>
    <w:basedOn w:val="a"/>
    <w:rsid w:val="006D7D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04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1811</Words>
  <Characters>10323</Characters>
  <Application>Microsoft Office Word</Application>
  <DocSecurity>0</DocSecurity>
  <Lines>86</Lines>
  <Paragraphs>24</Paragraphs>
  <ScaleCrop>false</ScaleCrop>
  <Company>China</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2016-11-22T11:43:00Z</dcterms:created>
  <dcterms:modified xsi:type="dcterms:W3CDTF">2016-11-22T11:45:00Z</dcterms:modified>
</cp:coreProperties>
</file>