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4D" w:rsidRDefault="00453A4D" w:rsidP="00453A4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常州市学校危险化学品自查表</w:t>
      </w:r>
    </w:p>
    <w:p w:rsidR="00453A4D" w:rsidRDefault="00453A4D" w:rsidP="00453A4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学校名称（盖章）：新</w:t>
      </w:r>
      <w:proofErr w:type="gramStart"/>
      <w:r>
        <w:rPr>
          <w:rFonts w:hint="eastAsia"/>
          <w:sz w:val="28"/>
          <w:szCs w:val="28"/>
        </w:rPr>
        <w:t>北区罗溪中心</w:t>
      </w:r>
      <w:proofErr w:type="gramEnd"/>
      <w:r>
        <w:rPr>
          <w:rFonts w:hint="eastAsia"/>
          <w:sz w:val="28"/>
          <w:szCs w:val="28"/>
        </w:rPr>
        <w:t>小学</w:t>
      </w:r>
    </w:p>
    <w:tbl>
      <w:tblPr>
        <w:tblStyle w:val="a3"/>
        <w:tblW w:w="0" w:type="auto"/>
        <w:tblInd w:w="0" w:type="dxa"/>
        <w:tblLook w:val="01E0"/>
      </w:tblPr>
      <w:tblGrid>
        <w:gridCol w:w="1544"/>
        <w:gridCol w:w="184"/>
        <w:gridCol w:w="720"/>
        <w:gridCol w:w="176"/>
        <w:gridCol w:w="538"/>
        <w:gridCol w:w="186"/>
        <w:gridCol w:w="718"/>
        <w:gridCol w:w="178"/>
        <w:gridCol w:w="184"/>
        <w:gridCol w:w="714"/>
        <w:gridCol w:w="542"/>
        <w:gridCol w:w="704"/>
        <w:gridCol w:w="558"/>
        <w:gridCol w:w="362"/>
        <w:gridCol w:w="1214"/>
      </w:tblGrid>
      <w:tr w:rsidR="00453A4D" w:rsidTr="00453A4D">
        <w:trPr>
          <w:trHeight w:val="45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学校负责人</w:t>
            </w:r>
          </w:p>
        </w:tc>
        <w:tc>
          <w:tcPr>
            <w:tcW w:w="1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殷国伟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sz w:val="24"/>
              </w:rPr>
              <w:t>83402237</w:t>
            </w:r>
          </w:p>
        </w:tc>
      </w:tr>
      <w:tr w:rsidR="00453A4D" w:rsidTr="00453A4D">
        <w:trPr>
          <w:trHeight w:val="424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学校地址</w:t>
            </w:r>
          </w:p>
        </w:tc>
        <w:tc>
          <w:tcPr>
            <w:tcW w:w="6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rPr>
                <w:kern w:val="2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罗溪镇</w:t>
            </w:r>
            <w:proofErr w:type="gramEnd"/>
            <w:r>
              <w:rPr>
                <w:rFonts w:hint="eastAsia"/>
                <w:sz w:val="24"/>
              </w:rPr>
              <w:t>通成路</w:t>
            </w:r>
            <w:r>
              <w:rPr>
                <w:sz w:val="24"/>
              </w:rPr>
              <w:t>111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453A4D" w:rsidTr="00453A4D">
        <w:trPr>
          <w:trHeight w:val="810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是否有</w:t>
            </w:r>
          </w:p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危险化学品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是否有放射源（名称）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930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易制毒类</w:t>
            </w:r>
          </w:p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名称及数量</w:t>
            </w:r>
          </w:p>
        </w:tc>
        <w:tc>
          <w:tcPr>
            <w:tcW w:w="6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94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易制爆类</w:t>
            </w:r>
          </w:p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名称及数量</w:t>
            </w:r>
          </w:p>
        </w:tc>
        <w:tc>
          <w:tcPr>
            <w:tcW w:w="6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88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剧毒类</w:t>
            </w:r>
          </w:p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名称及数量</w:t>
            </w:r>
          </w:p>
        </w:tc>
        <w:tc>
          <w:tcPr>
            <w:tcW w:w="6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92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其他类</w:t>
            </w:r>
          </w:p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名称及数量</w:t>
            </w:r>
          </w:p>
        </w:tc>
        <w:tc>
          <w:tcPr>
            <w:tcW w:w="6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445"/>
        </w:trPr>
        <w:tc>
          <w:tcPr>
            <w:tcW w:w="3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危险化学品管理制度是否齐全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right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危险化学品是否登记造册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448"/>
        </w:trPr>
        <w:tc>
          <w:tcPr>
            <w:tcW w:w="4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是否采用专用仓库、单独储存</w:t>
            </w:r>
          </w:p>
        </w:tc>
        <w:tc>
          <w:tcPr>
            <w:tcW w:w="4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484"/>
        </w:trPr>
        <w:tc>
          <w:tcPr>
            <w:tcW w:w="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是否实行“五双”制度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是否安装防盗门窗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</w:tc>
      </w:tr>
      <w:tr w:rsidR="00453A4D" w:rsidTr="00453A4D">
        <w:trPr>
          <w:trHeight w:val="448"/>
        </w:trPr>
        <w:tc>
          <w:tcPr>
            <w:tcW w:w="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是否安装防入侵报警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是否安装视频监控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53A4D" w:rsidTr="00453A4D">
        <w:trPr>
          <w:trHeight w:val="465"/>
        </w:trPr>
        <w:tc>
          <w:tcPr>
            <w:tcW w:w="63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是否对使用和接触危险化学品人员开展安全教育和培训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</w:tc>
      </w:tr>
      <w:tr w:rsidR="00453A4D" w:rsidTr="00453A4D">
        <w:trPr>
          <w:trHeight w:val="456"/>
        </w:trPr>
        <w:tc>
          <w:tcPr>
            <w:tcW w:w="63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是否有危险化学品突发事故、案件的应急预案及演练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</w:tc>
      </w:tr>
      <w:tr w:rsidR="00453A4D" w:rsidTr="00453A4D">
        <w:trPr>
          <w:trHeight w:val="462"/>
        </w:trPr>
        <w:tc>
          <w:tcPr>
            <w:tcW w:w="63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废弃危险化学品是否得到妥善保管或处置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</w:tc>
      </w:tr>
      <w:tr w:rsidR="00453A4D" w:rsidTr="00453A4D">
        <w:trPr>
          <w:trHeight w:val="440"/>
        </w:trPr>
        <w:tc>
          <w:tcPr>
            <w:tcW w:w="8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b/>
                <w:kern w:val="2"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 xml:space="preserve">检　　查　　</w:t>
            </w:r>
            <w:proofErr w:type="gramEnd"/>
            <w:r>
              <w:rPr>
                <w:rFonts w:hint="eastAsia"/>
                <w:b/>
                <w:sz w:val="24"/>
              </w:rPr>
              <w:t xml:space="preserve">人　　员　　</w:t>
            </w:r>
            <w:proofErr w:type="gramStart"/>
            <w:r>
              <w:rPr>
                <w:rFonts w:hint="eastAsia"/>
                <w:b/>
                <w:sz w:val="24"/>
              </w:rPr>
              <w:t xml:space="preserve">签　　</w:t>
            </w:r>
            <w:proofErr w:type="gramEnd"/>
            <w:r>
              <w:rPr>
                <w:rFonts w:hint="eastAsia"/>
                <w:b/>
                <w:sz w:val="24"/>
              </w:rPr>
              <w:t>字</w:t>
            </w:r>
          </w:p>
        </w:tc>
      </w:tr>
      <w:tr w:rsidR="00453A4D" w:rsidTr="00453A4D">
        <w:trPr>
          <w:trHeight w:val="461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校　　长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殷国伟</w:t>
            </w:r>
          </w:p>
        </w:tc>
        <w:tc>
          <w:tcPr>
            <w:tcW w:w="2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分　管　校　长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徐建锋</w:t>
            </w:r>
          </w:p>
        </w:tc>
      </w:tr>
      <w:tr w:rsidR="00453A4D" w:rsidTr="00453A4D">
        <w:trPr>
          <w:trHeight w:val="467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保卫干部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贡树良</w:t>
            </w:r>
            <w:proofErr w:type="gramEnd"/>
          </w:p>
        </w:tc>
        <w:tc>
          <w:tcPr>
            <w:tcW w:w="2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管理部门负责人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朱曦</w:t>
            </w:r>
            <w:proofErr w:type="gramStart"/>
            <w:r>
              <w:rPr>
                <w:rFonts w:hint="eastAsia"/>
                <w:sz w:val="24"/>
              </w:rPr>
              <w:t>铣</w:t>
            </w:r>
            <w:proofErr w:type="gramEnd"/>
          </w:p>
        </w:tc>
      </w:tr>
      <w:tr w:rsidR="00453A4D" w:rsidTr="00453A4D">
        <w:trPr>
          <w:trHeight w:val="360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化学教研组长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2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化学药品保管人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朱曦</w:t>
            </w:r>
            <w:proofErr w:type="gramStart"/>
            <w:r>
              <w:rPr>
                <w:rFonts w:hint="eastAsia"/>
                <w:sz w:val="24"/>
              </w:rPr>
              <w:t>铣</w:t>
            </w:r>
            <w:proofErr w:type="gramEnd"/>
          </w:p>
        </w:tc>
      </w:tr>
      <w:tr w:rsidR="00453A4D" w:rsidTr="00453A4D">
        <w:trPr>
          <w:trHeight w:val="450"/>
        </w:trPr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其他参加检查人员</w:t>
            </w:r>
          </w:p>
        </w:tc>
        <w:tc>
          <w:tcPr>
            <w:tcW w:w="6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卢庆平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刘万里</w:t>
            </w:r>
          </w:p>
        </w:tc>
      </w:tr>
      <w:tr w:rsidR="00453A4D" w:rsidTr="00453A4D">
        <w:trPr>
          <w:trHeight w:val="315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A4D" w:rsidRDefault="00453A4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填表说明</w:t>
            </w:r>
          </w:p>
        </w:tc>
        <w:tc>
          <w:tcPr>
            <w:tcW w:w="67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4D" w:rsidRDefault="00453A4D" w:rsidP="007B156E">
            <w:pPr>
              <w:numPr>
                <w:ilvl w:val="0"/>
                <w:numId w:val="1"/>
              </w:numPr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无危险化学品的，请填写“无”。检查人员也要签字、学校盖章后，同时交纸质稿和电子稿。</w:t>
            </w:r>
          </w:p>
          <w:p w:rsidR="00453A4D" w:rsidRDefault="00453A4D" w:rsidP="007B156E">
            <w:pPr>
              <w:numPr>
                <w:ilvl w:val="0"/>
                <w:numId w:val="1"/>
              </w:numPr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一式两份，一份自留，一份请于</w:t>
            </w:r>
            <w:r>
              <w:rPr>
                <w:sz w:val="24"/>
              </w:rPr>
              <w:t>2016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>24</w:t>
            </w:r>
            <w:r>
              <w:rPr>
                <w:rFonts w:hint="eastAsia"/>
                <w:sz w:val="24"/>
              </w:rPr>
              <w:t>日前上交区教育基建装备办公室（区政府</w:t>
            </w:r>
            <w:r>
              <w:rPr>
                <w:sz w:val="24"/>
              </w:rPr>
              <w:t>606</w:t>
            </w:r>
            <w:r>
              <w:rPr>
                <w:rFonts w:hint="eastAsia"/>
                <w:sz w:val="24"/>
              </w:rPr>
              <w:t>）。</w:t>
            </w:r>
          </w:p>
        </w:tc>
      </w:tr>
    </w:tbl>
    <w:p w:rsidR="00453A4D" w:rsidRDefault="00453A4D" w:rsidP="00453A4D">
      <w:pPr>
        <w:rPr>
          <w:sz w:val="24"/>
        </w:rPr>
      </w:pPr>
      <w:r>
        <w:rPr>
          <w:rFonts w:hint="eastAsia"/>
          <w:sz w:val="24"/>
        </w:rPr>
        <w:t xml:space="preserve">检查日期：　　　　</w:t>
      </w:r>
      <w:r>
        <w:rPr>
          <w:sz w:val="24"/>
        </w:rPr>
        <w:t>2016.6.21</w:t>
      </w:r>
    </w:p>
    <w:p w:rsidR="003A7634" w:rsidRDefault="003A7634">
      <w:pPr>
        <w:rPr>
          <w:rFonts w:hint="eastAsia"/>
        </w:rPr>
      </w:pPr>
    </w:p>
    <w:sectPr w:rsidR="003A7634" w:rsidSect="003A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C1329"/>
    <w:multiLevelType w:val="hybridMultilevel"/>
    <w:tmpl w:val="7E225DEA"/>
    <w:lvl w:ilvl="0" w:tplc="EC202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3A4D"/>
    <w:rsid w:val="003A7634"/>
    <w:rsid w:val="0045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3A4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2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2016-06-27T07:23:00Z</dcterms:created>
  <dcterms:modified xsi:type="dcterms:W3CDTF">2016-06-27T07:23:00Z</dcterms:modified>
</cp:coreProperties>
</file>