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14" w:rsidRDefault="00C02514" w:rsidP="001D04D7">
      <w:pPr>
        <w:spacing w:line="400" w:lineRule="exact"/>
        <w:jc w:val="center"/>
        <w:rPr>
          <w:rFonts w:ascii="黑体" w:eastAsia="黑体" w:hAnsi="宋体" w:cs="宋体"/>
          <w:b/>
          <w:kern w:val="0"/>
          <w:sz w:val="32"/>
          <w:szCs w:val="32"/>
        </w:rPr>
      </w:pPr>
      <w:r>
        <w:rPr>
          <w:rFonts w:ascii="黑体" w:eastAsia="黑体" w:hint="eastAsia"/>
          <w:b/>
          <w:kern w:val="0"/>
          <w:sz w:val="32"/>
          <w:szCs w:val="32"/>
        </w:rPr>
        <w:t>“中班</w:t>
      </w:r>
      <w:hyperlink r:id="rId6" w:history="1">
        <w:r>
          <w:rPr>
            <w:rFonts w:ascii="黑体" w:eastAsia="黑体" w:hint="eastAsia"/>
            <w:b/>
            <w:kern w:val="0"/>
            <w:sz w:val="32"/>
            <w:szCs w:val="32"/>
          </w:rPr>
          <w:t>美工区材料投放的实践研究</w:t>
        </w:r>
      </w:hyperlink>
      <w:r>
        <w:rPr>
          <w:rFonts w:ascii="黑体" w:eastAsia="黑体" w:hint="eastAsia"/>
          <w:b/>
          <w:kern w:val="0"/>
          <w:sz w:val="32"/>
          <w:szCs w:val="32"/>
        </w:rPr>
        <w:t>”课题计划</w:t>
      </w:r>
    </w:p>
    <w:p w:rsidR="00B71A65" w:rsidRPr="00BA371F" w:rsidRDefault="00C02514" w:rsidP="00BA371F">
      <w:pPr>
        <w:spacing w:line="400" w:lineRule="exact"/>
        <w:ind w:firstLine="495"/>
        <w:rPr>
          <w:rFonts w:ascii="楷体" w:eastAsia="楷体" w:hAnsi="楷体" w:cs="楷体"/>
          <w:sz w:val="24"/>
          <w:szCs w:val="24"/>
        </w:rPr>
      </w:pPr>
      <w:r>
        <w:rPr>
          <w:rFonts w:ascii="楷体" w:eastAsia="楷体" w:hAnsi="楷体" w:cs="楷体" w:hint="eastAsia"/>
          <w:sz w:val="24"/>
          <w:szCs w:val="24"/>
        </w:rPr>
        <w:t xml:space="preserve">                         新桥中心幼儿园  张娟</w:t>
      </w:r>
    </w:p>
    <w:p w:rsidR="00B71A65" w:rsidRPr="007A6C01" w:rsidRDefault="003511CE" w:rsidP="001D04D7">
      <w:pPr>
        <w:widowControl/>
        <w:spacing w:line="400" w:lineRule="exact"/>
        <w:ind w:firstLineChars="200" w:firstLine="420"/>
        <w:jc w:val="left"/>
        <w:rPr>
          <w:rFonts w:ascii="宋体" w:hAnsi="宋体"/>
          <w:szCs w:val="21"/>
        </w:rPr>
      </w:pPr>
      <w:r w:rsidRPr="007A6C01">
        <w:rPr>
          <w:rFonts w:ascii="宋体" w:hAnsi="宋体" w:hint="eastAsia"/>
          <w:szCs w:val="21"/>
        </w:rPr>
        <w:t>蒙台梭利认为：“儿童要有积极活动的权利，让儿童通过各种方式的活动区探索他们周围的环境，发展他们自身的智力。”而区域活动形式是深受幼儿喜欢的幼儿园教育活动之一，它为幼儿提供大量的活动机会，可以更好地满足于而需求。让他们在轻松愉快的氛围中自由地选择自己的活动。这个活动区域非常重要的内容是有大量的材料，也就是提供丰富的材料供孩子们操作学习。</w:t>
      </w:r>
    </w:p>
    <w:p w:rsidR="007A6C01" w:rsidRPr="007A6C01" w:rsidRDefault="007A6C01" w:rsidP="001D04D7">
      <w:pPr>
        <w:widowControl/>
        <w:spacing w:line="400" w:lineRule="exact"/>
        <w:ind w:firstLineChars="200" w:firstLine="422"/>
        <w:jc w:val="left"/>
        <w:rPr>
          <w:rFonts w:ascii="宋体" w:hAnsi="宋体"/>
          <w:b/>
          <w:szCs w:val="21"/>
        </w:rPr>
      </w:pPr>
      <w:r w:rsidRPr="007A6C01">
        <w:rPr>
          <w:rFonts w:ascii="宋体" w:hAnsi="宋体"/>
          <w:b/>
          <w:szCs w:val="21"/>
        </w:rPr>
        <w:t>一、现状分析</w:t>
      </w:r>
    </w:p>
    <w:p w:rsidR="007A6C01" w:rsidRPr="007A6C01" w:rsidRDefault="007A6C01" w:rsidP="001D04D7">
      <w:pPr>
        <w:widowControl/>
        <w:spacing w:line="400" w:lineRule="exact"/>
        <w:ind w:firstLineChars="200" w:firstLine="420"/>
        <w:jc w:val="left"/>
        <w:rPr>
          <w:rFonts w:ascii="宋体" w:hAnsi="宋体" w:cs="宋体"/>
          <w:color w:val="000000"/>
          <w:kern w:val="0"/>
          <w:szCs w:val="21"/>
        </w:rPr>
      </w:pPr>
      <w:r w:rsidRPr="007A6C01">
        <w:rPr>
          <w:rFonts w:ascii="宋体" w:hAnsi="宋体" w:cs="宋体" w:hint="eastAsia"/>
          <w:color w:val="000000"/>
          <w:kern w:val="0"/>
          <w:szCs w:val="21"/>
        </w:rPr>
        <w:t>创设良好的教育环境,促进幼儿全面发展,是幼儿园教育的一项基本原则,也是一个长期的任务。我国着名教育家陈鹤琴先生认为:“怎样的环境,就得到怎样的刺激,得到怎样的印象。”皮亚杰认知理论也认为:“幼儿是在与环境的相互作用中主动发展起来的。</w:t>
      </w:r>
    </w:p>
    <w:p w:rsidR="007A6C01" w:rsidRDefault="007A6C01" w:rsidP="001D04D7">
      <w:pPr>
        <w:widowControl/>
        <w:spacing w:line="400" w:lineRule="exact"/>
        <w:ind w:firstLineChars="200" w:firstLine="420"/>
        <w:jc w:val="left"/>
        <w:rPr>
          <w:rFonts w:ascii="宋体" w:hAnsi="宋体" w:cs="宋体"/>
          <w:color w:val="000000"/>
          <w:kern w:val="0"/>
          <w:szCs w:val="21"/>
        </w:rPr>
      </w:pPr>
      <w:r w:rsidRPr="007A6C01">
        <w:rPr>
          <w:rFonts w:ascii="宋体" w:hAnsi="宋体" w:cs="宋体" w:hint="eastAsia"/>
          <w:color w:val="000000"/>
          <w:kern w:val="0"/>
          <w:szCs w:val="21"/>
        </w:rPr>
        <w:t>随着幼儿教育的改革和素质教育的深入发展,区域活动已成为当前幼儿园实施素质教育,推进幼教改革的一种重要的教育活动形式,它使幼儿教育过程真正建立在幼儿全体性实践活动的基础上,从而实现幼儿园教育活动的根本性变革,推进幼儿全面素质的形成、发展和提高。环境及材料作为区域活动的基础,是幼儿构建知识的依托,良好的环境还容易建立起和谐、自由、轻松的教育氛围,有利于推动幼儿教育朝着多样化、个性化的方向发展。</w:t>
      </w:r>
    </w:p>
    <w:p w:rsidR="007A6C01" w:rsidRPr="007A6C01" w:rsidRDefault="007A6C01" w:rsidP="001D04D7">
      <w:pPr>
        <w:spacing w:line="400" w:lineRule="exact"/>
        <w:ind w:firstLineChars="200" w:firstLine="422"/>
        <w:rPr>
          <w:b/>
        </w:rPr>
      </w:pPr>
      <w:r w:rsidRPr="007A6C01">
        <w:rPr>
          <w:b/>
        </w:rPr>
        <w:t>二、研究目标</w:t>
      </w:r>
    </w:p>
    <w:p w:rsidR="007A6C01" w:rsidRPr="007A6C01" w:rsidRDefault="007A6C01" w:rsidP="001D04D7">
      <w:pPr>
        <w:spacing w:line="400" w:lineRule="exact"/>
        <w:ind w:firstLineChars="200" w:firstLine="420"/>
      </w:pPr>
      <w:r w:rsidRPr="007A6C01">
        <w:t>1</w:t>
      </w:r>
      <w:r w:rsidRPr="007A6C01">
        <w:t>、遵循活动区材料投放的原则，根据幼儿的发展水平，从幼儿的实际需要、学习兴趣和游戏的目标三方面来投放游戏材料，提高材料的有效性。</w:t>
      </w:r>
    </w:p>
    <w:p w:rsidR="007A6C01" w:rsidRPr="007A6C01" w:rsidRDefault="007A6C01" w:rsidP="001D04D7">
      <w:pPr>
        <w:spacing w:line="400" w:lineRule="exact"/>
        <w:ind w:firstLineChars="200" w:firstLine="420"/>
      </w:pPr>
      <w:r w:rsidRPr="007A6C01">
        <w:t>2</w:t>
      </w:r>
      <w:r w:rsidRPr="007A6C01">
        <w:t>、将投放材料的过程和幼儿自主的选择、操作与摆弄材料的过程融合起来进行，促进幼儿与材料的互动，使每个幼儿在与材料愉悦的互动中得到全面的发展。</w:t>
      </w:r>
    </w:p>
    <w:p w:rsidR="007A6C01" w:rsidRDefault="007A6C01" w:rsidP="001D04D7">
      <w:pPr>
        <w:spacing w:line="400" w:lineRule="exact"/>
        <w:ind w:firstLineChars="200" w:firstLine="420"/>
      </w:pPr>
      <w:r w:rsidRPr="007A6C01">
        <w:t>3</w:t>
      </w:r>
      <w:r w:rsidRPr="007A6C01">
        <w:t>、引导和激发幼儿有创造性的使用材料，进行</w:t>
      </w:r>
      <w:r w:rsidRPr="007A6C01">
        <w:t>DIY</w:t>
      </w:r>
      <w:r w:rsidRPr="007A6C01">
        <w:t>的创意美工设计。有目的的进行创意作品的欣赏和再创造</w:t>
      </w:r>
      <w:r>
        <w:t>。</w:t>
      </w:r>
    </w:p>
    <w:p w:rsidR="007A6C01" w:rsidRPr="007A6C01" w:rsidRDefault="007A6C01" w:rsidP="001D04D7">
      <w:pPr>
        <w:spacing w:line="400" w:lineRule="exact"/>
        <w:ind w:firstLineChars="200" w:firstLine="422"/>
        <w:rPr>
          <w:b/>
        </w:rPr>
      </w:pPr>
      <w:r w:rsidRPr="007A6C01">
        <w:rPr>
          <w:rFonts w:hint="eastAsia"/>
          <w:b/>
        </w:rPr>
        <w:t>三、具体实施的措施</w:t>
      </w:r>
    </w:p>
    <w:p w:rsidR="007A6C01" w:rsidRPr="007A6C01" w:rsidRDefault="007A6C01" w:rsidP="001D04D7">
      <w:pPr>
        <w:spacing w:line="400" w:lineRule="exact"/>
        <w:ind w:firstLineChars="200" w:firstLine="420"/>
        <w:rPr>
          <w:rFonts w:ascii="宋体" w:hAnsi="宋体"/>
          <w:szCs w:val="21"/>
        </w:rPr>
      </w:pPr>
      <w:r>
        <w:rPr>
          <w:rFonts w:ascii="宋体" w:hAnsi="宋体" w:hint="eastAsia"/>
          <w:szCs w:val="21"/>
        </w:rPr>
        <w:t>（一）</w:t>
      </w:r>
      <w:r w:rsidRPr="007A6C01">
        <w:rPr>
          <w:rFonts w:ascii="宋体" w:hAnsi="宋体" w:hint="eastAsia"/>
          <w:szCs w:val="21"/>
        </w:rPr>
        <w:t>材料的多样化</w:t>
      </w:r>
    </w:p>
    <w:p w:rsidR="007A6C01" w:rsidRDefault="007A6C01" w:rsidP="001D04D7">
      <w:pPr>
        <w:spacing w:line="400" w:lineRule="exact"/>
        <w:ind w:firstLineChars="200" w:firstLine="420"/>
        <w:rPr>
          <w:rFonts w:ascii="宋体" w:hAnsi="宋体"/>
          <w:szCs w:val="21"/>
        </w:rPr>
      </w:pPr>
      <w:r w:rsidRPr="007A6C01">
        <w:rPr>
          <w:rFonts w:ascii="宋体" w:hAnsi="宋体" w:hint="eastAsia"/>
          <w:szCs w:val="21"/>
        </w:rPr>
        <w:t>幼儿对周围的事物和活动天生好奇，对有兴趣的事充满了热情。兴趣是幼儿参与任何活动的首要前提，但兴趣是短暂的易受条件的变化而不断变化。以往单一的美术材料往往使幼儿觉得乏味，也无法使其对美术活动保持长久而浓厚的兴趣，在美术区域活动中投放丰富多变的材料，让幼儿体验到创作所带来的快乐。</w:t>
      </w:r>
      <w:r w:rsidRPr="007A6C01">
        <w:rPr>
          <w:rFonts w:ascii="宋体" w:hAnsi="宋体"/>
          <w:szCs w:val="21"/>
        </w:rPr>
        <w:t>在绘画区投放</w:t>
      </w:r>
      <w:r w:rsidRPr="007A6C01">
        <w:rPr>
          <w:rFonts w:ascii="宋体" w:hAnsi="宋体" w:hint="eastAsia"/>
          <w:szCs w:val="21"/>
        </w:rPr>
        <w:t>各种规格颜色的画纸、记号笔、</w:t>
      </w:r>
      <w:r w:rsidRPr="007A6C01">
        <w:rPr>
          <w:rFonts w:ascii="宋体" w:hAnsi="宋体"/>
          <w:szCs w:val="21"/>
        </w:rPr>
        <w:t>铅笔、毛笔、水彩笔、油画棒、</w:t>
      </w:r>
      <w:r w:rsidRPr="007A6C01">
        <w:rPr>
          <w:rFonts w:ascii="宋体" w:hAnsi="宋体" w:hint="eastAsia"/>
          <w:szCs w:val="21"/>
        </w:rPr>
        <w:t>炫彩棒</w:t>
      </w:r>
      <w:r w:rsidRPr="007A6C01">
        <w:rPr>
          <w:rFonts w:ascii="宋体" w:hAnsi="宋体"/>
          <w:szCs w:val="21"/>
        </w:rPr>
        <w:t>、颜料、写生板等。在手工区投放剪刀、</w:t>
      </w:r>
      <w:r w:rsidRPr="007A6C01">
        <w:rPr>
          <w:rFonts w:ascii="宋体" w:hAnsi="宋体" w:hint="eastAsia"/>
          <w:szCs w:val="21"/>
        </w:rPr>
        <w:t>各种各样五颜六色的</w:t>
      </w:r>
      <w:r w:rsidRPr="007A6C01">
        <w:rPr>
          <w:rFonts w:ascii="宋体" w:hAnsi="宋体"/>
          <w:szCs w:val="21"/>
        </w:rPr>
        <w:t>纸</w:t>
      </w:r>
      <w:r w:rsidRPr="007A6C01">
        <w:rPr>
          <w:rFonts w:ascii="宋体" w:hAnsi="宋体" w:hint="eastAsia"/>
          <w:szCs w:val="21"/>
        </w:rPr>
        <w:t>（皱纹纸、卡纸、彩色A4纸、蜡光纸、海绵纸）</w:t>
      </w:r>
      <w:r w:rsidRPr="007A6C01">
        <w:rPr>
          <w:rFonts w:ascii="宋体" w:hAnsi="宋体"/>
          <w:szCs w:val="21"/>
        </w:rPr>
        <w:t>、布、毛线、彩泥、染料、胶水等</w:t>
      </w:r>
      <w:r w:rsidRPr="007A6C01">
        <w:rPr>
          <w:rFonts w:ascii="宋体" w:hAnsi="宋体" w:hint="eastAsia"/>
          <w:szCs w:val="21"/>
        </w:rPr>
        <w:t>。</w:t>
      </w:r>
      <w:r w:rsidRPr="007A6C01">
        <w:rPr>
          <w:rFonts w:ascii="宋体" w:hAnsi="宋体"/>
          <w:szCs w:val="21"/>
        </w:rPr>
        <w:t>也可以根据主题需要，投放与主题有关的美术材料</w:t>
      </w:r>
      <w:r>
        <w:rPr>
          <w:rFonts w:ascii="宋体" w:hAnsi="宋体"/>
          <w:szCs w:val="21"/>
        </w:rPr>
        <w:t>。</w:t>
      </w:r>
    </w:p>
    <w:p w:rsidR="007A6C01" w:rsidRDefault="007A6C01" w:rsidP="001D04D7">
      <w:pPr>
        <w:spacing w:line="400" w:lineRule="exact"/>
        <w:ind w:firstLineChars="200" w:firstLine="420"/>
        <w:rPr>
          <w:rFonts w:ascii="宋体" w:hAnsi="宋体"/>
          <w:szCs w:val="21"/>
        </w:rPr>
      </w:pPr>
      <w:r w:rsidRPr="007A6C01">
        <w:rPr>
          <w:rFonts w:ascii="宋体" w:hAnsi="宋体" w:hint="eastAsia"/>
          <w:szCs w:val="21"/>
        </w:rPr>
        <w:t>幼儿在操作时运用各种感官探索材料的性质选择不同的方法，促进了幼儿创造性的发展。活动中我不会因为“卫生”而收起了颜料盒，不会因为“乱张贴”而藏起了浆糊。相反我们为每个幼儿准备一件罩衫、在美术区中铺设桌布，并用这些材料和孩子一起布置创意空间美术特色墙。投放材料的丰富性和多样性使幼儿的想法不受材料的限制自由选择尽情发挥。创作的作品有自主性，能充分表达了自己的想法。</w:t>
      </w:r>
    </w:p>
    <w:p w:rsidR="007A6C01" w:rsidRPr="007A6C01" w:rsidRDefault="007A6C01" w:rsidP="001D04D7">
      <w:pPr>
        <w:spacing w:line="400" w:lineRule="exact"/>
        <w:ind w:firstLineChars="200" w:firstLine="420"/>
        <w:rPr>
          <w:rFonts w:ascii="宋体" w:hAnsi="宋体"/>
          <w:szCs w:val="21"/>
        </w:rPr>
      </w:pPr>
      <w:r>
        <w:rPr>
          <w:rFonts w:ascii="宋体" w:hAnsi="宋体" w:hint="eastAsia"/>
          <w:szCs w:val="21"/>
        </w:rPr>
        <w:t>（二）</w:t>
      </w:r>
      <w:r w:rsidRPr="007A6C01">
        <w:rPr>
          <w:rFonts w:ascii="宋体" w:hAnsi="宋体" w:hint="eastAsia"/>
          <w:szCs w:val="21"/>
        </w:rPr>
        <w:t>材料的生活化</w:t>
      </w:r>
    </w:p>
    <w:p w:rsidR="007A6C01" w:rsidRDefault="007A6C01" w:rsidP="001D04D7">
      <w:pPr>
        <w:spacing w:line="400" w:lineRule="exact"/>
        <w:ind w:firstLineChars="200" w:firstLine="420"/>
        <w:rPr>
          <w:rFonts w:ascii="宋体" w:hAnsi="宋体"/>
          <w:szCs w:val="21"/>
        </w:rPr>
      </w:pPr>
      <w:r w:rsidRPr="007A6C01">
        <w:rPr>
          <w:rFonts w:ascii="宋体" w:hAnsi="宋体" w:hint="eastAsia"/>
          <w:szCs w:val="21"/>
        </w:rPr>
        <w:lastRenderedPageBreak/>
        <w:t>《纲要》指出：“指导幼儿利用身边的物品或废旧材料制作玩具、手工艺品等来美化自己的生活或开展其他活动。”宁化地处山区，竹子、树林、河流随处可见，竹片、沙石、树叶、蔬果等这些随手可得的乡土材料的有效开发和利用令孩子们既熟悉又新奇，它们贴近幼儿的生活，易于唤起幼儿的创作热情与创作欲望。</w:t>
      </w:r>
    </w:p>
    <w:p w:rsidR="007A6C01" w:rsidRPr="007A6C01" w:rsidRDefault="007A6C01" w:rsidP="001D04D7">
      <w:pPr>
        <w:spacing w:line="400" w:lineRule="exact"/>
        <w:ind w:firstLineChars="200" w:firstLine="420"/>
        <w:rPr>
          <w:rFonts w:ascii="宋体" w:hAnsi="宋体"/>
          <w:szCs w:val="21"/>
        </w:rPr>
      </w:pPr>
      <w:r w:rsidRPr="007A6C01">
        <w:rPr>
          <w:rFonts w:ascii="宋体" w:hAnsi="宋体" w:hint="eastAsia"/>
          <w:szCs w:val="21"/>
        </w:rPr>
        <w:t>1.多种形式，灵活运用生活材料。</w:t>
      </w:r>
    </w:p>
    <w:p w:rsidR="007A6C01" w:rsidRPr="007A6C01" w:rsidRDefault="007A6C01" w:rsidP="001D04D7">
      <w:pPr>
        <w:spacing w:line="400" w:lineRule="exact"/>
        <w:ind w:firstLineChars="200" w:firstLine="420"/>
        <w:rPr>
          <w:rFonts w:ascii="宋体" w:hAnsi="宋体"/>
          <w:szCs w:val="21"/>
        </w:rPr>
      </w:pPr>
      <w:r w:rsidRPr="007A6C01">
        <w:rPr>
          <w:rFonts w:ascii="宋体" w:hAnsi="宋体" w:hint="eastAsia"/>
          <w:szCs w:val="21"/>
        </w:rPr>
        <w:t>美术来源于生活，应用于生活。我的美术区域材料大都来源于生活，鼓励幼儿从日常生活、学习、劳动中去寻找，去发现、去收集、去运用。生活化的自然材料因其自身的独特性，充分显示出其无与伦比的优势。运用丰富的生活材料进行美工创作，突破以往单一材料的限制与拘束，鼓励幼儿根据物体的不同特征，充分调动生活经验，对其进行巧妙改造、组合，把废旧生活材料变成可以游戏、装饰的各类艺术品。如郊游的路上，落叶像一只只美丽的蝴蝶飘下来，有黄黄的银杏叶、红红的枫叶、金黄的梧桐叶……。孩子们捡拾了许多，并将落叶带回美术区，进行创作活动。在区域活动中，除了各种各样的树叶我还准备了各色颜料，双面胶等材料，孩子们在活动中不仅用落叶粘贴出了一幅幅生动有趣的树叶粘画，还会运用落叶拓印出五彩斑斓的作品。</w:t>
      </w:r>
    </w:p>
    <w:p w:rsidR="007A6C01" w:rsidRDefault="00B71A65" w:rsidP="001D04D7">
      <w:pPr>
        <w:spacing w:line="400" w:lineRule="exact"/>
        <w:ind w:firstLineChars="200" w:firstLine="420"/>
        <w:rPr>
          <w:rFonts w:ascii="宋体" w:hAnsi="宋体"/>
          <w:szCs w:val="21"/>
        </w:rPr>
      </w:pPr>
      <w:r w:rsidRPr="007A6C01">
        <w:rPr>
          <w:rFonts w:ascii="宋体" w:hAnsi="宋体" w:hint="eastAsia"/>
          <w:szCs w:val="21"/>
        </w:rPr>
        <w:t xml:space="preserve"> </w:t>
      </w:r>
      <w:r w:rsidR="007A6C01" w:rsidRPr="007A6C01">
        <w:rPr>
          <w:rFonts w:ascii="宋体" w:hAnsi="宋体" w:hint="eastAsia"/>
          <w:szCs w:val="21"/>
        </w:rPr>
        <w:t>2. 多维度挖掘、利用材料的潜在价值。</w:t>
      </w:r>
    </w:p>
    <w:p w:rsidR="007A6C01" w:rsidRPr="007A6C01" w:rsidRDefault="007A6C01" w:rsidP="001D04D7">
      <w:pPr>
        <w:spacing w:line="400" w:lineRule="exact"/>
        <w:ind w:firstLineChars="200" w:firstLine="420"/>
        <w:rPr>
          <w:rFonts w:ascii="宋体" w:hAnsi="宋体"/>
          <w:szCs w:val="21"/>
        </w:rPr>
      </w:pPr>
      <w:r w:rsidRPr="007A6C01">
        <w:rPr>
          <w:rFonts w:ascii="宋体" w:hAnsi="宋体" w:hint="eastAsia"/>
          <w:szCs w:val="21"/>
        </w:rPr>
        <w:t>陶行知先生说：“要让孩子在玩中学，学中玩。”区域生活化材料将“美术”与“自然材料”二者巧妙地结合在一起，让孩子们玩着学、学着玩，从中感受美、体验美、创造美。</w:t>
      </w:r>
    </w:p>
    <w:p w:rsidR="007A6C01" w:rsidRPr="007A6C01" w:rsidRDefault="007A6C01" w:rsidP="001D04D7">
      <w:pPr>
        <w:spacing w:line="400" w:lineRule="exact"/>
        <w:ind w:firstLineChars="200" w:firstLine="420"/>
        <w:rPr>
          <w:rFonts w:ascii="宋体" w:hAnsi="宋体"/>
          <w:szCs w:val="21"/>
        </w:rPr>
      </w:pPr>
      <w:r>
        <w:rPr>
          <w:rFonts w:ascii="宋体" w:hAnsi="宋体" w:hint="eastAsia"/>
          <w:szCs w:val="21"/>
        </w:rPr>
        <w:t>（三）</w:t>
      </w:r>
      <w:r w:rsidRPr="007A6C01">
        <w:rPr>
          <w:rFonts w:ascii="宋体" w:hAnsi="宋体" w:hint="eastAsia"/>
          <w:szCs w:val="21"/>
        </w:rPr>
        <w:t>材料的层次性</w:t>
      </w:r>
    </w:p>
    <w:p w:rsidR="007A6C01" w:rsidRPr="007A6C01" w:rsidRDefault="007A6C01" w:rsidP="001D04D7">
      <w:pPr>
        <w:spacing w:line="400" w:lineRule="exact"/>
        <w:ind w:firstLineChars="200" w:firstLine="420"/>
        <w:rPr>
          <w:rFonts w:ascii="宋体" w:hAnsi="宋体"/>
          <w:szCs w:val="21"/>
        </w:rPr>
      </w:pPr>
      <w:r w:rsidRPr="007A6C01">
        <w:rPr>
          <w:rFonts w:ascii="宋体" w:hAnsi="宋体" w:hint="eastAsia"/>
          <w:szCs w:val="21"/>
        </w:rPr>
        <w:t>区域活动是幼儿最喜欢的活动，它没有统一的主题和要求，幼儿可以根据自己的思想进行大胆表现。孩子们可以自主选择，充分发挥各人所长进行活动。然而，由于幼儿的发展水平是存在差异的，美工区中材料的投放，要关注幼儿的个体发展差异，教师必须从孩子的实际能力出发来决定美术区域角所要投放的材料</w:t>
      </w:r>
      <w:r>
        <w:rPr>
          <w:rFonts w:ascii="宋体" w:hAnsi="宋体" w:hint="eastAsia"/>
          <w:szCs w:val="21"/>
        </w:rPr>
        <w:t>。</w:t>
      </w:r>
    </w:p>
    <w:p w:rsidR="00DF2E74" w:rsidRDefault="00B71A65" w:rsidP="001D04D7">
      <w:pPr>
        <w:widowControl/>
        <w:spacing w:line="400" w:lineRule="exact"/>
        <w:ind w:firstLineChars="200" w:firstLine="420"/>
        <w:jc w:val="left"/>
        <w:rPr>
          <w:rFonts w:ascii="宋体" w:hAnsi="宋体"/>
          <w:szCs w:val="32"/>
        </w:rPr>
      </w:pPr>
      <w:r w:rsidRPr="007A6C01">
        <w:rPr>
          <w:rFonts w:ascii="宋体" w:hAnsi="宋体" w:hint="eastAsia"/>
          <w:szCs w:val="21"/>
        </w:rPr>
        <w:t xml:space="preserve">                                                                       </w:t>
      </w:r>
      <w:r>
        <w:rPr>
          <w:rFonts w:ascii="宋体" w:hAnsi="宋体" w:hint="eastAsia"/>
          <w:szCs w:val="32"/>
        </w:rPr>
        <w:t xml:space="preserve">                       </w:t>
      </w:r>
      <w:r w:rsidR="00EF6395">
        <w:rPr>
          <w:rFonts w:ascii="宋体" w:hAnsi="宋体" w:hint="eastAsia"/>
          <w:szCs w:val="32"/>
        </w:rPr>
        <w:t xml:space="preserve">        </w:t>
      </w:r>
      <w:r>
        <w:rPr>
          <w:rFonts w:ascii="宋体" w:hAnsi="宋体" w:hint="eastAsia"/>
          <w:szCs w:val="32"/>
        </w:rPr>
        <w:t xml:space="preserve">         </w:t>
      </w:r>
      <w:r w:rsidR="00EF6395">
        <w:rPr>
          <w:rFonts w:ascii="宋体" w:hAnsi="宋体" w:hint="eastAsia"/>
          <w:szCs w:val="32"/>
        </w:rPr>
        <w:t xml:space="preserve">                                                                                                                                                                                                                                                         </w:t>
      </w:r>
    </w:p>
    <w:p w:rsidR="00D26810" w:rsidRPr="00DF2E74" w:rsidRDefault="00D26810" w:rsidP="00DC61DF">
      <w:pPr>
        <w:spacing w:line="400" w:lineRule="exact"/>
        <w:ind w:firstLineChars="200" w:firstLine="420"/>
        <w:rPr>
          <w:rFonts w:ascii="宋体" w:hAnsi="宋体"/>
          <w:szCs w:val="32"/>
        </w:rPr>
      </w:pPr>
    </w:p>
    <w:sectPr w:rsidR="00D26810" w:rsidRPr="00DF2E74" w:rsidSect="00944776">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CBA" w:rsidRDefault="00F73CBA" w:rsidP="003924D8">
      <w:r>
        <w:separator/>
      </w:r>
    </w:p>
  </w:endnote>
  <w:endnote w:type="continuationSeparator" w:id="1">
    <w:p w:rsidR="00F73CBA" w:rsidRDefault="00F73CBA" w:rsidP="003924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CBA" w:rsidRDefault="00F73CBA" w:rsidP="003924D8">
      <w:r>
        <w:separator/>
      </w:r>
    </w:p>
  </w:footnote>
  <w:footnote w:type="continuationSeparator" w:id="1">
    <w:p w:rsidR="00F73CBA" w:rsidRDefault="00F73CBA" w:rsidP="003924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C3E"/>
    <w:rsid w:val="00021D0C"/>
    <w:rsid w:val="000E037B"/>
    <w:rsid w:val="000F3B39"/>
    <w:rsid w:val="00141430"/>
    <w:rsid w:val="00152DA0"/>
    <w:rsid w:val="0016430F"/>
    <w:rsid w:val="00193371"/>
    <w:rsid w:val="001C0A43"/>
    <w:rsid w:val="001C427A"/>
    <w:rsid w:val="001D04D7"/>
    <w:rsid w:val="001E2DD3"/>
    <w:rsid w:val="0026506B"/>
    <w:rsid w:val="00286478"/>
    <w:rsid w:val="00290902"/>
    <w:rsid w:val="002A1837"/>
    <w:rsid w:val="003511CE"/>
    <w:rsid w:val="003924D8"/>
    <w:rsid w:val="003C2B19"/>
    <w:rsid w:val="003E6F4E"/>
    <w:rsid w:val="004011E2"/>
    <w:rsid w:val="00414ECC"/>
    <w:rsid w:val="00431D33"/>
    <w:rsid w:val="00457233"/>
    <w:rsid w:val="004643C5"/>
    <w:rsid w:val="00476828"/>
    <w:rsid w:val="004870A3"/>
    <w:rsid w:val="004A210A"/>
    <w:rsid w:val="004C670A"/>
    <w:rsid w:val="00551609"/>
    <w:rsid w:val="005804A8"/>
    <w:rsid w:val="00611620"/>
    <w:rsid w:val="00615051"/>
    <w:rsid w:val="00620FA2"/>
    <w:rsid w:val="00675647"/>
    <w:rsid w:val="00697082"/>
    <w:rsid w:val="006C719C"/>
    <w:rsid w:val="007307E5"/>
    <w:rsid w:val="007A6C01"/>
    <w:rsid w:val="007B6DB7"/>
    <w:rsid w:val="007E0246"/>
    <w:rsid w:val="007E1565"/>
    <w:rsid w:val="00821DBC"/>
    <w:rsid w:val="00861077"/>
    <w:rsid w:val="008B733A"/>
    <w:rsid w:val="00944776"/>
    <w:rsid w:val="0096133E"/>
    <w:rsid w:val="00963648"/>
    <w:rsid w:val="00AE1DA6"/>
    <w:rsid w:val="00B01C3E"/>
    <w:rsid w:val="00B05FF4"/>
    <w:rsid w:val="00B216F3"/>
    <w:rsid w:val="00B264CF"/>
    <w:rsid w:val="00B71A65"/>
    <w:rsid w:val="00B90A4D"/>
    <w:rsid w:val="00BA371F"/>
    <w:rsid w:val="00BD5E9F"/>
    <w:rsid w:val="00C02514"/>
    <w:rsid w:val="00C85639"/>
    <w:rsid w:val="00C86AD1"/>
    <w:rsid w:val="00C949E5"/>
    <w:rsid w:val="00CB326A"/>
    <w:rsid w:val="00CC002F"/>
    <w:rsid w:val="00CF7746"/>
    <w:rsid w:val="00D10A65"/>
    <w:rsid w:val="00D26810"/>
    <w:rsid w:val="00DA4C3E"/>
    <w:rsid w:val="00DA4FF5"/>
    <w:rsid w:val="00DA7E70"/>
    <w:rsid w:val="00DC61DF"/>
    <w:rsid w:val="00DE457E"/>
    <w:rsid w:val="00DF2E74"/>
    <w:rsid w:val="00E0322F"/>
    <w:rsid w:val="00EE31FE"/>
    <w:rsid w:val="00EE5DA2"/>
    <w:rsid w:val="00EF6395"/>
    <w:rsid w:val="00F73C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4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24D8"/>
    <w:rPr>
      <w:sz w:val="18"/>
      <w:szCs w:val="18"/>
    </w:rPr>
  </w:style>
  <w:style w:type="paragraph" w:styleId="a4">
    <w:name w:val="footer"/>
    <w:basedOn w:val="a"/>
    <w:link w:val="Char0"/>
    <w:uiPriority w:val="99"/>
    <w:semiHidden/>
    <w:unhideWhenUsed/>
    <w:rsid w:val="003924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24D8"/>
    <w:rPr>
      <w:sz w:val="18"/>
      <w:szCs w:val="18"/>
    </w:rPr>
  </w:style>
  <w:style w:type="paragraph" w:styleId="a5">
    <w:name w:val="Balloon Text"/>
    <w:basedOn w:val="a"/>
    <w:link w:val="Char1"/>
    <w:uiPriority w:val="99"/>
    <w:semiHidden/>
    <w:unhideWhenUsed/>
    <w:rsid w:val="00DF2E74"/>
    <w:rPr>
      <w:sz w:val="18"/>
      <w:szCs w:val="18"/>
    </w:rPr>
  </w:style>
  <w:style w:type="character" w:customStyle="1" w:styleId="Char1">
    <w:name w:val="批注框文本 Char"/>
    <w:basedOn w:val="a0"/>
    <w:link w:val="a5"/>
    <w:uiPriority w:val="99"/>
    <w:semiHidden/>
    <w:rsid w:val="00DF2E74"/>
    <w:rPr>
      <w:sz w:val="18"/>
      <w:szCs w:val="18"/>
    </w:rPr>
  </w:style>
  <w:style w:type="paragraph" w:styleId="a6">
    <w:name w:val="Date"/>
    <w:basedOn w:val="a"/>
    <w:next w:val="a"/>
    <w:link w:val="Char2"/>
    <w:uiPriority w:val="99"/>
    <w:semiHidden/>
    <w:unhideWhenUsed/>
    <w:rsid w:val="00DF2E74"/>
    <w:pPr>
      <w:ind w:leftChars="2500" w:left="100"/>
    </w:pPr>
  </w:style>
  <w:style w:type="character" w:customStyle="1" w:styleId="Char2">
    <w:name w:val="日期 Char"/>
    <w:basedOn w:val="a0"/>
    <w:link w:val="a6"/>
    <w:uiPriority w:val="99"/>
    <w:semiHidden/>
    <w:rsid w:val="00DF2E74"/>
  </w:style>
  <w:style w:type="paragraph" w:styleId="a7">
    <w:name w:val="List Paragraph"/>
    <w:basedOn w:val="a"/>
    <w:uiPriority w:val="34"/>
    <w:qFormat/>
    <w:rsid w:val="003511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zxqyey.com:81/NewsMng/news_type_mng.jsp?siteId=0&amp;typeId=news36020902&amp;site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36</cp:revision>
  <dcterms:created xsi:type="dcterms:W3CDTF">2015-10-24T08:57:00Z</dcterms:created>
  <dcterms:modified xsi:type="dcterms:W3CDTF">2016-09-30T16:29:00Z</dcterms:modified>
</cp:coreProperties>
</file>