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54" w:rsidRDefault="00601EAD" w:rsidP="00B7712B">
      <w:pPr>
        <w:jc w:val="center"/>
        <w:rPr>
          <w:rFonts w:ascii="黑体" w:eastAsia="黑体" w:hAnsi="黑体"/>
          <w:sz w:val="32"/>
          <w:szCs w:val="32"/>
        </w:rPr>
      </w:pPr>
      <w:r w:rsidRPr="00B7712B">
        <w:rPr>
          <w:rFonts w:ascii="黑体" w:eastAsia="黑体" w:hAnsi="黑体" w:hint="eastAsia"/>
          <w:sz w:val="32"/>
          <w:szCs w:val="32"/>
        </w:rPr>
        <w:t>区域活动中的材料投放</w:t>
      </w:r>
    </w:p>
    <w:p w:rsidR="00B7712B" w:rsidRPr="00B7712B" w:rsidRDefault="00B7712B" w:rsidP="00B7712B">
      <w:pPr>
        <w:jc w:val="center"/>
        <w:rPr>
          <w:rFonts w:ascii="楷体" w:eastAsia="楷体" w:hAnsi="楷体"/>
          <w:sz w:val="24"/>
          <w:szCs w:val="24"/>
        </w:rPr>
      </w:pPr>
      <w:r>
        <w:rPr>
          <w:rFonts w:ascii="黑体" w:eastAsia="黑体" w:hAnsi="黑体" w:hint="eastAsia"/>
          <w:sz w:val="32"/>
          <w:szCs w:val="32"/>
        </w:rPr>
        <w:t xml:space="preserve">                      </w:t>
      </w:r>
      <w:r w:rsidRPr="00B7712B">
        <w:rPr>
          <w:rFonts w:ascii="楷体" w:eastAsia="楷体" w:hAnsi="楷体" w:hint="eastAsia"/>
          <w:sz w:val="24"/>
          <w:szCs w:val="24"/>
        </w:rPr>
        <w:t>——钱阳</w:t>
      </w:r>
    </w:p>
    <w:p w:rsidR="00601EAD" w:rsidRPr="006067A1" w:rsidRDefault="00601EAD" w:rsidP="00D0451E">
      <w:pPr>
        <w:spacing w:line="400" w:lineRule="exact"/>
        <w:ind w:firstLineChars="200" w:firstLine="420"/>
        <w:rPr>
          <w:rFonts w:asciiTheme="minorEastAsia" w:hAnsiTheme="minorEastAsia"/>
        </w:rPr>
      </w:pPr>
      <w:r w:rsidRPr="006067A1">
        <w:rPr>
          <w:rFonts w:asciiTheme="minorEastAsia" w:hAnsiTheme="minorEastAsia"/>
        </w:rPr>
        <w:t>幼儿园区域活动是幼儿通过操作材料来感知和获取知识的自主性活动，是一种以幼儿为主体，以教师的支持为辅的活动。幼儿在区域活动中可以自主地操作、自由地交往、自由地发挥想象，激发创造潜能，得到全面的发展。在区域活动中幼儿主要是通过与材料的交互作用而得到发展,因此，区域活动材料就成了必不可少的物质媒介。区域活动实施与开展的核心是活动材料的投放，活动材料是区域活动的灵魂，是幼儿学习内容的载体。但是目前，在区域活动材料的投放上还存在不少问题，例如：材料投放流于形式，固定的多，变化的少，有的甚至一成不变，不能让幼儿感到新鲜、有趣；投放的材料只求多，而目的性和针对性不够，缺乏层次性和动态性；对部分材料的教育价值挖掘不够等等。</w:t>
      </w:r>
      <w:r w:rsidRPr="006067A1">
        <w:rPr>
          <w:rFonts w:asciiTheme="minorEastAsia" w:hAnsiTheme="minorEastAsia" w:hint="eastAsia"/>
        </w:rPr>
        <w:t>那应该怎样科学地投放区域活动材料，以满足不同层次幼儿的发展需求、激发幼儿的创造潜能？下面就从以下几个方面进行讨论：</w:t>
      </w:r>
    </w:p>
    <w:p w:rsidR="00601EAD" w:rsidRPr="006067A1" w:rsidRDefault="00601EAD" w:rsidP="00133FA1">
      <w:pPr>
        <w:pStyle w:val="a5"/>
        <w:numPr>
          <w:ilvl w:val="0"/>
          <w:numId w:val="4"/>
        </w:numPr>
        <w:spacing w:line="400" w:lineRule="exact"/>
        <w:ind w:firstLineChars="0"/>
        <w:rPr>
          <w:rFonts w:asciiTheme="minorEastAsia" w:hAnsiTheme="minorEastAsia"/>
        </w:rPr>
      </w:pPr>
      <w:r w:rsidRPr="006067A1">
        <w:rPr>
          <w:rFonts w:asciiTheme="minorEastAsia" w:hAnsiTheme="minorEastAsia" w:hint="eastAsia"/>
        </w:rPr>
        <w:t>投放安全性和艺术性的材料</w:t>
      </w:r>
    </w:p>
    <w:p w:rsidR="00BE4E2E" w:rsidRPr="006067A1" w:rsidRDefault="00601EAD" w:rsidP="00D0451E">
      <w:pPr>
        <w:spacing w:line="400" w:lineRule="exact"/>
        <w:ind w:firstLineChars="200" w:firstLine="420"/>
        <w:rPr>
          <w:rFonts w:asciiTheme="minorEastAsia" w:hAnsiTheme="minorEastAsia" w:cs="Times New Roman"/>
          <w:color w:val="000000"/>
        </w:rPr>
      </w:pPr>
      <w:r w:rsidRPr="006067A1">
        <w:rPr>
          <w:rFonts w:asciiTheme="minorEastAsia" w:hAnsiTheme="minorEastAsia" w:hint="eastAsia"/>
          <w:color w:val="000000"/>
        </w:rPr>
        <w:t>《幼儿园教育指导纲要》明确指出“幼儿园必须把保护幼儿的生命和促进幼儿的健康放在工作的首位。”这足以说明安全工作在幼儿园一日生活中的重要性。同样，在区域材料的制作和投放上，安全性应是第一位的。</w:t>
      </w:r>
      <w:r w:rsidR="00BE4E2E" w:rsidRPr="006067A1">
        <w:rPr>
          <w:rFonts w:asciiTheme="minorEastAsia" w:hAnsiTheme="minorEastAsia" w:hint="eastAsia"/>
          <w:color w:val="000000"/>
        </w:rPr>
        <w:t>虽然幼儿园的孩子</w:t>
      </w:r>
      <w:r w:rsidRPr="006067A1">
        <w:rPr>
          <w:rFonts w:asciiTheme="minorEastAsia" w:hAnsiTheme="minorEastAsia" w:hint="eastAsia"/>
          <w:color w:val="000000"/>
        </w:rPr>
        <w:t>具有一定自我保护的能力，</w:t>
      </w:r>
      <w:r w:rsidR="00BE4E2E" w:rsidRPr="006067A1">
        <w:rPr>
          <w:rFonts w:asciiTheme="minorEastAsia" w:hAnsiTheme="minorEastAsia" w:hint="eastAsia"/>
          <w:color w:val="000000"/>
        </w:rPr>
        <w:t>但是毕竟是孩子，在区域游戏的时候</w:t>
      </w:r>
      <w:r w:rsidRPr="006067A1">
        <w:rPr>
          <w:rFonts w:asciiTheme="minorEastAsia" w:hAnsiTheme="minorEastAsia" w:hint="eastAsia"/>
          <w:color w:val="000000"/>
        </w:rPr>
        <w:t>减少和消除环境中不安全因素是对区域环境的最基本要求。</w:t>
      </w:r>
      <w:r w:rsidRPr="006067A1">
        <w:rPr>
          <w:rFonts w:asciiTheme="minorEastAsia" w:hAnsiTheme="minorEastAsia" w:cs="Times New Roman"/>
          <w:color w:val="000000"/>
        </w:rPr>
        <w:t> </w:t>
      </w:r>
    </w:p>
    <w:p w:rsidR="00601EAD" w:rsidRPr="006067A1" w:rsidRDefault="00601EAD" w:rsidP="00500B3D">
      <w:pPr>
        <w:spacing w:line="400" w:lineRule="exact"/>
        <w:ind w:firstLineChars="150" w:firstLine="315"/>
        <w:rPr>
          <w:rFonts w:asciiTheme="minorEastAsia" w:hAnsiTheme="minorEastAsia"/>
        </w:rPr>
      </w:pPr>
      <w:r w:rsidRPr="006067A1">
        <w:rPr>
          <w:rStyle w:val="apple-converted-space"/>
          <w:rFonts w:asciiTheme="minorEastAsia" w:hAnsiTheme="minorEastAsia" w:cs="Times New Roman"/>
          <w:color w:val="000000"/>
        </w:rPr>
        <w:t> </w:t>
      </w:r>
      <w:r w:rsidR="00BE4E2E" w:rsidRPr="006067A1">
        <w:rPr>
          <w:rFonts w:asciiTheme="minorEastAsia" w:hAnsiTheme="minorEastAsia" w:hint="eastAsia"/>
          <w:color w:val="000000"/>
        </w:rPr>
        <w:t>在区域材料的准备和选购上应当注重材料的安全性，为幼儿选择的材料，必须保证无毒、无</w:t>
      </w:r>
      <w:r w:rsidR="00500B3D" w:rsidRPr="006067A1">
        <w:rPr>
          <w:rFonts w:asciiTheme="minorEastAsia" w:hAnsiTheme="minorEastAsia" w:hint="eastAsia"/>
          <w:color w:val="000000"/>
        </w:rPr>
        <w:t>味</w:t>
      </w:r>
      <w:r w:rsidR="00BE4E2E" w:rsidRPr="006067A1">
        <w:rPr>
          <w:rFonts w:asciiTheme="minorEastAsia" w:hAnsiTheme="minorEastAsia" w:hint="eastAsia"/>
          <w:color w:val="000000"/>
        </w:rPr>
        <w:t>、无安全隐患，幼儿操作的用具，如剪子、刀必须是安全的。对一些材料制作前必须进行清洗、消毒。也应当定期给孩子们区域玩具进行消毒，保证孩子们在活动中的安全性。在保证安全的基础上，注意艺术性。例如比较坚硬、原始的易拉罐或包装盒可采用透明胶、彩纸等辅助材料进行装饰、改造，保证孩子们在游戏的时候不会划伤手</w:t>
      </w:r>
      <w:r w:rsidR="002421DB" w:rsidRPr="006067A1">
        <w:rPr>
          <w:rFonts w:asciiTheme="minorEastAsia" w:hAnsiTheme="minorEastAsia" w:hint="eastAsia"/>
          <w:color w:val="000000"/>
        </w:rPr>
        <w:t>。还可选用质地柔软的绒布、包装纸、美工纸等进行艺术加工。</w:t>
      </w:r>
    </w:p>
    <w:p w:rsidR="00601EAD" w:rsidRPr="006067A1" w:rsidRDefault="00646228" w:rsidP="00133FA1">
      <w:pPr>
        <w:pStyle w:val="a5"/>
        <w:numPr>
          <w:ilvl w:val="0"/>
          <w:numId w:val="4"/>
        </w:numPr>
        <w:tabs>
          <w:tab w:val="center" w:pos="4153"/>
        </w:tabs>
        <w:spacing w:line="400" w:lineRule="exact"/>
        <w:ind w:firstLineChars="0"/>
        <w:rPr>
          <w:rFonts w:asciiTheme="minorEastAsia" w:hAnsiTheme="minorEastAsia"/>
        </w:rPr>
      </w:pPr>
      <w:r w:rsidRPr="006067A1">
        <w:rPr>
          <w:rFonts w:asciiTheme="minorEastAsia" w:hAnsiTheme="minorEastAsia" w:hint="eastAsia"/>
        </w:rPr>
        <w:t>投放具有可探究性的材料</w:t>
      </w:r>
      <w:r w:rsidR="00601EAD" w:rsidRPr="006067A1">
        <w:rPr>
          <w:rFonts w:asciiTheme="minorEastAsia" w:hAnsiTheme="minorEastAsia"/>
        </w:rPr>
        <w:tab/>
      </w:r>
    </w:p>
    <w:p w:rsidR="000C16A5" w:rsidRPr="006067A1" w:rsidRDefault="00646228" w:rsidP="000C16A5">
      <w:pPr>
        <w:spacing w:line="400" w:lineRule="exact"/>
        <w:ind w:firstLineChars="200" w:firstLine="420"/>
        <w:rPr>
          <w:rFonts w:asciiTheme="minorEastAsia" w:hAnsiTheme="minorEastAsia"/>
        </w:rPr>
      </w:pPr>
      <w:r w:rsidRPr="006067A1">
        <w:rPr>
          <w:rFonts w:asciiTheme="minorEastAsia" w:hAnsiTheme="minorEastAsia"/>
        </w:rPr>
        <w:t>探究是幼儿在动脑思考基础上的动手操作，是幼儿动脑思考和动手操作交织进行的活动。所以，投放材料时应考虑到材料能否支持幼儿动手动脑，积极探索。</w:t>
      </w:r>
      <w:r w:rsidR="00500B3D" w:rsidRPr="006067A1">
        <w:rPr>
          <w:rFonts w:asciiTheme="minorEastAsia" w:hAnsiTheme="minorEastAsia" w:hint="eastAsia"/>
        </w:rPr>
        <w:t>我班科学区有“忆童”玩具供孩子们游戏活动。孩子们在实验</w:t>
      </w:r>
      <w:r w:rsidR="00EC294C" w:rsidRPr="006067A1">
        <w:rPr>
          <w:rFonts w:asciiTheme="minorEastAsia" w:hAnsiTheme="minorEastAsia" w:hint="eastAsia"/>
        </w:rPr>
        <w:t>之前可以对实验结果</w:t>
      </w:r>
      <w:r w:rsidR="00500B3D" w:rsidRPr="006067A1">
        <w:rPr>
          <w:rFonts w:asciiTheme="minorEastAsia" w:hAnsiTheme="minorEastAsia" w:hint="eastAsia"/>
        </w:rPr>
        <w:t>做一个猜想，然后在盒子中找到各种各样的材料进行试验，验证自己先前的猜想。</w:t>
      </w:r>
      <w:r w:rsidR="00EC294C" w:rsidRPr="006067A1">
        <w:rPr>
          <w:rFonts w:asciiTheme="minorEastAsia" w:hAnsiTheme="minorEastAsia" w:hint="eastAsia"/>
        </w:rPr>
        <w:t>比如，有的“忆童”玩具盒里装的放大镜，盒子中大小各异的放大镜，而且盒子中有不同的图片，孩子们在活动的时候可以通过不同距离观察放大镜中的图片，了解距离对放大镜中图像的变化有什么影响。还可以通过不同大小的放大镜观察同一张图片，</w:t>
      </w:r>
      <w:r w:rsidR="00E902EF" w:rsidRPr="006067A1">
        <w:rPr>
          <w:rFonts w:asciiTheme="minorEastAsia" w:hAnsiTheme="minorEastAsia" w:hint="eastAsia"/>
        </w:rPr>
        <w:t>比较发现不同的大小的放大镜中所呈现的图片有什么不同之处。在实验的时候孩子们在自己动手操作中，运用不同的方法对同一事物进行观察，</w:t>
      </w:r>
      <w:r w:rsidR="000C16A5" w:rsidRPr="006067A1">
        <w:rPr>
          <w:rFonts w:asciiTheme="minorEastAsia" w:hAnsiTheme="minorEastAsia" w:hint="eastAsia"/>
        </w:rPr>
        <w:t>得到不同的实验结果，既学会了动手，也在操作中懂得了如何发现事物的共性和不足。</w:t>
      </w:r>
    </w:p>
    <w:p w:rsidR="00500B3D" w:rsidRPr="006067A1" w:rsidRDefault="00500B3D" w:rsidP="00500B3D">
      <w:pPr>
        <w:spacing w:line="400" w:lineRule="exact"/>
        <w:ind w:firstLineChars="200" w:firstLine="420"/>
        <w:rPr>
          <w:rFonts w:asciiTheme="minorEastAsia" w:hAnsiTheme="minorEastAsia"/>
        </w:rPr>
      </w:pPr>
      <w:r w:rsidRPr="006067A1">
        <w:rPr>
          <w:rFonts w:asciiTheme="minorEastAsia" w:hAnsiTheme="minorEastAsia" w:hint="eastAsia"/>
        </w:rPr>
        <w:t>三、</w:t>
      </w:r>
      <w:r w:rsidR="004B2D17" w:rsidRPr="006067A1">
        <w:rPr>
          <w:rFonts w:asciiTheme="minorEastAsia" w:hAnsiTheme="minorEastAsia"/>
        </w:rPr>
        <w:t>教师应投放品种多样且开放式的材料</w:t>
      </w:r>
    </w:p>
    <w:p w:rsidR="004B2D17" w:rsidRPr="006067A1" w:rsidRDefault="006067A1" w:rsidP="00500B3D">
      <w:pPr>
        <w:spacing w:line="400" w:lineRule="exact"/>
        <w:ind w:firstLineChars="100" w:firstLine="210"/>
        <w:rPr>
          <w:rFonts w:asciiTheme="minorEastAsia" w:hAnsiTheme="minorEastAsia"/>
        </w:rPr>
      </w:pPr>
      <w:r>
        <w:rPr>
          <w:rFonts w:asciiTheme="minorEastAsia" w:hAnsiTheme="minorEastAsia"/>
        </w:rPr>
        <w:t> </w:t>
      </w:r>
      <w:r w:rsidR="004B2D17" w:rsidRPr="006067A1">
        <w:rPr>
          <w:rFonts w:asciiTheme="minorEastAsia" w:hAnsiTheme="minorEastAsia"/>
        </w:rPr>
        <w:t>品种多样主要包括三种,现有的材料(成型玩具),自然材料(种子、贝壳、石头、沙土等),自制的玩具。同时应该注意投放形状、颜色、大小、特征相似的材料。幼儿在反复操作过程中,不由自主地对这些材料进行仔细观察与辨认、反复尝试、不断思考,总能循序渐进地创造出有层次的不同的作品。此类材料多见于建构区和美工区。</w:t>
      </w:r>
      <w:r w:rsidR="000C16A5" w:rsidRPr="006067A1">
        <w:rPr>
          <w:rFonts w:asciiTheme="minorEastAsia" w:hAnsiTheme="minorEastAsia" w:hint="eastAsia"/>
        </w:rPr>
        <w:t>我班建构区投放了易拉罐、纸盒和木头等三种不同的材料，</w:t>
      </w:r>
      <w:r w:rsidR="00610798" w:rsidRPr="006067A1">
        <w:rPr>
          <w:rFonts w:asciiTheme="minorEastAsia" w:hAnsiTheme="minorEastAsia" w:hint="eastAsia"/>
        </w:rPr>
        <w:t>孩子们都特别喜欢在建构区活动，特别是我班的沈瑾煊和方浩宇小朋友，在建构区他们可以合作利用这三种材料搭建</w:t>
      </w:r>
      <w:r w:rsidR="00610798" w:rsidRPr="006067A1">
        <w:rPr>
          <w:rFonts w:asciiTheme="minorEastAsia" w:hAnsiTheme="minorEastAsia" w:hint="eastAsia"/>
        </w:rPr>
        <w:lastRenderedPageBreak/>
        <w:t>出一个高大、壮观的“别墅”，孩子们在利用纸盒作为砖头的搭房子时候，房子的长宽上会有偏差，这时候他们也懂得思考，尝试用木头做填补，这样就能搭出一个适宜的长宽，助别墅越搭越高。方方的木头做窗户、们，尖尖的木头做别墅的顶，易拉罐可以用来打地基，使别墅更加坚实牢固。通过这样的现象</w:t>
      </w:r>
      <w:r w:rsidR="004B2D17" w:rsidRPr="006067A1">
        <w:rPr>
          <w:rFonts w:asciiTheme="minorEastAsia" w:hAnsiTheme="minorEastAsia"/>
        </w:rPr>
        <w:t>,</w:t>
      </w:r>
      <w:r w:rsidR="00610798" w:rsidRPr="006067A1">
        <w:rPr>
          <w:rFonts w:asciiTheme="minorEastAsia" w:hAnsiTheme="minorEastAsia" w:hint="eastAsia"/>
        </w:rPr>
        <w:t>我们可以考虑</w:t>
      </w:r>
      <w:r w:rsidR="004B2D17" w:rsidRPr="006067A1">
        <w:rPr>
          <w:rFonts w:asciiTheme="minorEastAsia" w:hAnsiTheme="minorEastAsia"/>
        </w:rPr>
        <w:t>经常将各种玩具及材料重新整合、班与班之间进行材料交换,或者将班级原有的材料重新摆放,或增添新的材料,这样能引发幼儿产生摸一摸、摆一摆、探索一下的愿望,他们总是想看看这些材料到底能做什么,幼儿们能自由地用自己的方式操作,改变、组合它们。教师通过灵活运用这些材料,无形中吸引了孩子们的眼球,延长了他们探索的时间,增强了幼儿活动的持久性,拓展了幼儿思维的宽度。</w:t>
      </w:r>
    </w:p>
    <w:p w:rsidR="00B7712B" w:rsidRPr="006067A1" w:rsidRDefault="004B2D17" w:rsidP="00B7712B">
      <w:pPr>
        <w:pStyle w:val="a5"/>
        <w:numPr>
          <w:ilvl w:val="0"/>
          <w:numId w:val="4"/>
        </w:numPr>
        <w:spacing w:line="400" w:lineRule="exact"/>
        <w:ind w:firstLineChars="0"/>
        <w:rPr>
          <w:rFonts w:asciiTheme="minorEastAsia" w:hAnsiTheme="minorEastAsia"/>
        </w:rPr>
      </w:pPr>
      <w:r w:rsidRPr="006067A1">
        <w:rPr>
          <w:rFonts w:asciiTheme="minorEastAsia" w:hAnsiTheme="minorEastAsia"/>
        </w:rPr>
        <w:t>教师投放材料必须利于激发幼儿的兴趣</w:t>
      </w:r>
    </w:p>
    <w:p w:rsidR="00AA5EE6" w:rsidRPr="006067A1" w:rsidRDefault="004B2D17" w:rsidP="00AA5EE6">
      <w:pPr>
        <w:spacing w:line="400" w:lineRule="exact"/>
        <w:ind w:firstLineChars="200" w:firstLine="420"/>
        <w:rPr>
          <w:rFonts w:asciiTheme="minorEastAsia" w:hAnsiTheme="minorEastAsia"/>
        </w:rPr>
      </w:pPr>
      <w:r w:rsidRPr="006067A1">
        <w:rPr>
          <w:rFonts w:asciiTheme="minorEastAsia" w:hAnsiTheme="minorEastAsia"/>
        </w:rPr>
        <w:t>在区域活动中,细心的教师都会发现,幼儿并不按照教师强调的重点和自己的认知水平选择材料,他们往往只是按自己对材料的兴趣程度来选择。因此,在区域活动中,教师应为每个幼儿提供丰富多彩的活动材料,并让幼儿能够按照自己的兴趣、需要、意愿决定玩什么、和谁玩、怎么玩、用什么玩,从而积极地与同伴、材料互动。材料的投放直接影响幼儿参与活动的兴趣及持久性,材料投放迎合了幼儿的兴趣,幼儿就能尽情尽兴地进入他们的"研究"世界。</w:t>
      </w:r>
      <w:r w:rsidR="00B7712B" w:rsidRPr="006067A1">
        <w:rPr>
          <w:rFonts w:asciiTheme="minorEastAsia" w:hAnsiTheme="minorEastAsia" w:hint="eastAsia"/>
        </w:rPr>
        <w:t>如我班在表演区投放多种多样的表演道具，有各种各样的着装、有花环等小头饰、各种不同的帽子还有美丽的发夹子。考虑到孩子们的情景化表演，我们又为孩子们搭建了一个小舞台，让他们体会在舞台中表演的乐趣。为了激发孩子们表演得欲望，我们还准备了小小梳妆台，台子上有不同的化妆品和发饰，孩子们在表演之前可以像个真正的小演员一化妆打扮，然后</w:t>
      </w:r>
      <w:r w:rsidR="0013431C" w:rsidRPr="006067A1">
        <w:rPr>
          <w:rFonts w:asciiTheme="minorEastAsia" w:hAnsiTheme="minorEastAsia" w:hint="eastAsia"/>
        </w:rPr>
        <w:t>再上台表演节目。投放了这些材料使得孩子们在表演区活动的兴趣倍增。几次活动之后，我们又发现孩子们还会需要音乐进行伴奏，于是我们设置了一个小小钢琴玩具作为道具，这样又有人演奏又有人表演，孩子们更加喜欢参与到这个区域游戏中来了。材料的投放</w:t>
      </w:r>
      <w:r w:rsidR="0013431C" w:rsidRPr="006067A1">
        <w:rPr>
          <w:rFonts w:asciiTheme="minorEastAsia" w:hAnsiTheme="minorEastAsia"/>
        </w:rPr>
        <w:t>需要</w:t>
      </w:r>
      <w:r w:rsidR="0013431C" w:rsidRPr="006067A1">
        <w:rPr>
          <w:rFonts w:asciiTheme="minorEastAsia" w:hAnsiTheme="minorEastAsia" w:hint="eastAsia"/>
        </w:rPr>
        <w:t>以</w:t>
      </w:r>
      <w:r w:rsidRPr="006067A1">
        <w:rPr>
          <w:rFonts w:asciiTheme="minorEastAsia" w:hAnsiTheme="minorEastAsia"/>
        </w:rPr>
        <w:t>兴趣为大前提,</w:t>
      </w:r>
      <w:r w:rsidR="0013431C" w:rsidRPr="006067A1">
        <w:rPr>
          <w:rFonts w:asciiTheme="minorEastAsia" w:hAnsiTheme="minorEastAsia"/>
        </w:rPr>
        <w:t>孩子们在区域中按自己的兴趣和方式</w:t>
      </w:r>
      <w:r w:rsidR="0013431C" w:rsidRPr="006067A1">
        <w:rPr>
          <w:rFonts w:asciiTheme="minorEastAsia" w:hAnsiTheme="minorEastAsia" w:hint="eastAsia"/>
        </w:rPr>
        <w:t>活动</w:t>
      </w:r>
      <w:r w:rsidRPr="006067A1">
        <w:rPr>
          <w:rFonts w:asciiTheme="minorEastAsia" w:hAnsiTheme="minorEastAsia"/>
        </w:rPr>
        <w:t>。让孩子感到自己是活动的主人,</w:t>
      </w:r>
      <w:r w:rsidR="0013431C" w:rsidRPr="006067A1">
        <w:rPr>
          <w:rFonts w:asciiTheme="minorEastAsia" w:hAnsiTheme="minorEastAsia" w:hint="eastAsia"/>
        </w:rPr>
        <w:t>可以自由分配自己所担当的角色，从而模仿并思考该如何进行表现，</w:t>
      </w:r>
      <w:r w:rsidRPr="006067A1">
        <w:rPr>
          <w:rFonts w:asciiTheme="minorEastAsia" w:hAnsiTheme="minorEastAsia"/>
        </w:rPr>
        <w:t>从而激发巨大的潜能,使幼儿个体得以充分自由地发展。</w:t>
      </w:r>
    </w:p>
    <w:p w:rsidR="00CB0A43" w:rsidRPr="006067A1" w:rsidRDefault="00AA5EE6" w:rsidP="00AA5EE6">
      <w:pPr>
        <w:pStyle w:val="a5"/>
        <w:numPr>
          <w:ilvl w:val="0"/>
          <w:numId w:val="4"/>
        </w:numPr>
        <w:spacing w:line="400" w:lineRule="exact"/>
        <w:ind w:firstLineChars="0"/>
        <w:rPr>
          <w:rFonts w:asciiTheme="minorEastAsia" w:hAnsiTheme="minorEastAsia"/>
        </w:rPr>
      </w:pPr>
      <w:r w:rsidRPr="006067A1">
        <w:rPr>
          <w:rFonts w:asciiTheme="minorEastAsia" w:hAnsiTheme="minorEastAsia" w:hint="eastAsia"/>
        </w:rPr>
        <w:t>教师应</w:t>
      </w:r>
      <w:r w:rsidR="00BA6751" w:rsidRPr="006067A1">
        <w:rPr>
          <w:rFonts w:asciiTheme="minorEastAsia" w:hAnsiTheme="minorEastAsia" w:hint="eastAsia"/>
        </w:rPr>
        <w:t>引导幼儿与环境相互作用</w:t>
      </w:r>
    </w:p>
    <w:p w:rsidR="00BA6751" w:rsidRPr="006067A1" w:rsidRDefault="00BA6751" w:rsidP="00AA5EE6">
      <w:pPr>
        <w:spacing w:line="400" w:lineRule="exact"/>
        <w:rPr>
          <w:rFonts w:asciiTheme="minorEastAsia" w:hAnsiTheme="minorEastAsia"/>
        </w:rPr>
      </w:pPr>
      <w:r w:rsidRPr="006067A1">
        <w:rPr>
          <w:rFonts w:asciiTheme="minorEastAsia" w:hAnsiTheme="minorEastAsia" w:hint="eastAsia"/>
        </w:rPr>
        <w:t xml:space="preserve">　　孩子自己选择材料，决定用材料做什么，能极大地激发幼儿与材料的相互作用，从而使材料得到有效使用。因此，教师可以将环境创设和材料搜集的过程作为幼儿的学习过程，与幼儿一起设计、准备和制作材料。幼儿可以根据需要，通过想（利用已有的经验）、问（如家长、邻里等一切可利用的资源）、看（书、画报）去获得有关的信息，通过自己动手和求得他人的帮助去获得所需的材料。在此过程中，幼儿不仅发展了设计的能力、与人交往的能力和语言表达能力，而且发展了解决问题的能力，获得了有关的知识经验。</w:t>
      </w:r>
    </w:p>
    <w:p w:rsidR="00BA6751" w:rsidRPr="006067A1" w:rsidRDefault="00BA6751" w:rsidP="00D0451E">
      <w:pPr>
        <w:spacing w:line="400" w:lineRule="exact"/>
        <w:ind w:firstLineChars="200" w:firstLine="420"/>
        <w:rPr>
          <w:rFonts w:asciiTheme="minorEastAsia" w:hAnsiTheme="minorEastAsia"/>
        </w:rPr>
      </w:pPr>
      <w:r w:rsidRPr="006067A1">
        <w:rPr>
          <w:rFonts w:asciiTheme="minorEastAsia" w:hAnsiTheme="minorEastAsia" w:hint="eastAsia"/>
          <w:color w:val="000000"/>
        </w:rPr>
        <w:t>区域游戏的开展，对每个幼儿个性发展起到了积极的推动作用，让我们巧妙投放最适合幼儿的材料，创设最优化的环境，使之更接近幼儿的“最近发展区”，为幼儿营造一个更为自由发展的空间。</w:t>
      </w:r>
    </w:p>
    <w:sectPr w:rsidR="00BA6751" w:rsidRPr="006067A1" w:rsidSect="00281A11">
      <w:pgSz w:w="11906" w:h="16838"/>
      <w:pgMar w:top="1134" w:right="1134" w:bottom="102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506" w:rsidRDefault="00883506" w:rsidP="00601EAD">
      <w:r>
        <w:separator/>
      </w:r>
    </w:p>
  </w:endnote>
  <w:endnote w:type="continuationSeparator" w:id="1">
    <w:p w:rsidR="00883506" w:rsidRDefault="00883506" w:rsidP="00601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506" w:rsidRDefault="00883506" w:rsidP="00601EAD">
      <w:r>
        <w:separator/>
      </w:r>
    </w:p>
  </w:footnote>
  <w:footnote w:type="continuationSeparator" w:id="1">
    <w:p w:rsidR="00883506" w:rsidRDefault="00883506" w:rsidP="00601E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C7812"/>
    <w:multiLevelType w:val="hybridMultilevel"/>
    <w:tmpl w:val="4EA2F5A4"/>
    <w:lvl w:ilvl="0" w:tplc="601EB39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E90669"/>
    <w:multiLevelType w:val="hybridMultilevel"/>
    <w:tmpl w:val="9A94CF62"/>
    <w:lvl w:ilvl="0" w:tplc="A98CDB5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2B68FF"/>
    <w:multiLevelType w:val="hybridMultilevel"/>
    <w:tmpl w:val="189EDCC6"/>
    <w:lvl w:ilvl="0" w:tplc="053C144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F027EF5"/>
    <w:multiLevelType w:val="hybridMultilevel"/>
    <w:tmpl w:val="605E7180"/>
    <w:lvl w:ilvl="0" w:tplc="8710ED7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1EAD"/>
    <w:rsid w:val="000C16A5"/>
    <w:rsid w:val="000F7B38"/>
    <w:rsid w:val="00133FA1"/>
    <w:rsid w:val="0013431C"/>
    <w:rsid w:val="002421DB"/>
    <w:rsid w:val="00252254"/>
    <w:rsid w:val="00281A11"/>
    <w:rsid w:val="004B2D17"/>
    <w:rsid w:val="00500B3D"/>
    <w:rsid w:val="00564AFF"/>
    <w:rsid w:val="0056680A"/>
    <w:rsid w:val="00601EAD"/>
    <w:rsid w:val="006067A1"/>
    <w:rsid w:val="00610798"/>
    <w:rsid w:val="00646228"/>
    <w:rsid w:val="007F439C"/>
    <w:rsid w:val="00883506"/>
    <w:rsid w:val="009533E1"/>
    <w:rsid w:val="00967572"/>
    <w:rsid w:val="009C3A17"/>
    <w:rsid w:val="00AA5EE6"/>
    <w:rsid w:val="00B7712B"/>
    <w:rsid w:val="00BA6751"/>
    <w:rsid w:val="00BE4E2E"/>
    <w:rsid w:val="00CB0A43"/>
    <w:rsid w:val="00D0451E"/>
    <w:rsid w:val="00E902EF"/>
    <w:rsid w:val="00EC294C"/>
    <w:rsid w:val="00FE43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2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1E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1EAD"/>
    <w:rPr>
      <w:sz w:val="18"/>
      <w:szCs w:val="18"/>
    </w:rPr>
  </w:style>
  <w:style w:type="paragraph" w:styleId="a4">
    <w:name w:val="footer"/>
    <w:basedOn w:val="a"/>
    <w:link w:val="Char0"/>
    <w:uiPriority w:val="99"/>
    <w:semiHidden/>
    <w:unhideWhenUsed/>
    <w:rsid w:val="00601E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1EAD"/>
    <w:rPr>
      <w:sz w:val="18"/>
      <w:szCs w:val="18"/>
    </w:rPr>
  </w:style>
  <w:style w:type="paragraph" w:styleId="a5">
    <w:name w:val="List Paragraph"/>
    <w:basedOn w:val="a"/>
    <w:uiPriority w:val="34"/>
    <w:qFormat/>
    <w:rsid w:val="00601EAD"/>
    <w:pPr>
      <w:ind w:firstLineChars="200" w:firstLine="420"/>
    </w:pPr>
  </w:style>
  <w:style w:type="character" w:customStyle="1" w:styleId="apple-converted-space">
    <w:name w:val="apple-converted-space"/>
    <w:basedOn w:val="a0"/>
    <w:rsid w:val="00601EAD"/>
  </w:style>
  <w:style w:type="character" w:styleId="a6">
    <w:name w:val="Strong"/>
    <w:basedOn w:val="a0"/>
    <w:uiPriority w:val="22"/>
    <w:qFormat/>
    <w:rsid w:val="00BA675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E34A-0F3A-4BF9-9564-8DC48756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397</Words>
  <Characters>2264</Characters>
  <Application>Microsoft Office Word</Application>
  <DocSecurity>0</DocSecurity>
  <Lines>18</Lines>
  <Paragraphs>5</Paragraphs>
  <ScaleCrop>false</ScaleCrop>
  <Company>Microsoft</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33</cp:revision>
  <dcterms:created xsi:type="dcterms:W3CDTF">2017-01-12T12:51:00Z</dcterms:created>
  <dcterms:modified xsi:type="dcterms:W3CDTF">2017-01-14T05:26:00Z</dcterms:modified>
</cp:coreProperties>
</file>