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6D" w:rsidRPr="00C656BC" w:rsidRDefault="0058345E" w:rsidP="00A42E52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餐厅做客</w:t>
      </w:r>
    </w:p>
    <w:p w:rsidR="00C656BC" w:rsidRDefault="00C656BC" w:rsidP="00A42E52">
      <w:pPr>
        <w:spacing w:line="400" w:lineRule="exact"/>
        <w:jc w:val="center"/>
      </w:pPr>
      <w:r>
        <w:rPr>
          <w:rFonts w:hint="eastAsia"/>
        </w:rPr>
        <w:t>撰写：王小莉</w:t>
      </w:r>
      <w:r>
        <w:rPr>
          <w:rFonts w:hint="eastAsia"/>
        </w:rPr>
        <w:t xml:space="preserve">                201</w:t>
      </w:r>
      <w:r w:rsidR="008522C5">
        <w:rPr>
          <w:rFonts w:hint="eastAsia"/>
        </w:rPr>
        <w:t>7</w:t>
      </w:r>
      <w:r>
        <w:rPr>
          <w:rFonts w:hint="eastAsia"/>
        </w:rPr>
        <w:t>年</w:t>
      </w:r>
      <w:r w:rsidR="008522C5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470ECE" w:rsidRDefault="00F27FF7" w:rsidP="007A4D2F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游戏名称：餐厅做客</w:t>
      </w:r>
    </w:p>
    <w:p w:rsidR="00F27FF7" w:rsidRDefault="00F27FF7" w:rsidP="007A4D2F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材料投放：</w:t>
      </w:r>
      <w:r w:rsidR="00EC1FA4">
        <w:rPr>
          <w:rFonts w:hint="eastAsia"/>
        </w:rPr>
        <w:t>在角色区的餐厅里，我们投放了围裙和头巾，以利于幼儿角色扮演，同时</w:t>
      </w:r>
      <w:r w:rsidR="00B34D07">
        <w:rPr>
          <w:rFonts w:hint="eastAsia"/>
        </w:rPr>
        <w:t>也可以限定区域的人数：入区戴头巾和围裙，没有了就不能做区域里的厨师了。同时，我们还投放了锅碗瓢盆煤气灶等做饭的工具，投放了盘子、叉子等盛菜的材料，以及各种各样的蔬菜水果等仿真材料以便幼儿进行角色游戏。</w:t>
      </w:r>
    </w:p>
    <w:p w:rsidR="00F27FF7" w:rsidRDefault="00F27FF7" w:rsidP="007A4D2F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游戏</w:t>
      </w:r>
      <w:r w:rsidR="00502233">
        <w:rPr>
          <w:rFonts w:hint="eastAsia"/>
        </w:rPr>
        <w:t>过程</w:t>
      </w:r>
      <w:r>
        <w:rPr>
          <w:rFonts w:hint="eastAsia"/>
        </w:rPr>
        <w:t>：</w:t>
      </w:r>
    </w:p>
    <w:p w:rsidR="008522C5" w:rsidRDefault="008522C5" w:rsidP="007A4D2F">
      <w:pPr>
        <w:spacing w:line="400" w:lineRule="exact"/>
        <w:ind w:firstLineChars="200" w:firstLine="420"/>
      </w:pPr>
      <w:r>
        <w:t>区域游戏时，黄晓雯来到了角色区。晓雯</w:t>
      </w:r>
      <w:r>
        <w:rPr>
          <w:rFonts w:ascii="Calibri" w:eastAsia="宋体" w:hAnsi="Calibri" w:cs="Times New Roman"/>
        </w:rPr>
        <w:t>把娃娃放在地垫上，从梳妆台上拿起一把塑料玩具的理发剪刀，</w:t>
      </w:r>
      <w:r>
        <w:t>她</w:t>
      </w:r>
      <w:r>
        <w:rPr>
          <w:rFonts w:ascii="Calibri" w:eastAsia="宋体" w:hAnsi="Calibri" w:cs="Times New Roman"/>
        </w:rPr>
        <w:t>一手搭在梳妆台上照着小镜子，</w:t>
      </w:r>
      <w:r>
        <w:t>一手</w:t>
      </w:r>
      <w:r>
        <w:rPr>
          <w:rFonts w:ascii="Calibri" w:eastAsia="宋体" w:hAnsi="Calibri" w:cs="Times New Roman"/>
        </w:rPr>
        <w:t>拿起塑料玩具剪刀在刘海上剪了两下。</w:t>
      </w:r>
      <w:r>
        <w:rPr>
          <w:rFonts w:ascii="Calibri" w:eastAsia="宋体" w:hAnsi="Calibri" w:cs="Times New Roman" w:hint="eastAsia"/>
        </w:rPr>
        <w:t>她把剪刀放回原处，拿着</w:t>
      </w:r>
      <w:r>
        <w:rPr>
          <w:rFonts w:hint="eastAsia"/>
        </w:rPr>
        <w:t>对着又左右两边照了一下。她笑着把</w:t>
      </w:r>
      <w:r>
        <w:rPr>
          <w:rFonts w:ascii="Calibri" w:eastAsia="宋体" w:hAnsi="Calibri" w:cs="Times New Roman" w:hint="eastAsia"/>
        </w:rPr>
        <w:t>娃娃</w:t>
      </w:r>
      <w:r>
        <w:rPr>
          <w:rFonts w:hint="eastAsia"/>
        </w:rPr>
        <w:t>抱到镜子前</w:t>
      </w:r>
      <w:r>
        <w:rPr>
          <w:rFonts w:ascii="Calibri" w:eastAsia="宋体" w:hAnsi="Calibri" w:cs="Times New Roman" w:hint="eastAsia"/>
        </w:rPr>
        <w:t>，问道：“漂亮吗？”</w:t>
      </w:r>
      <w:r>
        <w:rPr>
          <w:rFonts w:hint="eastAsia"/>
        </w:rPr>
        <w:t>接着她</w:t>
      </w:r>
      <w:r>
        <w:rPr>
          <w:rFonts w:ascii="Calibri" w:eastAsia="宋体" w:hAnsi="Calibri" w:cs="Times New Roman" w:hint="eastAsia"/>
        </w:rPr>
        <w:t>从桌子上拿起一个带有胶头滴管的精华液瓶子，把胶头滴管从瓶子</w:t>
      </w:r>
      <w:r>
        <w:rPr>
          <w:rFonts w:hint="eastAsia"/>
        </w:rPr>
        <w:t>里拿出来，然后一手扶着娃娃的头，一手用滴管在娃娃的脸上抹了两下，</w:t>
      </w:r>
      <w:r w:rsidR="00375C6F">
        <w:rPr>
          <w:rFonts w:hint="eastAsia"/>
        </w:rPr>
        <w:t>嘴里还念念有词：“我也要把你打扮的漂漂亮亮的！”在又给娃娃戴上漂亮的纱制头巾后，晓雯抱着娃娃出门了。</w:t>
      </w:r>
      <w:r w:rsidR="00C7158F">
        <w:rPr>
          <w:rFonts w:hint="eastAsia"/>
        </w:rPr>
        <w:t>（图</w:t>
      </w:r>
      <w:r w:rsidR="00C7158F">
        <w:rPr>
          <w:rFonts w:hint="eastAsia"/>
        </w:rPr>
        <w:t>1</w:t>
      </w:r>
      <w:r w:rsidR="00C7158F">
        <w:rPr>
          <w:rFonts w:hint="eastAsia"/>
        </w:rPr>
        <w:t>）</w:t>
      </w:r>
      <w:r w:rsidR="00520677" w:rsidRPr="00520677">
        <w:rPr>
          <w:rFonts w:hint="eastAsia"/>
        </w:rPr>
        <w:t>晓雯抱着打扮好了的娃娃在各个区域</w:t>
      </w:r>
      <w:r w:rsidR="00520677">
        <w:rPr>
          <w:rFonts w:hint="eastAsia"/>
        </w:rPr>
        <w:t>转</w:t>
      </w:r>
      <w:r w:rsidR="00520677" w:rsidRPr="00520677">
        <w:rPr>
          <w:rFonts w:hint="eastAsia"/>
        </w:rPr>
        <w:t>了一圈，</w:t>
      </w:r>
      <w:r w:rsidR="00520677">
        <w:rPr>
          <w:rFonts w:hint="eastAsia"/>
        </w:rPr>
        <w:t>小朋友们纷纷表扬晓雯的娃娃很漂亮</w:t>
      </w:r>
      <w:r w:rsidR="00C7158F">
        <w:rPr>
          <w:rFonts w:hint="eastAsia"/>
        </w:rPr>
        <w:t>，晓雯开心极了，</w:t>
      </w:r>
      <w:r w:rsidR="00520677" w:rsidRPr="00520677">
        <w:rPr>
          <w:rFonts w:hint="eastAsia"/>
        </w:rPr>
        <w:t>最后才来到娃娃家的厨房。</w:t>
      </w:r>
      <w:r w:rsidR="00C7158F">
        <w:rPr>
          <w:rFonts w:hint="eastAsia"/>
        </w:rPr>
        <w:t>（图</w:t>
      </w:r>
      <w:r w:rsidR="00C7158F">
        <w:rPr>
          <w:rFonts w:hint="eastAsia"/>
        </w:rPr>
        <w:t>2</w:t>
      </w:r>
      <w:r w:rsidR="00C7158F">
        <w:rPr>
          <w:rFonts w:hint="eastAsia"/>
        </w:rPr>
        <w:t>）</w:t>
      </w:r>
    </w:p>
    <w:p w:rsidR="00C7158F" w:rsidRPr="00C7158F" w:rsidRDefault="00C7158F" w:rsidP="007A4D2F">
      <w:pPr>
        <w:spacing w:line="400" w:lineRule="exact"/>
        <w:ind w:firstLineChars="200" w:firstLine="420"/>
        <w:rPr>
          <w:rFonts w:asciiTheme="minorEastAsia" w:hAnsiTheme="minorEastAsia"/>
        </w:rPr>
      </w:pPr>
      <w:r w:rsidRPr="00C7158F">
        <w:rPr>
          <w:rFonts w:asciiTheme="minorEastAsia" w:hAnsiTheme="minorEastAsia" w:hint="eastAsia"/>
        </w:rPr>
        <w:t>晓雯抱着娃娃坐到了板凳上，</w:t>
      </w:r>
      <w:r w:rsidR="00B34D07">
        <w:rPr>
          <w:rFonts w:asciiTheme="minorEastAsia" w:hAnsiTheme="minorEastAsia" w:hint="eastAsia"/>
        </w:rPr>
        <w:t>她把娃娃轻轻地放在旁边的板凳上并且做坐好，</w:t>
      </w:r>
      <w:r w:rsidRPr="00C7158F">
        <w:rPr>
          <w:rFonts w:asciiTheme="minorEastAsia" w:hAnsiTheme="minorEastAsia" w:hint="eastAsia"/>
        </w:rPr>
        <w:t xml:space="preserve">然后对厨师何乐为说：“给我一份娃娃吃的牛奶冰淇淋！” </w:t>
      </w:r>
      <w:r w:rsidR="00B34D07">
        <w:rPr>
          <w:rFonts w:asciiTheme="minorEastAsia" w:hAnsiTheme="minorEastAsia" w:hint="eastAsia"/>
        </w:rPr>
        <w:t>何乐为没有做声，他把说过放在锅子和一个树叶形状的盘子里，</w:t>
      </w:r>
      <w:r w:rsidR="00502233">
        <w:rPr>
          <w:rFonts w:asciiTheme="minorEastAsia" w:hAnsiTheme="minorEastAsia" w:hint="eastAsia"/>
        </w:rPr>
        <w:t>然后端到了桌子上</w:t>
      </w:r>
      <w:r w:rsidRPr="00C7158F">
        <w:rPr>
          <w:rFonts w:asciiTheme="minorEastAsia" w:hAnsiTheme="minorEastAsia" w:hint="eastAsia"/>
        </w:rPr>
        <w:t>，</w:t>
      </w:r>
      <w:r w:rsidR="00502233">
        <w:rPr>
          <w:rFonts w:asciiTheme="minorEastAsia" w:hAnsiTheme="minorEastAsia" w:hint="eastAsia"/>
        </w:rPr>
        <w:t>何乐为说到：“吃吧！”晓雯皱着眉头说：“宝宝不要吃水果拼盘，她要吃牛奶冰淇淋！”何乐为没有做声，他就趴在桌子上说：“</w:t>
      </w:r>
      <w:r w:rsidR="00695B90">
        <w:rPr>
          <w:rFonts w:asciiTheme="minorEastAsia" w:hAnsiTheme="minorEastAsia" w:hint="eastAsia"/>
        </w:rPr>
        <w:t>吃吧吃吧！</w:t>
      </w:r>
      <w:r w:rsidR="00502233">
        <w:rPr>
          <w:rFonts w:asciiTheme="minorEastAsia" w:hAnsiTheme="minorEastAsia" w:hint="eastAsia"/>
        </w:rPr>
        <w:t>”</w:t>
      </w:r>
      <w:r w:rsidR="00B1090C">
        <w:rPr>
          <w:rFonts w:asciiTheme="minorEastAsia" w:hAnsiTheme="minorEastAsia" w:hint="eastAsia"/>
        </w:rPr>
        <w:t>（图3）</w:t>
      </w:r>
      <w:r w:rsidR="00695B90">
        <w:rPr>
          <w:rFonts w:asciiTheme="minorEastAsia" w:hAnsiTheme="minorEastAsia" w:hint="eastAsia"/>
        </w:rPr>
        <w:t>这时候，另外一个穿戴灰色头巾和围裙的杜雨彤来了，她默默地在晓雯旁边放了一盘蛋糕。晓雯没有办法，于是端起一盘水果拼盘拿起勺子喂起了娃娃，</w:t>
      </w:r>
      <w:r w:rsidRPr="00C7158F">
        <w:rPr>
          <w:rFonts w:asciiTheme="minorEastAsia" w:hAnsiTheme="minorEastAsia" w:hint="eastAsia"/>
        </w:rPr>
        <w:t>晓雯喂着</w:t>
      </w:r>
      <w:r w:rsidR="00695B90">
        <w:rPr>
          <w:rFonts w:asciiTheme="minorEastAsia" w:hAnsiTheme="minorEastAsia" w:hint="eastAsia"/>
        </w:rPr>
        <w:t>一边喂着</w:t>
      </w:r>
      <w:r w:rsidRPr="00C7158F">
        <w:rPr>
          <w:rFonts w:asciiTheme="minorEastAsia" w:hAnsiTheme="minorEastAsia" w:hint="eastAsia"/>
        </w:rPr>
        <w:t>娃娃</w:t>
      </w:r>
      <w:r w:rsidR="00695B90">
        <w:rPr>
          <w:rFonts w:asciiTheme="minorEastAsia" w:hAnsiTheme="minorEastAsia" w:hint="eastAsia"/>
        </w:rPr>
        <w:t>一边和娃娃说着话</w:t>
      </w:r>
      <w:r w:rsidRPr="00C7158F">
        <w:rPr>
          <w:rFonts w:asciiTheme="minorEastAsia" w:hAnsiTheme="minorEastAsia" w:hint="eastAsia"/>
        </w:rPr>
        <w:t>说：“宝宝</w:t>
      </w:r>
      <w:r w:rsidR="00695B90">
        <w:rPr>
          <w:rFonts w:asciiTheme="minorEastAsia" w:hAnsiTheme="minorEastAsia" w:hint="eastAsia"/>
        </w:rPr>
        <w:t>你就先吃些水果吧！咦？宝宝你</w:t>
      </w:r>
      <w:r w:rsidRPr="00C7158F">
        <w:rPr>
          <w:rFonts w:asciiTheme="minorEastAsia" w:hAnsiTheme="minorEastAsia" w:hint="eastAsia"/>
        </w:rPr>
        <w:t>怎么不吃呀？</w:t>
      </w:r>
      <w:r w:rsidR="00695B90">
        <w:rPr>
          <w:rFonts w:asciiTheme="minorEastAsia" w:hAnsiTheme="minorEastAsia" w:hint="eastAsia"/>
        </w:rPr>
        <w:t>宝宝你就吃一口吧，不然肚子会饿的！</w:t>
      </w:r>
      <w:r w:rsidRPr="00C7158F">
        <w:rPr>
          <w:rFonts w:asciiTheme="minorEastAsia" w:hAnsiTheme="minorEastAsia" w:hint="eastAsia"/>
        </w:rPr>
        <w:t>”</w:t>
      </w:r>
      <w:r w:rsidR="00695B90">
        <w:rPr>
          <w:rFonts w:asciiTheme="minorEastAsia" w:hAnsiTheme="minorEastAsia" w:hint="eastAsia"/>
        </w:rPr>
        <w:t>晓雯喂了一会儿娃娃，然后生气地放下手中的勺子说到：“我说宝宝想吃牛奶冰淇淋的吧？你看，宝宝不喜欢吃这个水果拼盘！”可是何乐为和杜雨彤两个厨师利旧没有领会，他们依旧在我行我素地上着各种各样的菜。</w:t>
      </w:r>
      <w:r w:rsidR="00B1090C">
        <w:rPr>
          <w:rFonts w:asciiTheme="minorEastAsia" w:hAnsiTheme="minorEastAsia" w:hint="eastAsia"/>
        </w:rPr>
        <w:t>（图4）</w:t>
      </w:r>
      <w:r w:rsidR="00695B90">
        <w:rPr>
          <w:rFonts w:asciiTheme="minorEastAsia" w:hAnsiTheme="minorEastAsia" w:hint="eastAsia"/>
        </w:rPr>
        <w:t>晓雯很生气地抱着娃娃离开了。来带餐厅门口，晓雯看到了</w:t>
      </w:r>
      <w:r w:rsidR="00CE7F79">
        <w:rPr>
          <w:rFonts w:asciiTheme="minorEastAsia" w:hAnsiTheme="minorEastAsia" w:hint="eastAsia"/>
        </w:rPr>
        <w:t>刘欣瑜，</w:t>
      </w:r>
      <w:r w:rsidRPr="00C7158F">
        <w:rPr>
          <w:rFonts w:asciiTheme="minorEastAsia" w:hAnsiTheme="minorEastAsia" w:hint="eastAsia"/>
        </w:rPr>
        <w:t>她对刘欣瑜说：“</w:t>
      </w:r>
      <w:r w:rsidR="00CE7F79">
        <w:rPr>
          <w:rFonts w:asciiTheme="minorEastAsia" w:hAnsiTheme="minorEastAsia" w:hint="eastAsia"/>
        </w:rPr>
        <w:t>你不要到这个店里吃饭了，</w:t>
      </w:r>
      <w:r w:rsidRPr="00C7158F">
        <w:rPr>
          <w:rFonts w:asciiTheme="minorEastAsia" w:hAnsiTheme="minorEastAsia" w:hint="eastAsia"/>
        </w:rPr>
        <w:t>这个饭店上的菜都不是娃娃要吃的菜！</w:t>
      </w:r>
      <w:r w:rsidR="00CE7F79">
        <w:rPr>
          <w:rFonts w:asciiTheme="minorEastAsia" w:hAnsiTheme="minorEastAsia" w:hint="eastAsia"/>
        </w:rPr>
        <w:t>我说娃娃要吃牛奶冰淇淋，可是他们一直在上水果，娃娃不喜欢吃这个！</w:t>
      </w:r>
      <w:r w:rsidR="00B1090C">
        <w:rPr>
          <w:rFonts w:asciiTheme="minorEastAsia" w:hAnsiTheme="minorEastAsia" w:hint="eastAsia"/>
        </w:rPr>
        <w:t>你看，娃娃都饿得直哭呢！</w:t>
      </w:r>
      <w:r w:rsidRPr="00C7158F">
        <w:rPr>
          <w:rFonts w:asciiTheme="minorEastAsia" w:hAnsiTheme="minorEastAsia" w:hint="eastAsia"/>
        </w:rPr>
        <w:t>”</w:t>
      </w:r>
      <w:r w:rsidR="00B1090C">
        <w:rPr>
          <w:rFonts w:asciiTheme="minorEastAsia" w:hAnsiTheme="minorEastAsia" w:hint="eastAsia"/>
        </w:rPr>
        <w:t>（图5）</w:t>
      </w:r>
      <w:r w:rsidR="00CE7F79">
        <w:rPr>
          <w:rFonts w:asciiTheme="minorEastAsia" w:hAnsiTheme="minorEastAsia" w:hint="eastAsia"/>
        </w:rPr>
        <w:t>说完，</w:t>
      </w:r>
      <w:r w:rsidRPr="00C7158F">
        <w:rPr>
          <w:rFonts w:asciiTheme="minorEastAsia" w:hAnsiTheme="minorEastAsia" w:hint="eastAsia"/>
        </w:rPr>
        <w:t xml:space="preserve"> 晓雯把娃娃抱回了娃娃家的卧室，然后拿起奶瓶、奶粉桶就给娃娃泡奶粉。</w:t>
      </w:r>
      <w:r w:rsidR="00B1090C">
        <w:rPr>
          <w:rFonts w:asciiTheme="minorEastAsia" w:hAnsiTheme="minorEastAsia" w:hint="eastAsia"/>
        </w:rPr>
        <w:t>（图6）</w:t>
      </w:r>
    </w:p>
    <w:p w:rsidR="00C7158F" w:rsidRPr="00C7158F" w:rsidRDefault="00C7158F" w:rsidP="007A4D2F">
      <w:pPr>
        <w:spacing w:line="400" w:lineRule="exact"/>
        <w:ind w:firstLineChars="200" w:firstLine="420"/>
      </w:pPr>
    </w:p>
    <w:p w:rsidR="003E11FB" w:rsidRDefault="00ED4623" w:rsidP="008522C5">
      <w:pPr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 xml:space="preserve"> </w:t>
      </w:r>
      <w:r w:rsidR="008522C5" w:rsidRPr="008522C5">
        <w:rPr>
          <w:rFonts w:ascii="楷体" w:eastAsia="楷体" w:hAnsi="楷体"/>
          <w:b/>
          <w:noProof/>
        </w:rPr>
        <w:drawing>
          <wp:inline distT="0" distB="0" distL="0" distR="0">
            <wp:extent cx="1900555" cy="1447800"/>
            <wp:effectExtent l="19050" t="0" r="4445" b="0"/>
            <wp:docPr id="17" name="图片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2C5" w:rsidRPr="008522C5">
        <w:rPr>
          <w:rFonts w:ascii="楷体" w:eastAsia="楷体" w:hAnsi="楷体"/>
          <w:b/>
          <w:noProof/>
        </w:rPr>
        <w:drawing>
          <wp:inline distT="0" distB="0" distL="0" distR="0">
            <wp:extent cx="1900555" cy="1447165"/>
            <wp:effectExtent l="19050" t="0" r="4445" b="0"/>
            <wp:docPr id="18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2C5" w:rsidRPr="008522C5">
        <w:rPr>
          <w:rFonts w:ascii="楷体" w:eastAsia="楷体" w:hAnsi="楷体"/>
          <w:b/>
          <w:noProof/>
        </w:rPr>
        <w:drawing>
          <wp:inline distT="0" distB="0" distL="0" distR="0">
            <wp:extent cx="1900555" cy="1447165"/>
            <wp:effectExtent l="19050" t="0" r="4445" b="0"/>
            <wp:docPr id="19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2C5" w:rsidRDefault="00411C86" w:rsidP="008522C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E11FB" w:rsidRPr="003E11FB">
        <w:rPr>
          <w:rFonts w:asciiTheme="minorEastAsia" w:hAnsiTheme="minorEastAsia" w:hint="eastAsia"/>
        </w:rPr>
        <w:t>图1</w:t>
      </w:r>
      <w:r>
        <w:rPr>
          <w:rFonts w:asciiTheme="minorEastAsia" w:hAnsiTheme="minorEastAsia" w:hint="eastAsia"/>
        </w:rPr>
        <w:t>）</w:t>
      </w:r>
      <w:r w:rsidR="003E11FB" w:rsidRPr="003E11FB">
        <w:rPr>
          <w:rFonts w:asciiTheme="minorEastAsia" w:hAnsiTheme="minorEastAsia" w:hint="eastAsia"/>
        </w:rPr>
        <w:t xml:space="preserve">                    </w:t>
      </w:r>
      <w:r>
        <w:rPr>
          <w:rFonts w:asciiTheme="minorEastAsia" w:hAnsiTheme="minorEastAsia" w:hint="eastAsia"/>
        </w:rPr>
        <w:t>（</w:t>
      </w:r>
      <w:r w:rsidR="003E11FB" w:rsidRPr="003E11FB">
        <w:rPr>
          <w:rFonts w:asciiTheme="minorEastAsia" w:hAnsiTheme="minorEastAsia" w:hint="eastAsia"/>
        </w:rPr>
        <w:t>图2</w:t>
      </w:r>
      <w:r>
        <w:rPr>
          <w:rFonts w:asciiTheme="minorEastAsia" w:hAnsiTheme="minorEastAsia" w:hint="eastAsia"/>
        </w:rPr>
        <w:t>）                   (</w:t>
      </w:r>
      <w:r w:rsidR="003E11FB" w:rsidRPr="003E11FB">
        <w:rPr>
          <w:rFonts w:asciiTheme="minorEastAsia" w:hAnsiTheme="minorEastAsia" w:hint="eastAsia"/>
        </w:rPr>
        <w:t>图3</w:t>
      </w:r>
      <w:r>
        <w:rPr>
          <w:rFonts w:asciiTheme="minorEastAsia" w:hAnsiTheme="minorEastAsia" w:hint="eastAsia"/>
        </w:rPr>
        <w:t>)</w:t>
      </w:r>
    </w:p>
    <w:p w:rsidR="003E11FB" w:rsidRPr="008522C5" w:rsidRDefault="008522C5" w:rsidP="008522C5">
      <w:pPr>
        <w:rPr>
          <w:rFonts w:asciiTheme="minorEastAsia" w:hAnsiTheme="minorEastAsia"/>
        </w:rPr>
      </w:pPr>
      <w:r w:rsidRPr="008522C5">
        <w:rPr>
          <w:rFonts w:ascii="楷体" w:eastAsia="楷体" w:hAnsi="楷体"/>
          <w:b/>
          <w:noProof/>
        </w:rPr>
        <w:lastRenderedPageBreak/>
        <w:drawing>
          <wp:inline distT="0" distB="0" distL="0" distR="0">
            <wp:extent cx="1901563" cy="1447800"/>
            <wp:effectExtent l="19050" t="0" r="3437" b="0"/>
            <wp:docPr id="13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573" cy="145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2C5">
        <w:rPr>
          <w:rFonts w:ascii="楷体" w:eastAsia="楷体" w:hAnsi="楷体"/>
          <w:b/>
          <w:noProof/>
        </w:rPr>
        <w:drawing>
          <wp:inline distT="0" distB="0" distL="0" distR="0">
            <wp:extent cx="1901563" cy="1447800"/>
            <wp:effectExtent l="19050" t="0" r="3437" b="0"/>
            <wp:docPr id="11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662" cy="144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b/>
        </w:rPr>
        <w:t xml:space="preserve">  </w:t>
      </w:r>
      <w:r w:rsidRPr="008522C5">
        <w:rPr>
          <w:rFonts w:ascii="楷体" w:eastAsia="楷体" w:hAnsi="楷体"/>
          <w:b/>
          <w:noProof/>
        </w:rPr>
        <w:drawing>
          <wp:inline distT="0" distB="0" distL="0" distR="0">
            <wp:extent cx="1905000" cy="1450418"/>
            <wp:effectExtent l="19050" t="0" r="0" b="0"/>
            <wp:docPr id="10" name="图片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5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1FB" w:rsidRPr="00BD77E9" w:rsidRDefault="00411C86" w:rsidP="00BD77E9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3E11FB" w:rsidRPr="003E11FB">
        <w:rPr>
          <w:rFonts w:ascii="宋体" w:eastAsia="宋体" w:hAnsi="宋体" w:hint="eastAsia"/>
        </w:rPr>
        <w:t>图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）</w:t>
      </w:r>
      <w:r>
        <w:rPr>
          <w:rFonts w:ascii="宋体" w:eastAsia="宋体" w:hAnsi="宋体" w:hint="eastAsia"/>
        </w:rPr>
        <w:t xml:space="preserve">                    (</w:t>
      </w:r>
      <w:r w:rsidR="003E11FB" w:rsidRPr="003E11FB">
        <w:rPr>
          <w:rFonts w:ascii="宋体" w:eastAsia="宋体" w:hAnsi="宋体" w:hint="eastAsia"/>
        </w:rPr>
        <w:t>图5</w:t>
      </w:r>
      <w:r>
        <w:rPr>
          <w:rFonts w:ascii="宋体" w:eastAsia="宋体" w:hAnsi="宋体" w:hint="eastAsia"/>
        </w:rPr>
        <w:t>)                    （</w:t>
      </w:r>
      <w:r w:rsidR="003E11FB" w:rsidRPr="003E11FB">
        <w:rPr>
          <w:rFonts w:ascii="宋体" w:eastAsia="宋体" w:hAnsi="宋体" w:hint="eastAsia"/>
        </w:rPr>
        <w:t>图6</w:t>
      </w:r>
      <w:r>
        <w:rPr>
          <w:rFonts w:ascii="宋体" w:eastAsia="宋体" w:hAnsi="宋体" w:hint="eastAsia"/>
        </w:rPr>
        <w:t>）</w:t>
      </w:r>
      <w:r>
        <w:rPr>
          <w:rFonts w:ascii="楷体" w:eastAsia="楷体" w:hAnsi="楷体" w:hint="eastAsia"/>
          <w:b/>
        </w:rPr>
        <w:t xml:space="preserve">  </w:t>
      </w:r>
    </w:p>
    <w:p w:rsidR="00E01BCE" w:rsidRDefault="00E01BCE" w:rsidP="0070068B">
      <w:pPr>
        <w:spacing w:line="400" w:lineRule="exact"/>
        <w:ind w:firstLineChars="200" w:firstLine="420"/>
        <w:rPr>
          <w:noProof/>
        </w:rPr>
      </w:pPr>
      <w:r>
        <w:rPr>
          <w:rFonts w:hint="eastAsia"/>
          <w:noProof/>
        </w:rPr>
        <w:t>在这个故事中发生了怎样的学习？</w:t>
      </w:r>
    </w:p>
    <w:p w:rsidR="00CF2446" w:rsidRPr="00585A2C" w:rsidRDefault="006C1F72" w:rsidP="00803DB9">
      <w:pPr>
        <w:spacing w:line="400" w:lineRule="exact"/>
        <w:ind w:firstLineChars="200" w:firstLine="420"/>
        <w:rPr>
          <w:noProof/>
        </w:rPr>
      </w:pPr>
      <w:r>
        <w:rPr>
          <w:rFonts w:hint="eastAsia"/>
          <w:noProof/>
        </w:rPr>
        <w:t>在这个故事中我们可以看出，幼儿的游戏水平不在同一个阶段层次，晓雯的游戏视频已经到了联合游戏的阶段，她已经能够很深入地进入一个角色，但是两位厨师的游戏很显然还停留于独自游戏的阶段，所以他们对于晓雯的话不是很理解。</w:t>
      </w:r>
    </w:p>
    <w:p w:rsidR="00541B01" w:rsidRPr="00585A2C" w:rsidRDefault="006C1F72" w:rsidP="006C1F72">
      <w:pPr>
        <w:spacing w:line="400" w:lineRule="exact"/>
        <w:ind w:firstLineChars="200" w:firstLine="420"/>
        <w:rPr>
          <w:noProof/>
        </w:rPr>
      </w:pPr>
      <w:r w:rsidRPr="006C1F72">
        <w:rPr>
          <w:rFonts w:hint="eastAsia"/>
          <w:noProof/>
        </w:rPr>
        <w:t>苏联的维果茨基提出：儿童有两种发展水平：一是儿童的现有水平，即由一定的已经完成的发展系统所形成的儿童心理机能的发展水平；二是即将达到的发展水平。这两种水平之间的差异，就是最近发展区。该理论的重要意义在于告诉我们，教育是依据教育者的心理发展过程循序渐进的。同样的区域活动材料的投放也同样如此。材料操作的难易程度，要适度的超前于幼儿的发展水平，正所谓“跳一跳，摘桃子”，这才是可取的，也是切实可行的。本月中我们发现，上学期很受欢迎的角色区逐渐变得冷清下来，在观察和分析后我们发现，高结构材料的提供大大限制了幼儿水平的发展。虽然高结构材料能让幼儿感受到家庭的氛围，却不能暗示他们做些什么。无论娃娃家与真实的家庭有多接近，如果缺乏可供幼儿动手操作的材料，幼儿必然陷入无所事事的状态。例如，</w:t>
      </w:r>
      <w:r>
        <w:rPr>
          <w:rFonts w:hint="eastAsia"/>
          <w:noProof/>
        </w:rPr>
        <w:t>在餐厅里，</w:t>
      </w:r>
      <w:r w:rsidRPr="006C1F72">
        <w:rPr>
          <w:rFonts w:hint="eastAsia"/>
          <w:noProof/>
        </w:rPr>
        <w:t>虽然</w:t>
      </w:r>
      <w:r>
        <w:rPr>
          <w:rFonts w:hint="eastAsia"/>
          <w:noProof/>
        </w:rPr>
        <w:t>我们</w:t>
      </w:r>
      <w:r w:rsidRPr="006C1F72">
        <w:rPr>
          <w:rFonts w:hint="eastAsia"/>
          <w:noProof/>
        </w:rPr>
        <w:t>为幼儿准备了灶台、锅、碗、刀具以及各类逼真的塑料蔬菜、精心缝制的饺子等，可是面对成形的食物，除了摆放、排列，幼儿还能做什么呢？经过思考，为了丰富“娃娃家”里的活动，我们多投放了一些操作材料，尤其是可操作性强的材料。那些成品游戏材料虽然外形逼真，但功能固定，用法单一，留给幼儿自由想象和创造的空间较小，幼儿不容易根据需要进行象征性改造。而非成品游戏材料，尤其是一些废旧物品，如包装盒、瓶子、布头、棍子、石头、树叶、木块等，可以一物多玩，具有灵活、多功能、耐用、成本低等优点。很明显，非成品游戏材料比成品游戏材料的可操作性更强。</w:t>
      </w:r>
      <w:r>
        <w:rPr>
          <w:rFonts w:hint="eastAsia"/>
          <w:noProof/>
        </w:rPr>
        <w:t>所以</w:t>
      </w:r>
      <w:r w:rsidRPr="006C1F72">
        <w:rPr>
          <w:rFonts w:hint="eastAsia"/>
          <w:noProof/>
        </w:rPr>
        <w:t>在</w:t>
      </w:r>
      <w:r>
        <w:rPr>
          <w:rFonts w:hint="eastAsia"/>
          <w:noProof/>
        </w:rPr>
        <w:t>接下来的</w:t>
      </w:r>
      <w:r w:rsidRPr="006C1F72">
        <w:rPr>
          <w:rFonts w:hint="eastAsia"/>
          <w:noProof/>
        </w:rPr>
        <w:t>游戏中，</w:t>
      </w:r>
      <w:r>
        <w:rPr>
          <w:rFonts w:hint="eastAsia"/>
          <w:noProof/>
        </w:rPr>
        <w:t>我们将</w:t>
      </w:r>
      <w:r w:rsidRPr="006C1F72">
        <w:rPr>
          <w:rFonts w:hint="eastAsia"/>
          <w:noProof/>
        </w:rPr>
        <w:t>多为幼儿准备一些用法多变的非成品游戏材料。</w:t>
      </w:r>
    </w:p>
    <w:sectPr w:rsidR="00541B01" w:rsidRPr="00585A2C" w:rsidSect="00C656BC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B8" w:rsidRDefault="007405B8" w:rsidP="00E01BCE">
      <w:r>
        <w:separator/>
      </w:r>
    </w:p>
  </w:endnote>
  <w:endnote w:type="continuationSeparator" w:id="0">
    <w:p w:rsidR="007405B8" w:rsidRDefault="007405B8" w:rsidP="00E01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B8" w:rsidRDefault="007405B8" w:rsidP="00E01BCE">
      <w:r>
        <w:separator/>
      </w:r>
    </w:p>
  </w:footnote>
  <w:footnote w:type="continuationSeparator" w:id="0">
    <w:p w:rsidR="007405B8" w:rsidRDefault="007405B8" w:rsidP="00E01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6BC"/>
    <w:rsid w:val="000211DC"/>
    <w:rsid w:val="00043477"/>
    <w:rsid w:val="000556F2"/>
    <w:rsid w:val="00060CB5"/>
    <w:rsid w:val="000726A2"/>
    <w:rsid w:val="00073CA0"/>
    <w:rsid w:val="00081F66"/>
    <w:rsid w:val="000D7040"/>
    <w:rsid w:val="00103548"/>
    <w:rsid w:val="00103B66"/>
    <w:rsid w:val="00151797"/>
    <w:rsid w:val="001F608C"/>
    <w:rsid w:val="002028D8"/>
    <w:rsid w:val="0020403A"/>
    <w:rsid w:val="00204645"/>
    <w:rsid w:val="002373E5"/>
    <w:rsid w:val="00286F3B"/>
    <w:rsid w:val="00316743"/>
    <w:rsid w:val="00321B12"/>
    <w:rsid w:val="00327D0B"/>
    <w:rsid w:val="00357042"/>
    <w:rsid w:val="00375C6F"/>
    <w:rsid w:val="00380847"/>
    <w:rsid w:val="0038511A"/>
    <w:rsid w:val="00391343"/>
    <w:rsid w:val="003C1DCE"/>
    <w:rsid w:val="003E11FB"/>
    <w:rsid w:val="00403D2C"/>
    <w:rsid w:val="00411C86"/>
    <w:rsid w:val="004436DB"/>
    <w:rsid w:val="00470ECE"/>
    <w:rsid w:val="004D2989"/>
    <w:rsid w:val="004E5929"/>
    <w:rsid w:val="00502233"/>
    <w:rsid w:val="00520677"/>
    <w:rsid w:val="00525FB1"/>
    <w:rsid w:val="00541B01"/>
    <w:rsid w:val="005510B7"/>
    <w:rsid w:val="00562001"/>
    <w:rsid w:val="00564BBA"/>
    <w:rsid w:val="0058345E"/>
    <w:rsid w:val="00585A2C"/>
    <w:rsid w:val="00592655"/>
    <w:rsid w:val="005A3B76"/>
    <w:rsid w:val="005C3A2A"/>
    <w:rsid w:val="0069013C"/>
    <w:rsid w:val="00695B90"/>
    <w:rsid w:val="006B0CD3"/>
    <w:rsid w:val="006B543C"/>
    <w:rsid w:val="006C1F72"/>
    <w:rsid w:val="006D6036"/>
    <w:rsid w:val="006E1592"/>
    <w:rsid w:val="0070068B"/>
    <w:rsid w:val="00734340"/>
    <w:rsid w:val="00735E42"/>
    <w:rsid w:val="007405B8"/>
    <w:rsid w:val="007A4D2F"/>
    <w:rsid w:val="00803DB9"/>
    <w:rsid w:val="00811E3F"/>
    <w:rsid w:val="008323CA"/>
    <w:rsid w:val="00834C70"/>
    <w:rsid w:val="008522C5"/>
    <w:rsid w:val="008B32DF"/>
    <w:rsid w:val="008D5B52"/>
    <w:rsid w:val="008E0C17"/>
    <w:rsid w:val="00907180"/>
    <w:rsid w:val="009353B4"/>
    <w:rsid w:val="0093545F"/>
    <w:rsid w:val="0096776D"/>
    <w:rsid w:val="0098694F"/>
    <w:rsid w:val="009E1E59"/>
    <w:rsid w:val="009E5098"/>
    <w:rsid w:val="00A27962"/>
    <w:rsid w:val="00A42E52"/>
    <w:rsid w:val="00A44E7A"/>
    <w:rsid w:val="00B1090C"/>
    <w:rsid w:val="00B20809"/>
    <w:rsid w:val="00B27F12"/>
    <w:rsid w:val="00B34652"/>
    <w:rsid w:val="00B34D07"/>
    <w:rsid w:val="00BD77E9"/>
    <w:rsid w:val="00C535F5"/>
    <w:rsid w:val="00C656BC"/>
    <w:rsid w:val="00C65940"/>
    <w:rsid w:val="00C7158F"/>
    <w:rsid w:val="00CA5AE4"/>
    <w:rsid w:val="00CE7F79"/>
    <w:rsid w:val="00CF2446"/>
    <w:rsid w:val="00D06CA6"/>
    <w:rsid w:val="00D126B8"/>
    <w:rsid w:val="00DC1176"/>
    <w:rsid w:val="00DE2580"/>
    <w:rsid w:val="00E01BCE"/>
    <w:rsid w:val="00E37388"/>
    <w:rsid w:val="00E40F21"/>
    <w:rsid w:val="00E57681"/>
    <w:rsid w:val="00EC1FA4"/>
    <w:rsid w:val="00EC4938"/>
    <w:rsid w:val="00ED4623"/>
    <w:rsid w:val="00EF1F31"/>
    <w:rsid w:val="00F00123"/>
    <w:rsid w:val="00F13888"/>
    <w:rsid w:val="00F27FF7"/>
    <w:rsid w:val="00F77141"/>
    <w:rsid w:val="00F77A89"/>
    <w:rsid w:val="00FB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56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56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01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01BC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01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01B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5288-F455-405F-A4B9-07B52A5C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Administrator</cp:lastModifiedBy>
  <cp:revision>2</cp:revision>
  <dcterms:created xsi:type="dcterms:W3CDTF">2017-04-02T13:47:00Z</dcterms:created>
  <dcterms:modified xsi:type="dcterms:W3CDTF">2017-04-02T13:47:00Z</dcterms:modified>
</cp:coreProperties>
</file>