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黑体" w:hAnsi="宋体" w:eastAsia="黑体" w:cs="宋体"/>
          <w:b w:val="0"/>
          <w:bCs/>
          <w:kern w:val="0"/>
          <w:sz w:val="32"/>
          <w:szCs w:val="32"/>
          <w:lang w:val="en-US"/>
        </w:rPr>
      </w:pPr>
      <w:r>
        <w:rPr>
          <w:rFonts w:hint="eastAsia" w:ascii="黑体" w:eastAsia="黑体"/>
          <w:b w:val="0"/>
          <w:bCs/>
          <w:sz w:val="32"/>
          <w:szCs w:val="32"/>
          <w:lang w:eastAsia="zh-CN"/>
        </w:rPr>
        <w:t>《</w:t>
      </w:r>
      <w:r>
        <w:rPr>
          <w:rFonts w:hint="eastAsia" w:ascii="黑体" w:eastAsia="黑体"/>
          <w:b w:val="0"/>
          <w:bCs/>
          <w:sz w:val="32"/>
          <w:szCs w:val="32"/>
        </w:rPr>
        <w:t>课程游戏化背景下活动区材料投放的策略研究</w:t>
      </w:r>
      <w:r>
        <w:rPr>
          <w:rFonts w:hint="eastAsia" w:ascii="黑体" w:eastAsia="黑体"/>
          <w:b w:val="0"/>
          <w:bCs/>
          <w:sz w:val="32"/>
          <w:szCs w:val="32"/>
          <w:lang w:eastAsia="zh-CN"/>
        </w:rPr>
        <w:t>》个人研究总结</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_GB2312" w:hAnsi="ˎ̥" w:eastAsia="楷体_GB2312" w:cs="宋体"/>
          <w:b w:val="0"/>
          <w:bCs/>
          <w:color w:val="000000"/>
          <w:kern w:val="0"/>
          <w:sz w:val="24"/>
          <w:lang w:val="en-US" w:eastAsia="zh-CN"/>
        </w:rPr>
      </w:pPr>
      <w:r>
        <w:rPr>
          <w:rFonts w:hint="eastAsia" w:ascii="楷体_GB2312" w:hAnsi="ˎ̥" w:eastAsia="楷体_GB2312" w:cs="宋体"/>
          <w:b w:val="0"/>
          <w:bCs/>
          <w:color w:val="000000"/>
          <w:kern w:val="0"/>
          <w:sz w:val="24"/>
          <w:lang w:eastAsia="zh-CN"/>
        </w:rPr>
        <w:t>滨江中五班</w:t>
      </w:r>
      <w:r>
        <w:rPr>
          <w:rFonts w:hint="eastAsia" w:ascii="楷体_GB2312" w:hAnsi="ˎ̥" w:eastAsia="楷体_GB2312" w:cs="宋体"/>
          <w:b w:val="0"/>
          <w:bCs/>
          <w:color w:val="000000"/>
          <w:kern w:val="0"/>
          <w:sz w:val="24"/>
          <w:lang w:val="en-US" w:eastAsia="zh-CN"/>
        </w:rPr>
        <w:t xml:space="preserve">  徐莉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区域游戏是</w:t>
      </w:r>
      <w:r>
        <w:rPr>
          <w:rFonts w:hint="eastAsia" w:ascii="宋体" w:hAnsi="宋体" w:eastAsia="宋体" w:cs="宋体"/>
          <w:sz w:val="21"/>
          <w:szCs w:val="21"/>
        </w:rPr>
        <w:t>幼儿自我学习、自我探索、自我发现、自我完善的活动</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bidi="ar"/>
        </w:rPr>
        <w:t>皮亚杰曾提出：“儿童的智慧源于材料。”我们都知道，要使幼儿在游戏中得到发展，就必须提高游戏质量，而影响游戏质量的关键因素就是游戏材料。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区域活动中，幼儿主要通过自主地与材料产生互动，操作、摆弄各种材料，来丰富自己的经验，从而获得能力的提高。区域材料的不同特质及操作方式往往能直接决定幼儿获得的经验和知识，并决定幼儿能力的发展。可以说，区域材料是活动区开展的灵魂和关键。丰富而适宜的材料，能够为幼儿提供充分的活动条件和表现自己的机会，能够吸引幼儿的注意力，激发幼儿的游戏热情。反之，单一材料或超过幼儿智力发展水平的材料，都会影响幼儿游戏的积极性。因此，我们必须重视区域材料投放的问题，以利于活动材料最大限度地发挥出教育的功能和价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中班上学期已经结束，这半年来，对于材料投放我也略有研究。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cs="宋体"/>
          <w:sz w:val="21"/>
          <w:szCs w:val="21"/>
          <w:lang w:eastAsia="zh-CN"/>
        </w:rPr>
      </w:pPr>
      <w:r>
        <w:rPr>
          <w:rFonts w:hint="eastAsia" w:ascii="宋体" w:hAnsi="宋体" w:eastAsia="宋体" w:cs="宋体"/>
          <w:sz w:val="21"/>
          <w:szCs w:val="21"/>
          <w:lang w:eastAsia="zh-CN"/>
        </w:rPr>
        <w:t>首先，在投放材料时，幼儿园和我们老师首先在重视材料的安全性。</w:t>
      </w:r>
      <w:r>
        <w:rPr>
          <w:rFonts w:hint="eastAsia" w:ascii="宋体" w:hAnsi="宋体" w:cs="宋体"/>
          <w:sz w:val="21"/>
          <w:szCs w:val="21"/>
          <w:lang w:eastAsia="zh-CN"/>
        </w:rPr>
        <w:t>《幼儿园教育指导纲要》明确</w:t>
      </w:r>
      <w:bookmarkStart w:id="0" w:name="_GoBack"/>
      <w:bookmarkEnd w:id="0"/>
      <w:r>
        <w:rPr>
          <w:rFonts w:hint="eastAsia" w:ascii="宋体" w:hAnsi="宋体" w:cs="宋体"/>
          <w:sz w:val="21"/>
          <w:szCs w:val="21"/>
          <w:lang w:eastAsia="zh-CN"/>
        </w:rPr>
        <w:t>指出：“幼儿园必须把保护幼儿的生命和促进幼儿的健康放在首位。”我们在投放材料时要选择无毒、无害，对幼儿无伤害隐患的原料。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cs="宋体"/>
          <w:sz w:val="21"/>
          <w:szCs w:val="21"/>
          <w:lang w:eastAsia="zh-CN"/>
        </w:rPr>
      </w:pPr>
      <w:r>
        <w:rPr>
          <w:rFonts w:hint="eastAsia" w:ascii="宋体" w:hAnsi="宋体" w:cs="宋体"/>
          <w:sz w:val="21"/>
          <w:szCs w:val="21"/>
          <w:lang w:eastAsia="zh-CN"/>
        </w:rPr>
        <w:t>其次，材料要根据幼儿兴趣投放。兴趣是幼儿活动的基本动力，是幼儿主动性和积极性的来源。</w:t>
      </w:r>
      <w:r>
        <w:rPr>
          <w:rFonts w:hint="eastAsia" w:ascii="宋体" w:hAnsi="宋体" w:eastAsia="宋体" w:cs="宋体"/>
          <w:kern w:val="0"/>
          <w:sz w:val="21"/>
          <w:szCs w:val="21"/>
          <w:lang w:val="en-US" w:eastAsia="zh-CN" w:bidi="ar"/>
        </w:rPr>
        <w:t>我们时刻</w:t>
      </w:r>
      <w:r>
        <w:rPr>
          <w:rFonts w:hint="eastAsia" w:ascii="宋体" w:hAnsi="宋体" w:eastAsia="宋体" w:cs="宋体"/>
          <w:sz w:val="21"/>
          <w:szCs w:val="21"/>
          <w:lang w:eastAsia="zh-CN"/>
        </w:rPr>
        <w:t>以幼儿为本，根据幼儿的意愿和兴趣投放材料，不一味满足自己的要求，而忽略幼儿本身。</w:t>
      </w:r>
      <w:r>
        <w:rPr>
          <w:rFonts w:hint="eastAsia" w:ascii="宋体" w:hAnsi="宋体" w:cs="宋体"/>
          <w:sz w:val="21"/>
          <w:szCs w:val="21"/>
          <w:lang w:eastAsia="zh-CN"/>
        </w:rPr>
        <w:t>由于不同年龄阶段的幼儿，其发展状况、发展层次、发展速度、兴趣都有所不同，所以投放材料我们根据中班幼儿的特点来投放他们喜欢、感兴趣的材料。在区域游戏中，我会认真去观察，观察哪些材料幼儿不愿意再去碰，被搁置了，我就会反思，是不是玩腻了，还是因为材料太难，不愿意再去玩。针对这些问题，我们会集体讨论交流，询问幼儿意见后，作出相应的调整。</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三，我们会根据每一阶段的主题，去调整区域材料的投放。比如：在主题《我们都是好朋友》中，我们就会根据集体教学活动的延伸，在图书区投入相应的绘本故事。在科技节时，我们会增设科探区，让幼儿把集体教学中学到的经验，能在这里得到总结和提升。</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此外，在同一区域中投入的材料要丰富，不能单一，要兼顾到不同发展水平幼儿的需求。</w:t>
      </w:r>
      <w:r>
        <w:rPr>
          <w:rFonts w:hint="eastAsia" w:ascii="宋体" w:hAnsi="宋体" w:eastAsia="宋体" w:cs="宋体"/>
          <w:sz w:val="21"/>
          <w:szCs w:val="21"/>
          <w:lang w:eastAsia="zh-CN"/>
        </w:rPr>
        <w:t>例如在巧手区折纸，投放折纸作品供能力较强的幼儿自主去探索折法的同时，我们可以投放该作品的折纸步骤，供那些能力较弱的幼儿选择。</w:t>
      </w:r>
    </w:p>
    <w:p>
      <w:pPr>
        <w:keepNext w:val="0"/>
        <w:keepLines w:val="0"/>
        <w:pageBreakBefore w:val="0"/>
        <w:kinsoku/>
        <w:overflowPunct/>
        <w:topLinePunct w:val="0"/>
        <w:autoSpaceDE/>
        <w:autoSpaceDN/>
        <w:bidi w:val="0"/>
        <w:adjustRightInd/>
        <w:snapToGrid/>
        <w:spacing w:line="400" w:lineRule="exact"/>
        <w:ind w:left="0" w:leftChars="0" w:right="0" w:rightChars="0" w:firstLine="64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区域</w:t>
      </w:r>
      <w:r>
        <w:rPr>
          <w:rFonts w:hint="eastAsia" w:ascii="宋体" w:hAnsi="宋体" w:eastAsia="宋体" w:cs="宋体"/>
          <w:sz w:val="21"/>
          <w:szCs w:val="21"/>
        </w:rPr>
        <w:t>活动材料对幼儿的影响已越来越被人们重视，作为一名幼儿园教师，当前探索和研究的任务就是要学会利用环境和活动材料说话，创设孩子与活动材料能相融合的环境，让孩子们在自主、宽松、和谐的氛围中自然地学习，得到最有效的发展。</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p>
    <w:p/>
    <w:sectPr>
      <w:pgSz w:w="11906" w:h="16838"/>
      <w:pgMar w:top="1134" w:right="1134"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769CD"/>
    <w:rsid w:val="0E571B62"/>
    <w:rsid w:val="2D480877"/>
    <w:rsid w:val="33895476"/>
    <w:rsid w:val="4D5B4923"/>
    <w:rsid w:val="576A0519"/>
    <w:rsid w:val="5ED769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2017-01-11T13:21:00Z</dcterms:created>
  <dc:creator>Administrator</dc:creator>
  <cp:lastModifiedBy>Administrator</cp:lastModifiedBy>
  <dcterms:modified xsi:type="dcterms:W3CDTF">2017-01-14T01:30:05Z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