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宋体" w:eastAsia="仿宋_GB2312" w:cs="仿宋_GB2312"/>
          <w:sz w:val="32"/>
          <w:szCs w:val="32"/>
        </w:rPr>
      </w:pPr>
      <w:r>
        <w:rPr>
          <w:rFonts w:hint="eastAsia" w:ascii="仿宋_GB2312" w:hAnsi="宋体" w:eastAsia="仿宋_GB2312" w:cs="仿宋_GB2312"/>
          <w:sz w:val="32"/>
          <w:szCs w:val="32"/>
        </w:rPr>
        <w:t>附件</w:t>
      </w:r>
      <w:r>
        <w:rPr>
          <w:rFonts w:ascii="仿宋_GB2312" w:hAnsi="宋体" w:eastAsia="仿宋_GB2312" w:cs="仿宋_GB2312"/>
          <w:sz w:val="32"/>
          <w:szCs w:val="32"/>
        </w:rPr>
        <w:t>2</w:t>
      </w:r>
    </w:p>
    <w:p>
      <w:pPr>
        <w:jc w:val="center"/>
        <w:rPr>
          <w:rFonts w:ascii="宋体" w:cs="Times New Roman"/>
          <w:b/>
          <w:bCs/>
          <w:sz w:val="44"/>
          <w:szCs w:val="44"/>
        </w:rPr>
      </w:pPr>
      <w:r>
        <w:rPr>
          <w:rFonts w:ascii="宋体" w:hAnsi="宋体" w:cs="宋体"/>
          <w:b/>
          <w:bCs/>
          <w:sz w:val="44"/>
          <w:szCs w:val="44"/>
        </w:rPr>
        <w:t>2018</w:t>
      </w:r>
      <w:r>
        <w:rPr>
          <w:rFonts w:hint="eastAsia" w:ascii="宋体" w:hAnsi="宋体" w:cs="宋体"/>
          <w:b/>
          <w:bCs/>
          <w:sz w:val="44"/>
          <w:szCs w:val="44"/>
        </w:rPr>
        <w:t>年秋季开学专项督导检查评估细则</w:t>
      </w:r>
    </w:p>
    <w:p>
      <w:pPr>
        <w:jc w:val="left"/>
        <w:rPr>
          <w:rFonts w:ascii="仿宋_GB2312" w:hAnsi="宋体" w:eastAsia="仿宋_GB2312" w:cs="Times New Roman"/>
          <w:b/>
          <w:bCs/>
          <w:sz w:val="32"/>
          <w:szCs w:val="32"/>
        </w:rPr>
      </w:pPr>
      <w:r>
        <w:rPr>
          <w:rFonts w:hint="eastAsia" w:ascii="仿宋_GB2312" w:hAnsi="宋体" w:eastAsia="仿宋_GB2312" w:cs="仿宋_GB2312"/>
          <w:sz w:val="24"/>
          <w:szCs w:val="24"/>
          <w:lang w:val="zh-CN"/>
        </w:rPr>
        <w:t>单位（公章）：常州市新北区百丈中心小学</w:t>
      </w:r>
      <w:r>
        <w:rPr>
          <w:rFonts w:ascii="仿宋_GB2312" w:hAnsi="宋体" w:eastAsia="仿宋_GB2312" w:cs="仿宋_GB2312"/>
          <w:sz w:val="24"/>
          <w:szCs w:val="24"/>
          <w:lang w:val="zh-CN"/>
        </w:rPr>
        <w:t xml:space="preserve"> </w:t>
      </w:r>
      <w:r>
        <w:rPr>
          <w:rFonts w:hint="eastAsia" w:ascii="仿宋_GB2312" w:hAnsi="宋体" w:eastAsia="仿宋_GB2312" w:cs="仿宋_GB2312"/>
          <w:sz w:val="24"/>
          <w:szCs w:val="24"/>
          <w:lang w:val="zh-CN"/>
        </w:rPr>
        <w:t>督查日期：</w:t>
      </w:r>
      <w:r>
        <w:rPr>
          <w:rFonts w:ascii="仿宋_GB2312" w:hAnsi="宋体" w:eastAsia="仿宋_GB2312" w:cs="仿宋_GB2312"/>
          <w:sz w:val="24"/>
          <w:szCs w:val="24"/>
          <w:lang w:val="zh-CN"/>
        </w:rPr>
        <w:t>2018</w:t>
      </w:r>
      <w:r>
        <w:rPr>
          <w:rFonts w:hint="eastAsia" w:ascii="仿宋_GB2312" w:hAnsi="宋体" w:eastAsia="仿宋_GB2312" w:cs="仿宋_GB2312"/>
          <w:sz w:val="24"/>
          <w:szCs w:val="24"/>
          <w:lang w:val="zh-CN"/>
        </w:rPr>
        <w:t>年</w:t>
      </w:r>
      <w:r>
        <w:rPr>
          <w:rFonts w:ascii="仿宋_GB2312" w:hAnsi="宋体" w:eastAsia="仿宋_GB2312" w:cs="仿宋_GB2312"/>
          <w:sz w:val="24"/>
          <w:szCs w:val="24"/>
          <w:lang w:val="zh-CN"/>
        </w:rPr>
        <w:t>8</w:t>
      </w:r>
      <w:r>
        <w:rPr>
          <w:rFonts w:hint="eastAsia" w:ascii="仿宋_GB2312" w:hAnsi="宋体" w:eastAsia="仿宋_GB2312" w:cs="仿宋_GB2312"/>
          <w:sz w:val="24"/>
          <w:szCs w:val="24"/>
          <w:lang w:val="zh-CN"/>
        </w:rPr>
        <w:t>月</w:t>
      </w:r>
      <w:r>
        <w:rPr>
          <w:rFonts w:ascii="仿宋_GB2312" w:hAnsi="宋体" w:eastAsia="仿宋_GB2312" w:cs="仿宋_GB2312"/>
          <w:sz w:val="24"/>
          <w:szCs w:val="24"/>
          <w:lang w:val="zh-CN"/>
        </w:rPr>
        <w:t xml:space="preserve"> </w:t>
      </w:r>
      <w:r>
        <w:rPr>
          <w:rFonts w:hint="eastAsia" w:ascii="仿宋_GB2312" w:hAnsi="宋体" w:eastAsia="仿宋_GB2312" w:cs="仿宋_GB2312"/>
          <w:sz w:val="24"/>
          <w:szCs w:val="24"/>
          <w:lang w:val="en-US" w:eastAsia="zh-CN"/>
        </w:rPr>
        <w:t>23</w:t>
      </w:r>
      <w:r>
        <w:rPr>
          <w:rFonts w:ascii="仿宋_GB2312" w:hAnsi="宋体" w:eastAsia="仿宋_GB2312" w:cs="仿宋_GB2312"/>
          <w:sz w:val="24"/>
          <w:szCs w:val="24"/>
          <w:lang w:val="zh-CN"/>
        </w:rPr>
        <w:t xml:space="preserve"> </w:t>
      </w:r>
      <w:r>
        <w:rPr>
          <w:rFonts w:hint="eastAsia" w:ascii="仿宋_GB2312" w:hAnsi="宋体" w:eastAsia="仿宋_GB2312" w:cs="仿宋_GB2312"/>
          <w:sz w:val="24"/>
          <w:szCs w:val="24"/>
          <w:lang w:val="zh-CN"/>
        </w:rPr>
        <w:t>日</w:t>
      </w:r>
    </w:p>
    <w:tbl>
      <w:tblPr>
        <w:tblStyle w:val="5"/>
        <w:tblW w:w="8519"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5"/>
        <w:gridCol w:w="1445"/>
        <w:gridCol w:w="4929"/>
        <w:gridCol w:w="457"/>
        <w:gridCol w:w="4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trPr>
        <w:tc>
          <w:tcPr>
            <w:tcW w:w="1215" w:type="dxa"/>
            <w:vMerge w:val="restart"/>
            <w:vAlign w:val="center"/>
          </w:tcPr>
          <w:p>
            <w:pPr>
              <w:autoSpaceDE w:val="0"/>
              <w:autoSpaceDN w:val="0"/>
              <w:adjustRightInd w:val="0"/>
              <w:jc w:val="center"/>
              <w:rPr>
                <w:rFonts w:ascii="仿宋_GB2312" w:hAnsi="宋体" w:eastAsia="仿宋_GB2312" w:cs="Times New Roman"/>
                <w:b/>
                <w:bCs/>
                <w:sz w:val="24"/>
                <w:szCs w:val="24"/>
                <w:lang w:val="zh-CN"/>
              </w:rPr>
            </w:pPr>
            <w:r>
              <w:rPr>
                <w:rFonts w:ascii="仿宋_GB2312" w:hAnsi="宋体" w:eastAsia="仿宋_GB2312" w:cs="仿宋_GB2312"/>
                <w:b/>
                <w:bCs/>
                <w:sz w:val="24"/>
                <w:szCs w:val="24"/>
                <w:lang w:val="zh-CN"/>
              </w:rPr>
              <w:t>A</w:t>
            </w:r>
            <w:r>
              <w:rPr>
                <w:rFonts w:hint="eastAsia" w:ascii="仿宋_GB2312" w:hAnsi="宋体" w:eastAsia="仿宋_GB2312" w:cs="仿宋_GB2312"/>
                <w:b/>
                <w:bCs/>
                <w:sz w:val="24"/>
                <w:szCs w:val="24"/>
                <w:lang w:val="zh-CN"/>
              </w:rPr>
              <w:t>级指标</w:t>
            </w:r>
          </w:p>
        </w:tc>
        <w:tc>
          <w:tcPr>
            <w:tcW w:w="1445" w:type="dxa"/>
            <w:vMerge w:val="restart"/>
            <w:vAlign w:val="center"/>
          </w:tcPr>
          <w:p>
            <w:pPr>
              <w:autoSpaceDE w:val="0"/>
              <w:autoSpaceDN w:val="0"/>
              <w:adjustRightInd w:val="0"/>
              <w:jc w:val="center"/>
              <w:rPr>
                <w:rFonts w:ascii="仿宋_GB2312" w:hAnsi="宋体" w:eastAsia="仿宋_GB2312" w:cs="Times New Roman"/>
                <w:b/>
                <w:bCs/>
                <w:sz w:val="24"/>
                <w:szCs w:val="24"/>
                <w:lang w:val="zh-CN"/>
              </w:rPr>
            </w:pPr>
            <w:r>
              <w:rPr>
                <w:rFonts w:ascii="仿宋_GB2312" w:hAnsi="宋体" w:eastAsia="仿宋_GB2312" w:cs="仿宋_GB2312"/>
                <w:b/>
                <w:bCs/>
                <w:sz w:val="24"/>
                <w:szCs w:val="24"/>
                <w:lang w:val="zh-CN"/>
              </w:rPr>
              <w:t>B</w:t>
            </w:r>
            <w:r>
              <w:rPr>
                <w:rFonts w:hint="eastAsia" w:ascii="仿宋_GB2312" w:hAnsi="宋体" w:eastAsia="仿宋_GB2312" w:cs="仿宋_GB2312"/>
                <w:b/>
                <w:bCs/>
                <w:sz w:val="24"/>
                <w:szCs w:val="24"/>
                <w:lang w:val="zh-CN"/>
              </w:rPr>
              <w:t>级指标</w:t>
            </w:r>
          </w:p>
        </w:tc>
        <w:tc>
          <w:tcPr>
            <w:tcW w:w="4929" w:type="dxa"/>
            <w:vMerge w:val="restart"/>
            <w:vAlign w:val="center"/>
          </w:tcPr>
          <w:p>
            <w:pPr>
              <w:autoSpaceDE w:val="0"/>
              <w:autoSpaceDN w:val="0"/>
              <w:adjustRightInd w:val="0"/>
              <w:jc w:val="center"/>
              <w:rPr>
                <w:rFonts w:ascii="仿宋_GB2312" w:hAnsi="宋体" w:eastAsia="仿宋_GB2312" w:cs="Times New Roman"/>
                <w:b/>
                <w:bCs/>
                <w:sz w:val="24"/>
                <w:szCs w:val="24"/>
                <w:lang w:val="zh-CN"/>
              </w:rPr>
            </w:pPr>
            <w:r>
              <w:rPr>
                <w:rFonts w:hint="eastAsia" w:ascii="仿宋_GB2312" w:hAnsi="宋体" w:eastAsia="仿宋_GB2312" w:cs="仿宋_GB2312"/>
                <w:b/>
                <w:bCs/>
                <w:sz w:val="24"/>
                <w:szCs w:val="24"/>
                <w:lang w:val="zh-CN"/>
              </w:rPr>
              <w:t>评分细则</w:t>
            </w:r>
          </w:p>
        </w:tc>
        <w:tc>
          <w:tcPr>
            <w:tcW w:w="930" w:type="dxa"/>
            <w:gridSpan w:val="2"/>
            <w:vAlign w:val="center"/>
          </w:tcPr>
          <w:p>
            <w:pPr>
              <w:autoSpaceDE w:val="0"/>
              <w:autoSpaceDN w:val="0"/>
              <w:adjustRightInd w:val="0"/>
              <w:spacing w:line="280" w:lineRule="exact"/>
              <w:jc w:val="center"/>
              <w:rPr>
                <w:rFonts w:ascii="仿宋_GB2312" w:hAnsi="宋体" w:eastAsia="仿宋_GB2312" w:cs="Times New Roman"/>
                <w:b/>
                <w:bCs/>
                <w:sz w:val="24"/>
                <w:szCs w:val="24"/>
                <w:lang w:val="zh-CN"/>
              </w:rPr>
            </w:pPr>
            <w:r>
              <w:rPr>
                <w:rFonts w:hint="eastAsia" w:ascii="仿宋_GB2312" w:hAnsi="宋体" w:eastAsia="仿宋_GB2312" w:cs="仿宋_GB2312"/>
                <w:b/>
                <w:bCs/>
                <w:sz w:val="24"/>
                <w:szCs w:val="24"/>
                <w:lang w:val="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1215" w:type="dxa"/>
            <w:vMerge w:val="continue"/>
            <w:vAlign w:val="center"/>
          </w:tcPr>
          <w:p>
            <w:pPr>
              <w:autoSpaceDE w:val="0"/>
              <w:autoSpaceDN w:val="0"/>
              <w:adjustRightInd w:val="0"/>
              <w:jc w:val="center"/>
              <w:rPr>
                <w:rFonts w:ascii="仿宋_GB2312" w:hAnsi="宋体" w:eastAsia="仿宋_GB2312" w:cs="Times New Roman"/>
                <w:b/>
                <w:bCs/>
                <w:sz w:val="24"/>
                <w:szCs w:val="24"/>
                <w:lang w:val="zh-CN"/>
              </w:rPr>
            </w:pPr>
          </w:p>
        </w:tc>
        <w:tc>
          <w:tcPr>
            <w:tcW w:w="1445" w:type="dxa"/>
            <w:vMerge w:val="continue"/>
            <w:vAlign w:val="center"/>
          </w:tcPr>
          <w:p>
            <w:pPr>
              <w:autoSpaceDE w:val="0"/>
              <w:autoSpaceDN w:val="0"/>
              <w:adjustRightInd w:val="0"/>
              <w:jc w:val="center"/>
              <w:rPr>
                <w:rFonts w:ascii="仿宋_GB2312" w:hAnsi="宋体" w:eastAsia="仿宋_GB2312" w:cs="Times New Roman"/>
                <w:b/>
                <w:bCs/>
                <w:sz w:val="24"/>
                <w:szCs w:val="24"/>
                <w:lang w:val="zh-CN"/>
              </w:rPr>
            </w:pPr>
          </w:p>
        </w:tc>
        <w:tc>
          <w:tcPr>
            <w:tcW w:w="4929" w:type="dxa"/>
            <w:vMerge w:val="continue"/>
            <w:vAlign w:val="center"/>
          </w:tcPr>
          <w:p>
            <w:pPr>
              <w:autoSpaceDE w:val="0"/>
              <w:autoSpaceDN w:val="0"/>
              <w:adjustRightInd w:val="0"/>
              <w:jc w:val="center"/>
              <w:rPr>
                <w:rFonts w:ascii="仿宋_GB2312" w:hAnsi="宋体" w:eastAsia="仿宋_GB2312" w:cs="Times New Roman"/>
                <w:b/>
                <w:bCs/>
                <w:sz w:val="24"/>
                <w:szCs w:val="24"/>
                <w:lang w:val="zh-CN"/>
              </w:rPr>
            </w:pPr>
          </w:p>
        </w:tc>
        <w:tc>
          <w:tcPr>
            <w:tcW w:w="457" w:type="dxa"/>
            <w:vAlign w:val="center"/>
          </w:tcPr>
          <w:p>
            <w:pPr>
              <w:autoSpaceDE w:val="0"/>
              <w:autoSpaceDN w:val="0"/>
              <w:adjustRightInd w:val="0"/>
              <w:spacing w:line="280" w:lineRule="exact"/>
              <w:rPr>
                <w:rFonts w:ascii="仿宋_GB2312" w:hAnsi="宋体" w:eastAsia="仿宋_GB2312" w:cs="Times New Roman"/>
                <w:b/>
                <w:bCs/>
                <w:sz w:val="24"/>
                <w:szCs w:val="24"/>
                <w:lang w:val="zh-CN"/>
              </w:rPr>
            </w:pPr>
            <w:r>
              <w:rPr>
                <w:rFonts w:hint="eastAsia" w:ascii="仿宋_GB2312" w:hAnsi="宋体" w:eastAsia="仿宋_GB2312" w:cs="仿宋_GB2312"/>
                <w:b/>
                <w:bCs/>
                <w:sz w:val="24"/>
                <w:szCs w:val="24"/>
                <w:lang w:val="zh-CN"/>
              </w:rPr>
              <w:t>自评</w:t>
            </w:r>
          </w:p>
        </w:tc>
        <w:tc>
          <w:tcPr>
            <w:tcW w:w="473" w:type="dxa"/>
            <w:vAlign w:val="center"/>
          </w:tcPr>
          <w:p>
            <w:pPr>
              <w:autoSpaceDE w:val="0"/>
              <w:autoSpaceDN w:val="0"/>
              <w:adjustRightInd w:val="0"/>
              <w:spacing w:line="280" w:lineRule="exact"/>
              <w:jc w:val="center"/>
              <w:rPr>
                <w:rFonts w:ascii="仿宋_GB2312" w:hAnsi="宋体" w:eastAsia="仿宋_GB2312" w:cs="Times New Roman"/>
                <w:b/>
                <w:bCs/>
                <w:sz w:val="24"/>
                <w:szCs w:val="24"/>
                <w:lang w:val="zh-CN"/>
              </w:rPr>
            </w:pPr>
            <w:r>
              <w:rPr>
                <w:rFonts w:hint="eastAsia" w:ascii="仿宋_GB2312" w:hAnsi="宋体" w:eastAsia="仿宋_GB2312" w:cs="仿宋_GB2312"/>
                <w:b/>
                <w:bCs/>
                <w:sz w:val="24"/>
                <w:szCs w:val="24"/>
                <w:lang w:val="zh-CN"/>
              </w:rPr>
              <w:t>督查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5" w:type="dxa"/>
            <w:vMerge w:val="restart"/>
            <w:vAlign w:val="center"/>
          </w:tcPr>
          <w:p>
            <w:pPr>
              <w:spacing w:line="340" w:lineRule="exact"/>
              <w:jc w:val="center"/>
              <w:rPr>
                <w:rFonts w:ascii="仿宋_GB2312" w:eastAsia="仿宋_GB2312" w:cs="Times New Roman"/>
                <w:b/>
                <w:bCs/>
                <w:sz w:val="24"/>
                <w:szCs w:val="24"/>
              </w:rPr>
            </w:pPr>
            <w:r>
              <w:rPr>
                <w:rFonts w:hint="eastAsia" w:ascii="仿宋_GB2312" w:eastAsia="仿宋_GB2312" w:cs="仿宋_GB2312"/>
                <w:b/>
                <w:bCs/>
                <w:sz w:val="24"/>
                <w:szCs w:val="24"/>
              </w:rPr>
              <w:t>一、开学条件保障</w:t>
            </w:r>
            <w:r>
              <w:rPr>
                <w:rFonts w:ascii="仿宋_GB2312" w:eastAsia="仿宋_GB2312" w:cs="仿宋_GB2312"/>
                <w:sz w:val="24"/>
                <w:szCs w:val="24"/>
              </w:rPr>
              <w:t>(30</w:t>
            </w:r>
            <w:r>
              <w:rPr>
                <w:rFonts w:hint="eastAsia" w:ascii="仿宋_GB2312" w:eastAsia="仿宋_GB2312" w:cs="仿宋_GB2312"/>
                <w:sz w:val="24"/>
                <w:szCs w:val="24"/>
              </w:rPr>
              <w:t>分</w:t>
            </w:r>
            <w:r>
              <w:rPr>
                <w:rFonts w:ascii="仿宋_GB2312" w:eastAsia="仿宋_GB2312" w:cs="仿宋_GB2312"/>
                <w:sz w:val="24"/>
                <w:szCs w:val="24"/>
              </w:rPr>
              <w:t>)</w:t>
            </w:r>
          </w:p>
        </w:tc>
        <w:tc>
          <w:tcPr>
            <w:tcW w:w="1445" w:type="dxa"/>
            <w:vAlign w:val="center"/>
          </w:tcPr>
          <w:p>
            <w:pPr>
              <w:spacing w:line="340" w:lineRule="exact"/>
              <w:jc w:val="left"/>
              <w:rPr>
                <w:rFonts w:ascii="仿宋_GB2312" w:eastAsia="仿宋_GB2312" w:cs="Times New Roman"/>
                <w:b/>
                <w:bCs/>
                <w:sz w:val="24"/>
                <w:szCs w:val="24"/>
              </w:rPr>
            </w:pPr>
            <w:r>
              <w:rPr>
                <w:rFonts w:ascii="仿宋_GB2312" w:eastAsia="仿宋_GB2312" w:cs="仿宋_GB2312"/>
                <w:sz w:val="24"/>
                <w:szCs w:val="24"/>
              </w:rPr>
              <w:t>1.</w:t>
            </w:r>
            <w:r>
              <w:rPr>
                <w:rFonts w:hint="eastAsia" w:ascii="仿宋_GB2312" w:eastAsia="仿宋_GB2312" w:cs="仿宋_GB2312"/>
                <w:sz w:val="24"/>
                <w:szCs w:val="24"/>
              </w:rPr>
              <w:t>学校师资配备情况。</w:t>
            </w:r>
            <w:r>
              <w:rPr>
                <w:rFonts w:ascii="仿宋_GB2312" w:eastAsia="仿宋_GB2312" w:cs="仿宋_GB2312"/>
                <w:sz w:val="24"/>
                <w:szCs w:val="24"/>
              </w:rPr>
              <w:t>(5</w:t>
            </w:r>
            <w:r>
              <w:rPr>
                <w:rFonts w:hint="eastAsia" w:ascii="仿宋_GB2312" w:eastAsia="仿宋_GB2312" w:cs="仿宋_GB2312"/>
                <w:sz w:val="24"/>
                <w:szCs w:val="24"/>
              </w:rPr>
              <w:t>分</w:t>
            </w:r>
            <w:r>
              <w:rPr>
                <w:rFonts w:ascii="仿宋_GB2312" w:eastAsia="仿宋_GB2312" w:cs="仿宋_GB2312"/>
                <w:sz w:val="24"/>
                <w:szCs w:val="24"/>
              </w:rPr>
              <w:t>)</w:t>
            </w:r>
          </w:p>
        </w:tc>
        <w:tc>
          <w:tcPr>
            <w:tcW w:w="4929" w:type="dxa"/>
            <w:vAlign w:val="center"/>
          </w:tcPr>
          <w:p>
            <w:pPr>
              <w:spacing w:line="340" w:lineRule="exact"/>
              <w:jc w:val="left"/>
              <w:rPr>
                <w:rFonts w:ascii="仿宋_GB2312" w:eastAsia="仿宋_GB2312" w:cs="Times New Roman"/>
                <w:b/>
                <w:bCs/>
                <w:sz w:val="24"/>
                <w:szCs w:val="24"/>
              </w:rPr>
            </w:pPr>
            <w:r>
              <w:rPr>
                <w:rFonts w:ascii="仿宋_GB2312" w:eastAsia="仿宋_GB2312" w:cs="仿宋_GB2312"/>
                <w:sz w:val="24"/>
                <w:szCs w:val="24"/>
              </w:rPr>
              <w:t>C1.</w:t>
            </w:r>
            <w:r>
              <w:rPr>
                <w:rFonts w:hint="eastAsia" w:ascii="仿宋_GB2312" w:eastAsia="仿宋_GB2312" w:cs="仿宋_GB2312"/>
                <w:sz w:val="24"/>
                <w:szCs w:val="24"/>
              </w:rPr>
              <w:t>教师数量、结构</w:t>
            </w:r>
            <w:bookmarkStart w:id="0" w:name="_GoBack"/>
            <w:bookmarkEnd w:id="0"/>
            <w:r>
              <w:rPr>
                <w:rFonts w:hint="eastAsia" w:ascii="仿宋_GB2312" w:eastAsia="仿宋_GB2312" w:cs="仿宋_GB2312"/>
                <w:sz w:val="24"/>
                <w:szCs w:val="24"/>
              </w:rPr>
              <w:t>是否满足教学需要。</w:t>
            </w:r>
            <w:r>
              <w:rPr>
                <w:rFonts w:ascii="仿宋_GB2312" w:eastAsia="仿宋_GB2312" w:cs="仿宋_GB2312"/>
                <w:sz w:val="24"/>
                <w:szCs w:val="24"/>
              </w:rPr>
              <w:t>(5</w:t>
            </w:r>
            <w:r>
              <w:rPr>
                <w:rFonts w:hint="eastAsia" w:ascii="仿宋_GB2312" w:eastAsia="仿宋_GB2312" w:cs="仿宋_GB2312"/>
                <w:sz w:val="24"/>
                <w:szCs w:val="24"/>
              </w:rPr>
              <w:t>分</w:t>
            </w:r>
            <w:r>
              <w:rPr>
                <w:rFonts w:ascii="仿宋_GB2312" w:eastAsia="仿宋_GB2312" w:cs="仿宋_GB2312"/>
                <w:sz w:val="24"/>
                <w:szCs w:val="24"/>
              </w:rPr>
              <w:t>)</w:t>
            </w:r>
          </w:p>
        </w:tc>
        <w:tc>
          <w:tcPr>
            <w:tcW w:w="457" w:type="dxa"/>
            <w:vAlign w:val="center"/>
          </w:tcPr>
          <w:p>
            <w:pPr>
              <w:spacing w:line="340" w:lineRule="exact"/>
              <w:jc w:val="left"/>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5</w:t>
            </w:r>
          </w:p>
        </w:tc>
        <w:tc>
          <w:tcPr>
            <w:tcW w:w="473" w:type="dxa"/>
            <w:vAlign w:val="center"/>
          </w:tcPr>
          <w:p>
            <w:pPr>
              <w:spacing w:line="340" w:lineRule="exact"/>
              <w:jc w:val="left"/>
              <w:rPr>
                <w:rFonts w:ascii="仿宋_GB2312" w:eastAsia="仿宋_GB2312" w:cs="Times New Roman"/>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Align w:val="center"/>
          </w:tcPr>
          <w:p>
            <w:pPr>
              <w:spacing w:line="340" w:lineRule="exact"/>
              <w:jc w:val="left"/>
              <w:rPr>
                <w:rFonts w:ascii="仿宋_GB2312" w:eastAsia="仿宋_GB2312" w:cs="Times New Roman"/>
                <w:b/>
                <w:bCs/>
                <w:sz w:val="24"/>
                <w:szCs w:val="24"/>
              </w:rPr>
            </w:pPr>
            <w:r>
              <w:rPr>
                <w:rFonts w:ascii="仿宋_GB2312" w:eastAsia="仿宋_GB2312" w:cs="仿宋_GB2312"/>
                <w:sz w:val="24"/>
                <w:szCs w:val="24"/>
              </w:rPr>
              <w:t>2.</w:t>
            </w:r>
            <w:r>
              <w:rPr>
                <w:rFonts w:hint="eastAsia" w:ascii="仿宋_GB2312" w:eastAsia="仿宋_GB2312" w:cs="仿宋_GB2312"/>
                <w:sz w:val="24"/>
                <w:szCs w:val="24"/>
              </w:rPr>
              <w:t>落实学生资助政策情况。</w:t>
            </w:r>
            <w:r>
              <w:rPr>
                <w:rFonts w:ascii="仿宋_GB2312" w:eastAsia="仿宋_GB2312" w:cs="仿宋_GB2312"/>
                <w:sz w:val="24"/>
                <w:szCs w:val="24"/>
              </w:rPr>
              <w:t>(5</w:t>
            </w:r>
            <w:r>
              <w:rPr>
                <w:rFonts w:hint="eastAsia" w:ascii="仿宋_GB2312" w:eastAsia="仿宋_GB2312" w:cs="仿宋_GB2312"/>
                <w:sz w:val="24"/>
                <w:szCs w:val="24"/>
              </w:rPr>
              <w:t>分</w:t>
            </w:r>
            <w:r>
              <w:rPr>
                <w:rFonts w:ascii="仿宋_GB2312" w:eastAsia="仿宋_GB2312" w:cs="仿宋_GB2312"/>
                <w:sz w:val="24"/>
                <w:szCs w:val="24"/>
              </w:rPr>
              <w:t>)</w:t>
            </w:r>
          </w:p>
        </w:tc>
        <w:tc>
          <w:tcPr>
            <w:tcW w:w="4929" w:type="dxa"/>
            <w:vAlign w:val="center"/>
          </w:tcPr>
          <w:p>
            <w:pPr>
              <w:spacing w:line="340" w:lineRule="exact"/>
              <w:jc w:val="left"/>
              <w:rPr>
                <w:rFonts w:ascii="仿宋_GB2312" w:eastAsia="仿宋_GB2312" w:cs="Times New Roman"/>
                <w:b/>
                <w:bCs/>
                <w:sz w:val="24"/>
                <w:szCs w:val="24"/>
              </w:rPr>
            </w:pPr>
            <w:r>
              <w:rPr>
                <w:rFonts w:ascii="仿宋_GB2312" w:eastAsia="仿宋_GB2312" w:cs="仿宋_GB2312"/>
                <w:sz w:val="24"/>
                <w:szCs w:val="24"/>
              </w:rPr>
              <w:t>C2.</w:t>
            </w:r>
            <w:r>
              <w:rPr>
                <w:rFonts w:hint="eastAsia" w:ascii="仿宋_GB2312" w:eastAsia="仿宋_GB2312" w:cs="仿宋_GB2312"/>
                <w:sz w:val="24"/>
                <w:szCs w:val="24"/>
              </w:rPr>
              <w:t>是否积极落实国家资助政策。</w:t>
            </w:r>
            <w:r>
              <w:rPr>
                <w:rFonts w:ascii="仿宋_GB2312" w:eastAsia="仿宋_GB2312" w:cs="仿宋_GB2312"/>
                <w:sz w:val="24"/>
                <w:szCs w:val="24"/>
              </w:rPr>
              <w:t>(5</w:t>
            </w:r>
            <w:r>
              <w:rPr>
                <w:rFonts w:hint="eastAsia" w:ascii="仿宋_GB2312" w:eastAsia="仿宋_GB2312" w:cs="仿宋_GB2312"/>
                <w:sz w:val="24"/>
                <w:szCs w:val="24"/>
              </w:rPr>
              <w:t>分</w:t>
            </w:r>
            <w:r>
              <w:rPr>
                <w:rFonts w:ascii="仿宋_GB2312" w:eastAsia="仿宋_GB2312" w:cs="仿宋_GB2312"/>
                <w:sz w:val="24"/>
                <w:szCs w:val="24"/>
              </w:rPr>
              <w:t>)</w:t>
            </w:r>
          </w:p>
        </w:tc>
        <w:tc>
          <w:tcPr>
            <w:tcW w:w="457" w:type="dxa"/>
            <w:vAlign w:val="center"/>
          </w:tcPr>
          <w:p>
            <w:pPr>
              <w:spacing w:line="340" w:lineRule="exact"/>
              <w:jc w:val="left"/>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5</w:t>
            </w:r>
          </w:p>
        </w:tc>
        <w:tc>
          <w:tcPr>
            <w:tcW w:w="473" w:type="dxa"/>
            <w:vAlign w:val="center"/>
          </w:tcPr>
          <w:p>
            <w:pPr>
              <w:spacing w:line="340" w:lineRule="exact"/>
              <w:jc w:val="left"/>
              <w:rPr>
                <w:rFonts w:ascii="仿宋_GB2312" w:eastAsia="仿宋_GB2312" w:cs="Times New Roman"/>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3.</w:t>
            </w:r>
            <w:r>
              <w:rPr>
                <w:rFonts w:hint="eastAsia" w:ascii="仿宋_GB2312" w:eastAsia="仿宋_GB2312" w:cs="仿宋_GB2312"/>
                <w:sz w:val="24"/>
                <w:szCs w:val="24"/>
              </w:rPr>
              <w:t>学校教学用书征订和免费作业本发放准备情况。</w:t>
            </w:r>
            <w:r>
              <w:rPr>
                <w:rFonts w:ascii="仿宋_GB2312" w:eastAsia="仿宋_GB2312" w:cs="仿宋_GB2312"/>
                <w:sz w:val="24"/>
                <w:szCs w:val="24"/>
              </w:rPr>
              <w:t>(5</w:t>
            </w:r>
            <w:r>
              <w:rPr>
                <w:rFonts w:hint="eastAsia" w:ascii="仿宋_GB2312" w:eastAsia="仿宋_GB2312" w:cs="仿宋_GB2312"/>
                <w:sz w:val="24"/>
                <w:szCs w:val="24"/>
              </w:rPr>
              <w:t>分</w:t>
            </w:r>
            <w:r>
              <w:rPr>
                <w:rFonts w:ascii="仿宋_GB2312" w:eastAsia="仿宋_GB2312" w:cs="仿宋_GB2312"/>
                <w:sz w:val="24"/>
                <w:szCs w:val="24"/>
              </w:rPr>
              <w:t>)</w:t>
            </w: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C3.</w:t>
            </w:r>
            <w:r>
              <w:rPr>
                <w:rFonts w:hint="eastAsia" w:ascii="仿宋_GB2312" w:eastAsia="仿宋_GB2312" w:cs="仿宋_GB2312"/>
                <w:sz w:val="24"/>
                <w:szCs w:val="24"/>
              </w:rPr>
              <w:t>能否做到课前到书。</w:t>
            </w:r>
            <w:r>
              <w:rPr>
                <w:rFonts w:ascii="仿宋_GB2312" w:eastAsia="仿宋_GB2312" w:cs="仿宋_GB2312"/>
                <w:sz w:val="24"/>
                <w:szCs w:val="24"/>
              </w:rPr>
              <w:t>(5</w:t>
            </w:r>
            <w:r>
              <w:rPr>
                <w:rFonts w:hint="eastAsia" w:ascii="仿宋_GB2312" w:eastAsia="仿宋_GB2312" w:cs="仿宋_GB2312"/>
                <w:sz w:val="24"/>
                <w:szCs w:val="24"/>
              </w:rPr>
              <w:t>分</w:t>
            </w:r>
            <w:r>
              <w:rPr>
                <w:rFonts w:ascii="仿宋_GB2312" w:eastAsia="仿宋_GB2312" w:cs="仿宋_GB2312"/>
                <w:sz w:val="24"/>
                <w:szCs w:val="24"/>
              </w:rPr>
              <w:t>)</w:t>
            </w:r>
          </w:p>
        </w:tc>
        <w:tc>
          <w:tcPr>
            <w:tcW w:w="457" w:type="dxa"/>
            <w:vAlign w:val="center"/>
          </w:tcPr>
          <w:p>
            <w:pPr>
              <w:spacing w:line="340" w:lineRule="exact"/>
              <w:jc w:val="left"/>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5</w:t>
            </w:r>
          </w:p>
        </w:tc>
        <w:tc>
          <w:tcPr>
            <w:tcW w:w="473" w:type="dxa"/>
            <w:vAlign w:val="center"/>
          </w:tcPr>
          <w:p>
            <w:pPr>
              <w:spacing w:line="340" w:lineRule="exact"/>
              <w:jc w:val="left"/>
              <w:rPr>
                <w:rFonts w:ascii="仿宋_GB2312" w:eastAsia="仿宋_GB2312" w:cs="Times New Roman"/>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restart"/>
            <w:vAlign w:val="center"/>
          </w:tcPr>
          <w:p>
            <w:pPr>
              <w:spacing w:line="340" w:lineRule="exact"/>
              <w:jc w:val="left"/>
              <w:rPr>
                <w:rFonts w:ascii="仿宋_GB2312" w:eastAsia="仿宋_GB2312" w:cs="Times New Roman"/>
                <w:b/>
                <w:bCs/>
                <w:sz w:val="24"/>
                <w:szCs w:val="24"/>
              </w:rPr>
            </w:pPr>
            <w:r>
              <w:rPr>
                <w:rFonts w:ascii="仿宋_GB2312" w:eastAsia="仿宋_GB2312" w:cs="仿宋_GB2312"/>
                <w:sz w:val="24"/>
                <w:szCs w:val="24"/>
              </w:rPr>
              <w:t>4.</w:t>
            </w:r>
            <w:r>
              <w:rPr>
                <w:rFonts w:hint="eastAsia" w:ascii="仿宋_GB2312" w:eastAsia="仿宋_GB2312" w:cs="仿宋_GB2312"/>
                <w:sz w:val="24"/>
                <w:szCs w:val="24"/>
              </w:rPr>
              <w:t>实验室及实习、实训保障情况。</w:t>
            </w:r>
            <w:r>
              <w:rPr>
                <w:rFonts w:ascii="仿宋_GB2312" w:eastAsia="仿宋_GB2312" w:cs="仿宋_GB2312"/>
                <w:sz w:val="24"/>
                <w:szCs w:val="24"/>
              </w:rPr>
              <w:t>(5</w:t>
            </w:r>
            <w:r>
              <w:rPr>
                <w:rFonts w:hint="eastAsia" w:ascii="仿宋_GB2312" w:eastAsia="仿宋_GB2312" w:cs="仿宋_GB2312"/>
                <w:sz w:val="24"/>
                <w:szCs w:val="24"/>
              </w:rPr>
              <w:t>分</w:t>
            </w:r>
            <w:r>
              <w:rPr>
                <w:rFonts w:ascii="仿宋_GB2312" w:eastAsia="仿宋_GB2312" w:cs="仿宋_GB2312"/>
                <w:sz w:val="24"/>
                <w:szCs w:val="24"/>
              </w:rPr>
              <w:t>)</w:t>
            </w:r>
          </w:p>
        </w:tc>
        <w:tc>
          <w:tcPr>
            <w:tcW w:w="4929" w:type="dxa"/>
            <w:vAlign w:val="center"/>
          </w:tcPr>
          <w:p>
            <w:pPr>
              <w:spacing w:line="340" w:lineRule="exact"/>
              <w:jc w:val="left"/>
              <w:rPr>
                <w:rFonts w:ascii="仿宋_GB2312" w:eastAsia="仿宋_GB2312" w:cs="Times New Roman"/>
                <w:b/>
                <w:bCs/>
                <w:sz w:val="24"/>
                <w:szCs w:val="24"/>
              </w:rPr>
            </w:pPr>
            <w:r>
              <w:rPr>
                <w:rFonts w:ascii="仿宋_GB2312" w:eastAsia="仿宋_GB2312" w:cs="仿宋_GB2312"/>
                <w:sz w:val="24"/>
                <w:szCs w:val="24"/>
              </w:rPr>
              <w:t>C4.</w:t>
            </w:r>
            <w:r>
              <w:rPr>
                <w:rFonts w:hint="eastAsia" w:ascii="仿宋_GB2312" w:eastAsia="仿宋_GB2312" w:cs="仿宋_GB2312"/>
                <w:sz w:val="24"/>
                <w:szCs w:val="24"/>
              </w:rPr>
              <w:t>实验室、实习场所及其设施设备配置是否符合教学需要，运行维护是否符合国家规范。</w:t>
            </w:r>
            <w:r>
              <w:rPr>
                <w:rFonts w:ascii="仿宋_GB2312" w:eastAsia="仿宋_GB2312" w:cs="仿宋_GB2312"/>
                <w:sz w:val="24"/>
                <w:szCs w:val="24"/>
              </w:rPr>
              <w:t>(3</w:t>
            </w:r>
            <w:r>
              <w:rPr>
                <w:rFonts w:hint="eastAsia" w:ascii="仿宋_GB2312" w:eastAsia="仿宋_GB2312" w:cs="仿宋_GB2312"/>
                <w:sz w:val="24"/>
                <w:szCs w:val="24"/>
              </w:rPr>
              <w:t>分</w:t>
            </w:r>
            <w:r>
              <w:rPr>
                <w:rFonts w:ascii="仿宋_GB2312" w:eastAsia="仿宋_GB2312" w:cs="仿宋_GB2312"/>
                <w:sz w:val="24"/>
                <w:szCs w:val="24"/>
              </w:rPr>
              <w:t>)</w:t>
            </w:r>
          </w:p>
        </w:tc>
        <w:tc>
          <w:tcPr>
            <w:tcW w:w="457" w:type="dxa"/>
            <w:vAlign w:val="center"/>
          </w:tcPr>
          <w:p>
            <w:pPr>
              <w:spacing w:line="340" w:lineRule="exact"/>
              <w:jc w:val="left"/>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3</w:t>
            </w:r>
          </w:p>
        </w:tc>
        <w:tc>
          <w:tcPr>
            <w:tcW w:w="473" w:type="dxa"/>
            <w:vAlign w:val="center"/>
          </w:tcPr>
          <w:p>
            <w:pPr>
              <w:spacing w:line="340" w:lineRule="exact"/>
              <w:jc w:val="left"/>
              <w:rPr>
                <w:rFonts w:ascii="仿宋_GB2312" w:eastAsia="仿宋_GB2312" w:cs="Times New Roman"/>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5"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continue"/>
            <w:vAlign w:val="center"/>
          </w:tcPr>
          <w:p>
            <w:pPr>
              <w:spacing w:line="340" w:lineRule="exact"/>
              <w:jc w:val="left"/>
              <w:rPr>
                <w:rFonts w:ascii="仿宋_GB2312" w:eastAsia="仿宋_GB2312" w:cs="Times New Roman"/>
                <w:sz w:val="24"/>
                <w:szCs w:val="24"/>
              </w:rPr>
            </w:pP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C5.</w:t>
            </w:r>
            <w:r>
              <w:rPr>
                <w:rFonts w:hint="eastAsia" w:ascii="仿宋_GB2312" w:eastAsia="仿宋_GB2312" w:cs="仿宋_GB2312"/>
                <w:sz w:val="24"/>
                <w:szCs w:val="24"/>
              </w:rPr>
              <w:t>职业学校落实《职业学校学生实习管理规定》情况以及校内实训基地和校外实习基地条件是否满足教学计划需要，管理制度是否健全，“双师型”教师是否满足教育教学需要。</w:t>
            </w:r>
            <w:r>
              <w:rPr>
                <w:rFonts w:ascii="仿宋_GB2312" w:eastAsia="仿宋_GB2312" w:cs="仿宋_GB2312"/>
                <w:sz w:val="24"/>
                <w:szCs w:val="24"/>
              </w:rPr>
              <w:t xml:space="preserve"> (2</w:t>
            </w:r>
            <w:r>
              <w:rPr>
                <w:rFonts w:hint="eastAsia" w:ascii="仿宋_GB2312" w:eastAsia="仿宋_GB2312" w:cs="仿宋_GB2312"/>
                <w:sz w:val="24"/>
                <w:szCs w:val="24"/>
              </w:rPr>
              <w:t>分</w:t>
            </w:r>
            <w:r>
              <w:rPr>
                <w:rFonts w:ascii="仿宋_GB2312" w:eastAsia="仿宋_GB2312" w:cs="仿宋_GB2312"/>
                <w:sz w:val="24"/>
                <w:szCs w:val="24"/>
              </w:rPr>
              <w:t>)</w:t>
            </w:r>
          </w:p>
        </w:tc>
        <w:tc>
          <w:tcPr>
            <w:tcW w:w="457" w:type="dxa"/>
            <w:vAlign w:val="center"/>
          </w:tcPr>
          <w:p>
            <w:pPr>
              <w:spacing w:line="340" w:lineRule="exact"/>
              <w:jc w:val="left"/>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2</w:t>
            </w:r>
          </w:p>
        </w:tc>
        <w:tc>
          <w:tcPr>
            <w:tcW w:w="473" w:type="dxa"/>
            <w:vAlign w:val="center"/>
          </w:tcPr>
          <w:p>
            <w:pPr>
              <w:spacing w:line="340" w:lineRule="exact"/>
              <w:jc w:val="left"/>
              <w:rPr>
                <w:rFonts w:ascii="仿宋_GB2312" w:eastAsia="仿宋_GB2312" w:cs="Times New Roman"/>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5"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restart"/>
            <w:vAlign w:val="center"/>
          </w:tcPr>
          <w:p>
            <w:pPr>
              <w:spacing w:line="340" w:lineRule="exact"/>
              <w:jc w:val="left"/>
              <w:rPr>
                <w:rFonts w:ascii="仿宋_GB2312" w:eastAsia="仿宋_GB2312" w:cs="Times New Roman"/>
                <w:b/>
                <w:bCs/>
                <w:sz w:val="24"/>
                <w:szCs w:val="24"/>
              </w:rPr>
            </w:pPr>
            <w:r>
              <w:rPr>
                <w:rFonts w:ascii="仿宋_GB2312" w:eastAsia="仿宋_GB2312" w:cs="仿宋_GB2312"/>
                <w:sz w:val="24"/>
                <w:szCs w:val="24"/>
              </w:rPr>
              <w:t>5.</w:t>
            </w:r>
            <w:r>
              <w:rPr>
                <w:rFonts w:hint="eastAsia" w:ascii="仿宋_GB2312" w:eastAsia="仿宋_GB2312" w:cs="仿宋_GB2312"/>
                <w:sz w:val="24"/>
                <w:szCs w:val="24"/>
              </w:rPr>
              <w:t>后勤保障情况。</w:t>
            </w:r>
            <w:r>
              <w:rPr>
                <w:rFonts w:ascii="仿宋_GB2312" w:eastAsia="仿宋_GB2312" w:cs="仿宋_GB2312"/>
                <w:sz w:val="24"/>
                <w:szCs w:val="24"/>
              </w:rPr>
              <w:t>(5</w:t>
            </w:r>
            <w:r>
              <w:rPr>
                <w:rFonts w:hint="eastAsia" w:ascii="仿宋_GB2312" w:eastAsia="仿宋_GB2312" w:cs="仿宋_GB2312"/>
                <w:sz w:val="24"/>
                <w:szCs w:val="24"/>
              </w:rPr>
              <w:t>分</w:t>
            </w:r>
            <w:r>
              <w:rPr>
                <w:rFonts w:ascii="仿宋_GB2312" w:eastAsia="仿宋_GB2312" w:cs="仿宋_GB2312"/>
                <w:sz w:val="24"/>
                <w:szCs w:val="24"/>
              </w:rPr>
              <w:t>)</w:t>
            </w:r>
          </w:p>
        </w:tc>
        <w:tc>
          <w:tcPr>
            <w:tcW w:w="4929" w:type="dxa"/>
            <w:vAlign w:val="center"/>
          </w:tcPr>
          <w:p>
            <w:pPr>
              <w:spacing w:line="340" w:lineRule="exact"/>
              <w:jc w:val="left"/>
              <w:rPr>
                <w:rFonts w:ascii="仿宋_GB2312" w:eastAsia="仿宋_GB2312" w:cs="仿宋_GB2312"/>
                <w:sz w:val="24"/>
                <w:szCs w:val="24"/>
              </w:rPr>
            </w:pPr>
            <w:r>
              <w:rPr>
                <w:rFonts w:ascii="仿宋_GB2312" w:eastAsia="仿宋_GB2312" w:cs="仿宋_GB2312"/>
                <w:sz w:val="24"/>
                <w:szCs w:val="24"/>
              </w:rPr>
              <w:t>C6.</w:t>
            </w:r>
            <w:r>
              <w:rPr>
                <w:rFonts w:hint="eastAsia" w:ascii="仿宋_GB2312" w:eastAsia="仿宋_GB2312" w:cs="仿宋_GB2312"/>
                <w:sz w:val="24"/>
                <w:szCs w:val="24"/>
              </w:rPr>
              <w:t>学校网络、多媒体设备、教学终端等各种教学设施设备及生活设施设备是否经过检修维护。</w:t>
            </w:r>
            <w:r>
              <w:rPr>
                <w:rFonts w:ascii="仿宋_GB2312" w:eastAsia="仿宋_GB2312" w:cs="仿宋_GB2312"/>
                <w:sz w:val="24"/>
                <w:szCs w:val="24"/>
              </w:rPr>
              <w:t>(3</w:t>
            </w:r>
            <w:r>
              <w:rPr>
                <w:rFonts w:hint="eastAsia" w:ascii="仿宋_GB2312" w:eastAsia="仿宋_GB2312" w:cs="仿宋_GB2312"/>
                <w:sz w:val="24"/>
                <w:szCs w:val="24"/>
              </w:rPr>
              <w:t>分</w:t>
            </w:r>
            <w:r>
              <w:rPr>
                <w:rFonts w:ascii="仿宋_GB2312" w:eastAsia="仿宋_GB2312" w:cs="仿宋_GB2312"/>
                <w:sz w:val="24"/>
                <w:szCs w:val="24"/>
              </w:rPr>
              <w:t>)</w:t>
            </w:r>
          </w:p>
        </w:tc>
        <w:tc>
          <w:tcPr>
            <w:tcW w:w="457" w:type="dxa"/>
            <w:vAlign w:val="center"/>
          </w:tcPr>
          <w:p>
            <w:pPr>
              <w:spacing w:line="340" w:lineRule="exact"/>
              <w:jc w:val="left"/>
              <w:rPr>
                <w:rFonts w:hint="eastAsia" w:ascii="仿宋_GB2312" w:eastAsia="仿宋_GB2312" w:cs="仿宋_GB2312"/>
                <w:sz w:val="24"/>
                <w:szCs w:val="24"/>
                <w:lang w:val="en-US" w:eastAsia="zh-CN"/>
              </w:rPr>
            </w:pPr>
            <w:r>
              <w:rPr>
                <w:rFonts w:hint="eastAsia" w:ascii="仿宋_GB2312" w:eastAsia="仿宋_GB2312" w:cs="仿宋_GB2312"/>
                <w:sz w:val="24"/>
                <w:szCs w:val="24"/>
                <w:lang w:val="en-US" w:eastAsia="zh-CN"/>
              </w:rPr>
              <w:t>3</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continue"/>
            <w:vAlign w:val="center"/>
          </w:tcPr>
          <w:p>
            <w:pPr>
              <w:spacing w:line="340" w:lineRule="exact"/>
              <w:jc w:val="left"/>
              <w:rPr>
                <w:rFonts w:ascii="仿宋_GB2312" w:eastAsia="仿宋_GB2312" w:cs="Times New Roman"/>
                <w:sz w:val="24"/>
                <w:szCs w:val="24"/>
              </w:rPr>
            </w:pP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C7.</w:t>
            </w:r>
            <w:r>
              <w:rPr>
                <w:rFonts w:hint="eastAsia" w:ascii="仿宋_GB2312" w:eastAsia="仿宋_GB2312" w:cs="仿宋_GB2312"/>
                <w:sz w:val="24"/>
                <w:szCs w:val="24"/>
              </w:rPr>
              <w:t>饮食、住宿、水电暖等各项后勤保障工作是否到位。</w:t>
            </w:r>
            <w:r>
              <w:rPr>
                <w:rFonts w:ascii="仿宋_GB2312" w:eastAsia="仿宋_GB2312" w:cs="仿宋_GB2312"/>
                <w:sz w:val="24"/>
                <w:szCs w:val="24"/>
              </w:rPr>
              <w:t>(2</w:t>
            </w:r>
            <w:r>
              <w:rPr>
                <w:rFonts w:hint="eastAsia" w:ascii="仿宋_GB2312" w:eastAsia="仿宋_GB2312" w:cs="仿宋_GB2312"/>
                <w:sz w:val="24"/>
                <w:szCs w:val="24"/>
              </w:rPr>
              <w:t>分</w:t>
            </w:r>
            <w:r>
              <w:rPr>
                <w:rFonts w:ascii="仿宋_GB2312" w:eastAsia="仿宋_GB2312" w:cs="仿宋_GB2312"/>
                <w:sz w:val="24"/>
                <w:szCs w:val="24"/>
              </w:rPr>
              <w:t>)</w:t>
            </w:r>
          </w:p>
        </w:tc>
        <w:tc>
          <w:tcPr>
            <w:tcW w:w="457" w:type="dxa"/>
            <w:vAlign w:val="center"/>
          </w:tcPr>
          <w:p>
            <w:pPr>
              <w:spacing w:line="340" w:lineRule="exact"/>
              <w:jc w:val="left"/>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2</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restart"/>
            <w:vAlign w:val="center"/>
          </w:tcPr>
          <w:p>
            <w:pPr>
              <w:spacing w:line="340" w:lineRule="exact"/>
              <w:jc w:val="left"/>
              <w:rPr>
                <w:rFonts w:ascii="仿宋_GB2312" w:eastAsia="仿宋_GB2312" w:cs="Times New Roman"/>
                <w:b/>
                <w:bCs/>
                <w:sz w:val="24"/>
                <w:szCs w:val="24"/>
              </w:rPr>
            </w:pPr>
            <w:r>
              <w:rPr>
                <w:rFonts w:ascii="仿宋_GB2312" w:eastAsia="仿宋_GB2312" w:cs="仿宋_GB2312"/>
                <w:sz w:val="24"/>
                <w:szCs w:val="24"/>
              </w:rPr>
              <w:t>6.</w:t>
            </w:r>
            <w:r>
              <w:rPr>
                <w:rFonts w:hint="eastAsia" w:ascii="仿宋_GB2312" w:eastAsia="仿宋_GB2312" w:cs="仿宋_GB2312"/>
                <w:sz w:val="24"/>
                <w:szCs w:val="24"/>
              </w:rPr>
              <w:t>经费保障机制落实情况。</w:t>
            </w:r>
            <w:r>
              <w:rPr>
                <w:rFonts w:ascii="仿宋_GB2312" w:eastAsia="仿宋_GB2312" w:cs="仿宋_GB2312"/>
                <w:sz w:val="24"/>
                <w:szCs w:val="24"/>
              </w:rPr>
              <w:t>(5</w:t>
            </w:r>
            <w:r>
              <w:rPr>
                <w:rFonts w:hint="eastAsia" w:ascii="仿宋_GB2312" w:eastAsia="仿宋_GB2312" w:cs="仿宋_GB2312"/>
                <w:sz w:val="24"/>
                <w:szCs w:val="24"/>
              </w:rPr>
              <w:t>分</w:t>
            </w:r>
            <w:r>
              <w:rPr>
                <w:rFonts w:ascii="仿宋_GB2312" w:eastAsia="仿宋_GB2312" w:cs="仿宋_GB2312"/>
                <w:sz w:val="24"/>
                <w:szCs w:val="24"/>
              </w:rPr>
              <w:t>)</w:t>
            </w:r>
          </w:p>
        </w:tc>
        <w:tc>
          <w:tcPr>
            <w:tcW w:w="4929" w:type="dxa"/>
            <w:vAlign w:val="center"/>
          </w:tcPr>
          <w:p>
            <w:pPr>
              <w:spacing w:line="340" w:lineRule="exact"/>
              <w:jc w:val="left"/>
              <w:rPr>
                <w:rFonts w:ascii="仿宋_GB2312" w:eastAsia="仿宋_GB2312" w:cs="仿宋_GB2312"/>
                <w:sz w:val="24"/>
                <w:szCs w:val="24"/>
              </w:rPr>
            </w:pPr>
            <w:r>
              <w:rPr>
                <w:rFonts w:ascii="仿宋_GB2312" w:eastAsia="仿宋_GB2312" w:cs="仿宋_GB2312"/>
                <w:sz w:val="24"/>
                <w:szCs w:val="24"/>
              </w:rPr>
              <w:t>C8.</w:t>
            </w:r>
            <w:r>
              <w:rPr>
                <w:rFonts w:hint="eastAsia" w:ascii="仿宋_GB2312" w:eastAsia="仿宋_GB2312" w:cs="仿宋_GB2312"/>
                <w:sz w:val="24"/>
                <w:szCs w:val="24"/>
              </w:rPr>
              <w:t>是否统一城乡义务教育学校生均公用经费基准定额并落实资金。</w:t>
            </w:r>
            <w:r>
              <w:rPr>
                <w:rFonts w:ascii="仿宋_GB2312" w:eastAsia="仿宋_GB2312" w:cs="仿宋_GB2312"/>
                <w:sz w:val="24"/>
                <w:szCs w:val="24"/>
              </w:rPr>
              <w:t>(2</w:t>
            </w:r>
            <w:r>
              <w:rPr>
                <w:rFonts w:hint="eastAsia" w:ascii="仿宋_GB2312" w:eastAsia="仿宋_GB2312" w:cs="仿宋_GB2312"/>
                <w:sz w:val="24"/>
                <w:szCs w:val="24"/>
              </w:rPr>
              <w:t>分</w:t>
            </w:r>
            <w:r>
              <w:rPr>
                <w:rFonts w:ascii="仿宋_GB2312" w:eastAsia="仿宋_GB2312" w:cs="仿宋_GB2312"/>
                <w:sz w:val="24"/>
                <w:szCs w:val="24"/>
              </w:rPr>
              <w:t>)</w:t>
            </w:r>
          </w:p>
        </w:tc>
        <w:tc>
          <w:tcPr>
            <w:tcW w:w="457" w:type="dxa"/>
            <w:vAlign w:val="center"/>
          </w:tcPr>
          <w:p>
            <w:pPr>
              <w:spacing w:line="340" w:lineRule="exact"/>
              <w:jc w:val="left"/>
              <w:rPr>
                <w:rFonts w:hint="eastAsia" w:ascii="仿宋_GB2312" w:eastAsia="仿宋_GB2312" w:cs="仿宋_GB2312"/>
                <w:sz w:val="24"/>
                <w:szCs w:val="24"/>
                <w:lang w:val="en-US" w:eastAsia="zh-CN"/>
              </w:rPr>
            </w:pPr>
            <w:r>
              <w:rPr>
                <w:rFonts w:hint="eastAsia" w:ascii="仿宋_GB2312" w:eastAsia="仿宋_GB2312" w:cs="仿宋_GB2312"/>
                <w:sz w:val="24"/>
                <w:szCs w:val="24"/>
                <w:lang w:val="en-US" w:eastAsia="zh-CN"/>
              </w:rPr>
              <w:t>2</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continue"/>
            <w:vAlign w:val="center"/>
          </w:tcPr>
          <w:p>
            <w:pPr>
              <w:spacing w:line="340" w:lineRule="exact"/>
              <w:jc w:val="left"/>
              <w:rPr>
                <w:rFonts w:ascii="仿宋_GB2312" w:eastAsia="仿宋_GB2312" w:cs="Times New Roman"/>
                <w:sz w:val="24"/>
                <w:szCs w:val="24"/>
              </w:rPr>
            </w:pP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C9.</w:t>
            </w:r>
            <w:r>
              <w:rPr>
                <w:rFonts w:hint="eastAsia" w:ascii="仿宋_GB2312" w:eastAsia="仿宋_GB2312" w:cs="仿宋_GB2312"/>
                <w:sz w:val="24"/>
                <w:szCs w:val="24"/>
              </w:rPr>
              <w:t>是否对学生规模不足</w:t>
            </w:r>
            <w:r>
              <w:rPr>
                <w:rFonts w:ascii="仿宋_GB2312" w:eastAsia="仿宋_GB2312" w:cs="仿宋_GB2312"/>
                <w:sz w:val="24"/>
                <w:szCs w:val="24"/>
              </w:rPr>
              <w:t>100</w:t>
            </w:r>
            <w:r>
              <w:rPr>
                <w:rFonts w:hint="eastAsia" w:ascii="仿宋_GB2312" w:eastAsia="仿宋_GB2312" w:cs="仿宋_GB2312"/>
                <w:sz w:val="24"/>
                <w:szCs w:val="24"/>
              </w:rPr>
              <w:t>人的村小学和教学点按</w:t>
            </w:r>
            <w:r>
              <w:rPr>
                <w:rFonts w:ascii="仿宋_GB2312" w:eastAsia="仿宋_GB2312" w:cs="仿宋_GB2312"/>
                <w:sz w:val="24"/>
                <w:szCs w:val="24"/>
              </w:rPr>
              <w:t>100</w:t>
            </w:r>
            <w:r>
              <w:rPr>
                <w:rFonts w:hint="eastAsia" w:ascii="仿宋_GB2312" w:eastAsia="仿宋_GB2312" w:cs="仿宋_GB2312"/>
                <w:sz w:val="24"/>
                <w:szCs w:val="24"/>
              </w:rPr>
              <w:t>人核定公用经费。</w:t>
            </w:r>
            <w:r>
              <w:rPr>
                <w:rFonts w:ascii="仿宋_GB2312" w:eastAsia="仿宋_GB2312" w:cs="仿宋_GB2312"/>
                <w:sz w:val="24"/>
                <w:szCs w:val="24"/>
              </w:rPr>
              <w:t>(1</w:t>
            </w:r>
            <w:r>
              <w:rPr>
                <w:rFonts w:hint="eastAsia" w:ascii="仿宋_GB2312" w:eastAsia="仿宋_GB2312" w:cs="仿宋_GB2312"/>
                <w:sz w:val="24"/>
                <w:szCs w:val="24"/>
              </w:rPr>
              <w:t>分</w:t>
            </w:r>
            <w:r>
              <w:rPr>
                <w:rFonts w:ascii="仿宋_GB2312" w:eastAsia="仿宋_GB2312" w:cs="仿宋_GB2312"/>
                <w:sz w:val="24"/>
                <w:szCs w:val="24"/>
              </w:rPr>
              <w:t>)</w:t>
            </w:r>
          </w:p>
        </w:tc>
        <w:tc>
          <w:tcPr>
            <w:tcW w:w="457" w:type="dxa"/>
            <w:vAlign w:val="center"/>
          </w:tcPr>
          <w:p>
            <w:pPr>
              <w:spacing w:line="340" w:lineRule="exact"/>
              <w:jc w:val="left"/>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1</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5"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continue"/>
            <w:vAlign w:val="center"/>
          </w:tcPr>
          <w:p>
            <w:pPr>
              <w:spacing w:line="340" w:lineRule="exact"/>
              <w:jc w:val="left"/>
              <w:rPr>
                <w:rFonts w:ascii="仿宋_GB2312" w:eastAsia="仿宋_GB2312" w:cs="Times New Roman"/>
                <w:sz w:val="24"/>
                <w:szCs w:val="24"/>
              </w:rPr>
            </w:pP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C10.</w:t>
            </w:r>
            <w:r>
              <w:rPr>
                <w:rFonts w:hint="eastAsia" w:ascii="仿宋_GB2312" w:eastAsia="仿宋_GB2312" w:cs="仿宋_GB2312"/>
                <w:sz w:val="24"/>
                <w:szCs w:val="24"/>
              </w:rPr>
              <w:t>是否落实高职生均拨款制度，是否采取措施保障今年生均财政拨款标准不低于</w:t>
            </w:r>
            <w:r>
              <w:rPr>
                <w:rFonts w:ascii="仿宋_GB2312" w:eastAsia="仿宋_GB2312" w:cs="仿宋_GB2312"/>
                <w:sz w:val="24"/>
                <w:szCs w:val="24"/>
              </w:rPr>
              <w:t>12000</w:t>
            </w:r>
            <w:r>
              <w:rPr>
                <w:rFonts w:hint="eastAsia" w:ascii="仿宋_GB2312" w:eastAsia="仿宋_GB2312" w:cs="仿宋_GB2312"/>
                <w:sz w:val="24"/>
                <w:szCs w:val="24"/>
              </w:rPr>
              <w:t>元。</w:t>
            </w:r>
            <w:r>
              <w:rPr>
                <w:rFonts w:ascii="仿宋_GB2312" w:eastAsia="仿宋_GB2312" w:cs="仿宋_GB2312"/>
                <w:sz w:val="24"/>
                <w:szCs w:val="24"/>
              </w:rPr>
              <w:t>(1</w:t>
            </w:r>
            <w:r>
              <w:rPr>
                <w:rFonts w:hint="eastAsia" w:ascii="仿宋_GB2312" w:eastAsia="仿宋_GB2312" w:cs="仿宋_GB2312"/>
                <w:sz w:val="24"/>
                <w:szCs w:val="24"/>
              </w:rPr>
              <w:t>分</w:t>
            </w:r>
            <w:r>
              <w:rPr>
                <w:rFonts w:ascii="仿宋_GB2312" w:eastAsia="仿宋_GB2312" w:cs="仿宋_GB2312"/>
                <w:sz w:val="24"/>
                <w:szCs w:val="24"/>
              </w:rPr>
              <w:t>)</w:t>
            </w:r>
          </w:p>
        </w:tc>
        <w:tc>
          <w:tcPr>
            <w:tcW w:w="457" w:type="dxa"/>
            <w:vAlign w:val="center"/>
          </w:tcPr>
          <w:p>
            <w:pPr>
              <w:spacing w:line="340" w:lineRule="exact"/>
              <w:jc w:val="left"/>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1</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continue"/>
            <w:vAlign w:val="center"/>
          </w:tcPr>
          <w:p>
            <w:pPr>
              <w:spacing w:line="340" w:lineRule="exact"/>
              <w:jc w:val="left"/>
              <w:rPr>
                <w:rFonts w:ascii="仿宋_GB2312" w:eastAsia="仿宋_GB2312" w:cs="Times New Roman"/>
                <w:sz w:val="24"/>
                <w:szCs w:val="24"/>
              </w:rPr>
            </w:pP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C11.</w:t>
            </w:r>
            <w:r>
              <w:rPr>
                <w:rFonts w:hint="eastAsia" w:hAnsi="仿宋_GB2312" w:eastAsia="仿宋_GB2312" w:cs="仿宋_GB2312"/>
                <w:sz w:val="24"/>
                <w:szCs w:val="24"/>
              </w:rPr>
              <w:t>是否按</w:t>
            </w:r>
            <w:r>
              <w:rPr>
                <w:rFonts w:ascii="仿宋_GB2312" w:hAnsi="仿宋_GB2312" w:eastAsia="仿宋_GB2312" w:cs="仿宋_GB2312"/>
                <w:sz w:val="24"/>
                <w:szCs w:val="24"/>
              </w:rPr>
              <w:t>500</w:t>
            </w:r>
            <w:r>
              <w:rPr>
                <w:rFonts w:hint="eastAsia" w:hAnsi="仿宋_GB2312" w:eastAsia="仿宋_GB2312" w:cs="仿宋_GB2312"/>
                <w:sz w:val="24"/>
                <w:szCs w:val="24"/>
              </w:rPr>
              <w:t>元的标准安排幼儿园预算内生均公用经费基准定额。</w:t>
            </w:r>
            <w:r>
              <w:rPr>
                <w:rFonts w:ascii="仿宋_GB2312" w:eastAsia="仿宋_GB2312" w:cs="仿宋_GB2312"/>
                <w:sz w:val="24"/>
                <w:szCs w:val="24"/>
              </w:rPr>
              <w:t>(1</w:t>
            </w:r>
            <w:r>
              <w:rPr>
                <w:rFonts w:hint="eastAsia" w:ascii="仿宋_GB2312" w:eastAsia="仿宋_GB2312" w:cs="仿宋_GB2312"/>
                <w:sz w:val="24"/>
                <w:szCs w:val="24"/>
              </w:rPr>
              <w:t>分</w:t>
            </w:r>
            <w:r>
              <w:rPr>
                <w:rFonts w:ascii="仿宋_GB2312" w:eastAsia="仿宋_GB2312" w:cs="仿宋_GB2312"/>
                <w:sz w:val="24"/>
                <w:szCs w:val="24"/>
              </w:rPr>
              <w:t>)</w:t>
            </w:r>
          </w:p>
        </w:tc>
        <w:tc>
          <w:tcPr>
            <w:tcW w:w="457" w:type="dxa"/>
            <w:vAlign w:val="center"/>
          </w:tcPr>
          <w:p>
            <w:pPr>
              <w:spacing w:line="340" w:lineRule="exact"/>
              <w:jc w:val="left"/>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1</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5" w:hRule="atLeast"/>
        </w:trPr>
        <w:tc>
          <w:tcPr>
            <w:tcW w:w="1215" w:type="dxa"/>
            <w:vMerge w:val="restart"/>
            <w:vAlign w:val="center"/>
          </w:tcPr>
          <w:p>
            <w:pPr>
              <w:spacing w:line="340" w:lineRule="exact"/>
              <w:jc w:val="center"/>
              <w:rPr>
                <w:rFonts w:ascii="仿宋_GB2312" w:eastAsia="仿宋_GB2312" w:cs="Times New Roman"/>
                <w:b/>
                <w:bCs/>
                <w:sz w:val="24"/>
                <w:szCs w:val="24"/>
              </w:rPr>
            </w:pPr>
            <w:r>
              <w:rPr>
                <w:rFonts w:hint="eastAsia" w:ascii="仿宋_GB2312" w:eastAsia="仿宋_GB2312" w:cs="仿宋_GB2312"/>
                <w:b/>
                <w:bCs/>
                <w:sz w:val="24"/>
                <w:szCs w:val="24"/>
              </w:rPr>
              <w:t>二、校舍安全管理</w:t>
            </w:r>
          </w:p>
          <w:p>
            <w:pPr>
              <w:spacing w:line="340" w:lineRule="exact"/>
              <w:jc w:val="center"/>
              <w:rPr>
                <w:rFonts w:ascii="仿宋_GB2312" w:eastAsia="仿宋_GB2312" w:cs="Times New Roman"/>
                <w:b/>
                <w:bCs/>
                <w:sz w:val="24"/>
                <w:szCs w:val="24"/>
              </w:rPr>
            </w:pPr>
            <w:r>
              <w:rPr>
                <w:rFonts w:ascii="仿宋_GB2312" w:eastAsia="仿宋_GB2312" w:cs="仿宋_GB2312"/>
                <w:sz w:val="24"/>
                <w:szCs w:val="24"/>
              </w:rPr>
              <w:t>(5</w:t>
            </w:r>
            <w:r>
              <w:rPr>
                <w:rFonts w:hint="eastAsia" w:ascii="仿宋_GB2312" w:eastAsia="仿宋_GB2312" w:cs="仿宋_GB2312"/>
                <w:sz w:val="24"/>
                <w:szCs w:val="24"/>
              </w:rPr>
              <w:t>分</w:t>
            </w:r>
            <w:r>
              <w:rPr>
                <w:rFonts w:ascii="仿宋_GB2312" w:eastAsia="仿宋_GB2312" w:cs="仿宋_GB2312"/>
                <w:sz w:val="24"/>
                <w:szCs w:val="24"/>
              </w:rPr>
              <w:t>)</w:t>
            </w:r>
          </w:p>
        </w:tc>
        <w:tc>
          <w:tcPr>
            <w:tcW w:w="1445" w:type="dxa"/>
            <w:vMerge w:val="restart"/>
            <w:vAlign w:val="center"/>
          </w:tcPr>
          <w:p>
            <w:pPr>
              <w:spacing w:line="340" w:lineRule="exact"/>
              <w:jc w:val="left"/>
              <w:rPr>
                <w:rFonts w:ascii="仿宋_GB2312" w:eastAsia="仿宋_GB2312" w:cs="Times New Roman"/>
                <w:b/>
                <w:bCs/>
                <w:sz w:val="24"/>
                <w:szCs w:val="24"/>
              </w:rPr>
            </w:pPr>
            <w:r>
              <w:rPr>
                <w:rFonts w:ascii="仿宋_GB2312" w:eastAsia="仿宋_GB2312" w:cs="仿宋_GB2312"/>
                <w:sz w:val="24"/>
                <w:szCs w:val="24"/>
              </w:rPr>
              <w:t>7.</w:t>
            </w:r>
            <w:r>
              <w:rPr>
                <w:rFonts w:hint="eastAsia" w:ascii="仿宋_GB2312" w:eastAsia="仿宋_GB2312" w:cs="仿宋_GB2312"/>
                <w:sz w:val="24"/>
                <w:szCs w:val="24"/>
              </w:rPr>
              <w:t>校舍隐患排查情况。</w:t>
            </w:r>
            <w:r>
              <w:rPr>
                <w:rFonts w:ascii="仿宋_GB2312" w:eastAsia="仿宋_GB2312" w:cs="仿宋_GB2312"/>
                <w:sz w:val="24"/>
                <w:szCs w:val="24"/>
              </w:rPr>
              <w:t>(5</w:t>
            </w:r>
            <w:r>
              <w:rPr>
                <w:rFonts w:hint="eastAsia" w:ascii="仿宋_GB2312" w:eastAsia="仿宋_GB2312" w:cs="仿宋_GB2312"/>
                <w:sz w:val="24"/>
                <w:szCs w:val="24"/>
              </w:rPr>
              <w:t>分</w:t>
            </w:r>
            <w:r>
              <w:rPr>
                <w:rFonts w:ascii="仿宋_GB2312" w:eastAsia="仿宋_GB2312" w:cs="仿宋_GB2312"/>
                <w:sz w:val="24"/>
                <w:szCs w:val="24"/>
              </w:rPr>
              <w:t>)</w:t>
            </w:r>
          </w:p>
        </w:tc>
        <w:tc>
          <w:tcPr>
            <w:tcW w:w="4929" w:type="dxa"/>
            <w:vAlign w:val="center"/>
          </w:tcPr>
          <w:p>
            <w:pPr>
              <w:spacing w:line="340" w:lineRule="exact"/>
              <w:jc w:val="left"/>
              <w:rPr>
                <w:rFonts w:ascii="仿宋_GB2312" w:eastAsia="仿宋_GB2312" w:cs="仿宋_GB2312"/>
                <w:sz w:val="24"/>
                <w:szCs w:val="24"/>
              </w:rPr>
            </w:pPr>
            <w:r>
              <w:rPr>
                <w:rFonts w:ascii="仿宋_GB2312" w:eastAsia="仿宋_GB2312" w:cs="仿宋_GB2312"/>
                <w:sz w:val="24"/>
                <w:szCs w:val="24"/>
              </w:rPr>
              <w:t>C12.</w:t>
            </w:r>
            <w:r>
              <w:rPr>
                <w:rFonts w:hint="eastAsia" w:ascii="仿宋_GB2312" w:eastAsia="仿宋_GB2312" w:cs="仿宋_GB2312"/>
                <w:sz w:val="24"/>
                <w:szCs w:val="24"/>
              </w:rPr>
              <w:t>是否建立中小学校舍安全年检制度，定期对校舍进行安全隐患排查，并将排查信息录入全国中小学校校舍信息管理系统，消除所有</w:t>
            </w:r>
            <w:r>
              <w:rPr>
                <w:rFonts w:ascii="仿宋_GB2312" w:eastAsia="仿宋_GB2312" w:cs="仿宋_GB2312"/>
                <w:sz w:val="24"/>
                <w:szCs w:val="24"/>
              </w:rPr>
              <w:t>D</w:t>
            </w:r>
            <w:r>
              <w:rPr>
                <w:rFonts w:hint="eastAsia" w:ascii="仿宋_GB2312" w:eastAsia="仿宋_GB2312" w:cs="仿宋_GB2312"/>
                <w:sz w:val="24"/>
                <w:szCs w:val="24"/>
              </w:rPr>
              <w:t>级危房。</w:t>
            </w:r>
            <w:r>
              <w:rPr>
                <w:rFonts w:ascii="仿宋_GB2312" w:eastAsia="仿宋_GB2312" w:cs="仿宋_GB2312"/>
                <w:sz w:val="24"/>
                <w:szCs w:val="24"/>
              </w:rPr>
              <w:t>(3</w:t>
            </w:r>
            <w:r>
              <w:rPr>
                <w:rFonts w:hint="eastAsia" w:ascii="仿宋_GB2312" w:eastAsia="仿宋_GB2312" w:cs="仿宋_GB2312"/>
                <w:sz w:val="24"/>
                <w:szCs w:val="24"/>
              </w:rPr>
              <w:t>分</w:t>
            </w:r>
            <w:r>
              <w:rPr>
                <w:rFonts w:ascii="仿宋_GB2312" w:eastAsia="仿宋_GB2312" w:cs="仿宋_GB2312"/>
                <w:sz w:val="24"/>
                <w:szCs w:val="24"/>
              </w:rPr>
              <w:t>)</w:t>
            </w:r>
          </w:p>
        </w:tc>
        <w:tc>
          <w:tcPr>
            <w:tcW w:w="457" w:type="dxa"/>
            <w:vAlign w:val="center"/>
          </w:tcPr>
          <w:p>
            <w:pPr>
              <w:spacing w:line="340" w:lineRule="exact"/>
              <w:jc w:val="left"/>
              <w:rPr>
                <w:rFonts w:hint="eastAsia" w:ascii="仿宋_GB2312" w:eastAsia="仿宋_GB2312" w:cs="仿宋_GB2312"/>
                <w:sz w:val="24"/>
                <w:szCs w:val="24"/>
                <w:lang w:val="en-US" w:eastAsia="zh-CN"/>
              </w:rPr>
            </w:pPr>
            <w:r>
              <w:rPr>
                <w:rFonts w:hint="eastAsia" w:ascii="仿宋_GB2312" w:eastAsia="仿宋_GB2312" w:cs="仿宋_GB2312"/>
                <w:sz w:val="24"/>
                <w:szCs w:val="24"/>
                <w:lang w:val="en-US" w:eastAsia="zh-CN"/>
              </w:rPr>
              <w:t>3</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5"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continue"/>
            <w:vAlign w:val="center"/>
          </w:tcPr>
          <w:p>
            <w:pPr>
              <w:spacing w:line="340" w:lineRule="exact"/>
              <w:jc w:val="left"/>
              <w:rPr>
                <w:rFonts w:ascii="仿宋_GB2312" w:eastAsia="仿宋_GB2312" w:cs="Times New Roman"/>
                <w:sz w:val="24"/>
                <w:szCs w:val="24"/>
              </w:rPr>
            </w:pP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C13.</w:t>
            </w:r>
            <w:r>
              <w:rPr>
                <w:rFonts w:hint="eastAsia" w:ascii="仿宋_GB2312" w:eastAsia="仿宋_GB2312" w:cs="仿宋_GB2312"/>
                <w:sz w:val="24"/>
                <w:szCs w:val="24"/>
              </w:rPr>
              <w:t>是否建立高校危旧房屋排查整治台账，对</w:t>
            </w:r>
            <w:r>
              <w:rPr>
                <w:rFonts w:ascii="仿宋_GB2312" w:eastAsia="仿宋_GB2312" w:cs="仿宋_GB2312"/>
                <w:sz w:val="24"/>
                <w:szCs w:val="24"/>
              </w:rPr>
              <w:t>D</w:t>
            </w:r>
            <w:r>
              <w:rPr>
                <w:rFonts w:hint="eastAsia" w:ascii="仿宋_GB2312" w:eastAsia="仿宋_GB2312" w:cs="仿宋_GB2312"/>
                <w:sz w:val="24"/>
                <w:szCs w:val="24"/>
              </w:rPr>
              <w:t>级危房是否及时封存并落实拆除措施。</w:t>
            </w:r>
            <w:r>
              <w:rPr>
                <w:rFonts w:ascii="仿宋_GB2312" w:eastAsia="仿宋_GB2312" w:cs="仿宋_GB2312"/>
                <w:sz w:val="24"/>
                <w:szCs w:val="24"/>
              </w:rPr>
              <w:t>(2</w:t>
            </w:r>
            <w:r>
              <w:rPr>
                <w:rFonts w:hint="eastAsia" w:ascii="仿宋_GB2312" w:eastAsia="仿宋_GB2312" w:cs="仿宋_GB2312"/>
                <w:sz w:val="24"/>
                <w:szCs w:val="24"/>
              </w:rPr>
              <w:t>分</w:t>
            </w:r>
            <w:r>
              <w:rPr>
                <w:rFonts w:ascii="仿宋_GB2312" w:eastAsia="仿宋_GB2312" w:cs="仿宋_GB2312"/>
                <w:sz w:val="24"/>
                <w:szCs w:val="24"/>
              </w:rPr>
              <w:t>)</w:t>
            </w:r>
          </w:p>
        </w:tc>
        <w:tc>
          <w:tcPr>
            <w:tcW w:w="457" w:type="dxa"/>
            <w:vAlign w:val="center"/>
          </w:tcPr>
          <w:p>
            <w:pPr>
              <w:spacing w:line="340" w:lineRule="exact"/>
              <w:jc w:val="left"/>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2</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0" w:hRule="atLeast"/>
        </w:trPr>
        <w:tc>
          <w:tcPr>
            <w:tcW w:w="1215" w:type="dxa"/>
            <w:vMerge w:val="restart"/>
            <w:vAlign w:val="center"/>
          </w:tcPr>
          <w:p>
            <w:pPr>
              <w:spacing w:line="340" w:lineRule="exact"/>
              <w:jc w:val="center"/>
              <w:rPr>
                <w:rFonts w:ascii="仿宋_GB2312" w:eastAsia="仿宋_GB2312" w:cs="Times New Roman"/>
                <w:b/>
                <w:bCs/>
                <w:sz w:val="24"/>
                <w:szCs w:val="24"/>
              </w:rPr>
            </w:pPr>
            <w:r>
              <w:rPr>
                <w:rFonts w:hint="eastAsia" w:ascii="仿宋_GB2312" w:eastAsia="仿宋_GB2312" w:cs="仿宋_GB2312"/>
                <w:b/>
                <w:bCs/>
                <w:sz w:val="24"/>
                <w:szCs w:val="24"/>
              </w:rPr>
              <w:t>三、食品饮水安全与卫生防疫管理</w:t>
            </w:r>
            <w:r>
              <w:rPr>
                <w:rFonts w:ascii="仿宋_GB2312" w:eastAsia="仿宋_GB2312" w:cs="仿宋_GB2312"/>
                <w:sz w:val="24"/>
                <w:szCs w:val="24"/>
              </w:rPr>
              <w:t>(5</w:t>
            </w:r>
            <w:r>
              <w:rPr>
                <w:rFonts w:hint="eastAsia" w:ascii="仿宋_GB2312" w:eastAsia="仿宋_GB2312" w:cs="仿宋_GB2312"/>
                <w:sz w:val="24"/>
                <w:szCs w:val="24"/>
              </w:rPr>
              <w:t>分</w:t>
            </w:r>
            <w:r>
              <w:rPr>
                <w:rFonts w:ascii="仿宋_GB2312" w:eastAsia="仿宋_GB2312" w:cs="仿宋_GB2312"/>
                <w:sz w:val="24"/>
                <w:szCs w:val="24"/>
              </w:rPr>
              <w:t>)</w:t>
            </w:r>
          </w:p>
          <w:p>
            <w:pPr>
              <w:spacing w:line="340" w:lineRule="exact"/>
              <w:jc w:val="center"/>
              <w:rPr>
                <w:rFonts w:ascii="仿宋_GB2312" w:eastAsia="仿宋_GB2312" w:cs="Times New Roman"/>
                <w:b/>
                <w:bCs/>
                <w:sz w:val="24"/>
                <w:szCs w:val="24"/>
              </w:rPr>
            </w:pPr>
          </w:p>
        </w:tc>
        <w:tc>
          <w:tcPr>
            <w:tcW w:w="1445" w:type="dxa"/>
            <w:vMerge w:val="restart"/>
            <w:vAlign w:val="center"/>
          </w:tcPr>
          <w:p>
            <w:pPr>
              <w:spacing w:line="340" w:lineRule="exact"/>
              <w:jc w:val="left"/>
              <w:rPr>
                <w:rFonts w:ascii="仿宋_GB2312" w:eastAsia="仿宋_GB2312" w:cs="Times New Roman"/>
                <w:b/>
                <w:bCs/>
                <w:sz w:val="24"/>
                <w:szCs w:val="24"/>
              </w:rPr>
            </w:pPr>
            <w:r>
              <w:rPr>
                <w:rFonts w:ascii="仿宋_GB2312" w:eastAsia="仿宋_GB2312" w:cs="仿宋_GB2312"/>
                <w:sz w:val="24"/>
                <w:szCs w:val="24"/>
              </w:rPr>
              <w:t>8.</w:t>
            </w:r>
            <w:r>
              <w:rPr>
                <w:rFonts w:hint="eastAsia" w:ascii="仿宋_GB2312" w:eastAsia="仿宋_GB2312" w:cs="仿宋_GB2312"/>
                <w:sz w:val="24"/>
                <w:szCs w:val="24"/>
              </w:rPr>
              <w:t>食品与饮水安全管理情况。</w:t>
            </w:r>
            <w:r>
              <w:rPr>
                <w:rFonts w:ascii="仿宋_GB2312" w:eastAsia="仿宋_GB2312" w:cs="仿宋_GB2312"/>
                <w:sz w:val="24"/>
                <w:szCs w:val="24"/>
              </w:rPr>
              <w:t>(5</w:t>
            </w:r>
            <w:r>
              <w:rPr>
                <w:rFonts w:hint="eastAsia" w:ascii="仿宋_GB2312" w:eastAsia="仿宋_GB2312" w:cs="仿宋_GB2312"/>
                <w:sz w:val="24"/>
                <w:szCs w:val="24"/>
              </w:rPr>
              <w:t>分</w:t>
            </w:r>
            <w:r>
              <w:rPr>
                <w:rFonts w:ascii="仿宋_GB2312" w:eastAsia="仿宋_GB2312" w:cs="仿宋_GB2312"/>
                <w:sz w:val="24"/>
                <w:szCs w:val="24"/>
              </w:rPr>
              <w:t>)</w:t>
            </w:r>
          </w:p>
        </w:tc>
        <w:tc>
          <w:tcPr>
            <w:tcW w:w="4929" w:type="dxa"/>
            <w:vAlign w:val="center"/>
          </w:tcPr>
          <w:p>
            <w:pPr>
              <w:spacing w:line="340" w:lineRule="exact"/>
              <w:jc w:val="left"/>
              <w:rPr>
                <w:rFonts w:ascii="仿宋_GB2312" w:eastAsia="仿宋_GB2312" w:cs="仿宋_GB2312"/>
                <w:sz w:val="24"/>
                <w:szCs w:val="24"/>
              </w:rPr>
            </w:pPr>
            <w:r>
              <w:rPr>
                <w:rFonts w:ascii="仿宋_GB2312" w:eastAsia="仿宋_GB2312" w:cs="仿宋_GB2312"/>
                <w:sz w:val="24"/>
                <w:szCs w:val="24"/>
              </w:rPr>
              <w:t>C14.</w:t>
            </w:r>
            <w:r>
              <w:rPr>
                <w:rFonts w:hint="eastAsia" w:ascii="仿宋_GB2312" w:eastAsia="仿宋_GB2312" w:cs="仿宋_GB2312"/>
                <w:sz w:val="24"/>
                <w:szCs w:val="24"/>
              </w:rPr>
              <w:t>是否加强食品安全和卫生防疫工作，不断完善学校食品安全管理制度和食堂就餐环境。</w:t>
            </w:r>
            <w:r>
              <w:rPr>
                <w:rFonts w:ascii="仿宋_GB2312" w:eastAsia="仿宋_GB2312" w:cs="仿宋_GB2312"/>
                <w:sz w:val="24"/>
                <w:szCs w:val="24"/>
              </w:rPr>
              <w:t>(2</w:t>
            </w:r>
            <w:r>
              <w:rPr>
                <w:rFonts w:hint="eastAsia" w:ascii="仿宋_GB2312" w:eastAsia="仿宋_GB2312" w:cs="仿宋_GB2312"/>
                <w:sz w:val="24"/>
                <w:szCs w:val="24"/>
              </w:rPr>
              <w:t>分</w:t>
            </w:r>
            <w:r>
              <w:rPr>
                <w:rFonts w:ascii="仿宋_GB2312" w:eastAsia="仿宋_GB2312" w:cs="仿宋_GB2312"/>
                <w:sz w:val="24"/>
                <w:szCs w:val="24"/>
              </w:rPr>
              <w:t>)</w:t>
            </w:r>
          </w:p>
        </w:tc>
        <w:tc>
          <w:tcPr>
            <w:tcW w:w="457" w:type="dxa"/>
            <w:vAlign w:val="center"/>
          </w:tcPr>
          <w:p>
            <w:pPr>
              <w:spacing w:line="340" w:lineRule="exact"/>
              <w:jc w:val="left"/>
              <w:rPr>
                <w:rFonts w:hint="eastAsia" w:ascii="仿宋_GB2312" w:eastAsia="仿宋_GB2312" w:cs="仿宋_GB2312"/>
                <w:sz w:val="24"/>
                <w:szCs w:val="24"/>
                <w:lang w:val="en-US" w:eastAsia="zh-CN"/>
              </w:rPr>
            </w:pPr>
            <w:r>
              <w:rPr>
                <w:rFonts w:hint="eastAsia" w:ascii="仿宋_GB2312" w:eastAsia="仿宋_GB2312" w:cs="仿宋_GB2312"/>
                <w:sz w:val="24"/>
                <w:szCs w:val="24"/>
                <w:lang w:val="en-US" w:eastAsia="zh-CN"/>
              </w:rPr>
              <w:t>2</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5"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continue"/>
            <w:vAlign w:val="center"/>
          </w:tcPr>
          <w:p>
            <w:pPr>
              <w:spacing w:line="340" w:lineRule="exact"/>
              <w:jc w:val="left"/>
              <w:rPr>
                <w:rFonts w:ascii="仿宋_GB2312" w:eastAsia="仿宋_GB2312" w:cs="Times New Roman"/>
                <w:sz w:val="24"/>
                <w:szCs w:val="24"/>
              </w:rPr>
            </w:pP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C15.</w:t>
            </w:r>
            <w:r>
              <w:rPr>
                <w:rFonts w:hint="eastAsia" w:ascii="仿宋_GB2312" w:eastAsia="仿宋_GB2312" w:cs="仿宋_GB2312"/>
                <w:sz w:val="24"/>
                <w:szCs w:val="24"/>
              </w:rPr>
              <w:t>学校食堂食品采购环节、运输环节、储存环节、加工环节等是否存在卫生和安全隐患。</w:t>
            </w:r>
            <w:r>
              <w:rPr>
                <w:rFonts w:ascii="仿宋_GB2312" w:eastAsia="仿宋_GB2312" w:cs="仿宋_GB2312"/>
                <w:sz w:val="24"/>
                <w:szCs w:val="24"/>
              </w:rPr>
              <w:t>(2</w:t>
            </w:r>
            <w:r>
              <w:rPr>
                <w:rFonts w:hint="eastAsia" w:ascii="仿宋_GB2312" w:eastAsia="仿宋_GB2312" w:cs="仿宋_GB2312"/>
                <w:sz w:val="24"/>
                <w:szCs w:val="24"/>
              </w:rPr>
              <w:t>分</w:t>
            </w:r>
            <w:r>
              <w:rPr>
                <w:rFonts w:ascii="仿宋_GB2312" w:eastAsia="仿宋_GB2312" w:cs="仿宋_GB2312"/>
                <w:sz w:val="24"/>
                <w:szCs w:val="24"/>
              </w:rPr>
              <w:t>)</w:t>
            </w:r>
          </w:p>
        </w:tc>
        <w:tc>
          <w:tcPr>
            <w:tcW w:w="457" w:type="dxa"/>
            <w:vAlign w:val="center"/>
          </w:tcPr>
          <w:p>
            <w:pPr>
              <w:spacing w:line="340" w:lineRule="exact"/>
              <w:jc w:val="left"/>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2</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continue"/>
            <w:vAlign w:val="center"/>
          </w:tcPr>
          <w:p>
            <w:pPr>
              <w:spacing w:line="340" w:lineRule="exact"/>
              <w:jc w:val="left"/>
              <w:rPr>
                <w:rFonts w:ascii="仿宋_GB2312" w:eastAsia="仿宋_GB2312" w:cs="Times New Roman"/>
                <w:sz w:val="24"/>
                <w:szCs w:val="24"/>
              </w:rPr>
            </w:pP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C16.</w:t>
            </w:r>
            <w:r>
              <w:rPr>
                <w:rFonts w:hint="eastAsia" w:ascii="仿宋_GB2312" w:eastAsia="仿宋_GB2312" w:cs="仿宋_GB2312"/>
                <w:sz w:val="24"/>
                <w:szCs w:val="24"/>
              </w:rPr>
              <w:t>自备水源、二次供水及直饮水设施、食堂蓄水池等是否清洁、消毒，是否进行水质检测。</w:t>
            </w:r>
            <w:r>
              <w:rPr>
                <w:rFonts w:ascii="仿宋_GB2312" w:eastAsia="仿宋_GB2312" w:cs="仿宋_GB2312"/>
                <w:sz w:val="24"/>
                <w:szCs w:val="24"/>
              </w:rPr>
              <w:t>(1</w:t>
            </w:r>
            <w:r>
              <w:rPr>
                <w:rFonts w:hint="eastAsia" w:ascii="仿宋_GB2312" w:eastAsia="仿宋_GB2312" w:cs="仿宋_GB2312"/>
                <w:sz w:val="24"/>
                <w:szCs w:val="24"/>
              </w:rPr>
              <w:t>分</w:t>
            </w:r>
            <w:r>
              <w:rPr>
                <w:rFonts w:ascii="仿宋_GB2312" w:eastAsia="仿宋_GB2312" w:cs="仿宋_GB2312"/>
                <w:sz w:val="24"/>
                <w:szCs w:val="24"/>
              </w:rPr>
              <w:t>)</w:t>
            </w:r>
          </w:p>
        </w:tc>
        <w:tc>
          <w:tcPr>
            <w:tcW w:w="457" w:type="dxa"/>
            <w:vAlign w:val="center"/>
          </w:tcPr>
          <w:p>
            <w:pPr>
              <w:spacing w:line="340" w:lineRule="exact"/>
              <w:jc w:val="left"/>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1</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trPr>
        <w:tc>
          <w:tcPr>
            <w:tcW w:w="1215" w:type="dxa"/>
            <w:vMerge w:val="restart"/>
            <w:vAlign w:val="center"/>
          </w:tcPr>
          <w:p>
            <w:pPr>
              <w:spacing w:line="340" w:lineRule="exact"/>
              <w:jc w:val="center"/>
              <w:rPr>
                <w:rFonts w:ascii="仿宋_GB2312" w:eastAsia="仿宋_GB2312" w:cs="Times New Roman"/>
                <w:b/>
                <w:bCs/>
                <w:sz w:val="24"/>
                <w:szCs w:val="24"/>
              </w:rPr>
            </w:pPr>
            <w:r>
              <w:rPr>
                <w:rFonts w:hint="eastAsia" w:ascii="仿宋_GB2312" w:eastAsia="仿宋_GB2312" w:cs="仿宋_GB2312"/>
                <w:b/>
                <w:bCs/>
                <w:sz w:val="24"/>
                <w:szCs w:val="24"/>
              </w:rPr>
              <w:t>四、校车安全管理</w:t>
            </w:r>
            <w:r>
              <w:rPr>
                <w:rFonts w:ascii="仿宋_GB2312" w:eastAsia="仿宋_GB2312" w:cs="仿宋_GB2312"/>
                <w:sz w:val="24"/>
                <w:szCs w:val="24"/>
              </w:rPr>
              <w:t>(10</w:t>
            </w:r>
            <w:r>
              <w:rPr>
                <w:rFonts w:hint="eastAsia" w:ascii="仿宋_GB2312" w:eastAsia="仿宋_GB2312" w:cs="仿宋_GB2312"/>
                <w:sz w:val="24"/>
                <w:szCs w:val="24"/>
              </w:rPr>
              <w:t>分</w:t>
            </w:r>
            <w:r>
              <w:rPr>
                <w:rFonts w:ascii="仿宋_GB2312" w:eastAsia="仿宋_GB2312" w:cs="仿宋_GB2312"/>
                <w:sz w:val="24"/>
                <w:szCs w:val="24"/>
              </w:rPr>
              <w:t>)</w:t>
            </w:r>
          </w:p>
          <w:p>
            <w:pPr>
              <w:spacing w:line="340" w:lineRule="exact"/>
              <w:jc w:val="center"/>
              <w:rPr>
                <w:rFonts w:ascii="仿宋_GB2312" w:eastAsia="仿宋_GB2312" w:cs="Times New Roman"/>
                <w:b/>
                <w:bCs/>
                <w:sz w:val="24"/>
                <w:szCs w:val="24"/>
              </w:rPr>
            </w:pPr>
          </w:p>
        </w:tc>
        <w:tc>
          <w:tcPr>
            <w:tcW w:w="1445" w:type="dxa"/>
            <w:vMerge w:val="restart"/>
            <w:vAlign w:val="center"/>
          </w:tcPr>
          <w:p>
            <w:pPr>
              <w:spacing w:line="340" w:lineRule="exact"/>
              <w:jc w:val="left"/>
              <w:rPr>
                <w:rFonts w:ascii="仿宋_GB2312" w:eastAsia="仿宋_GB2312" w:cs="Times New Roman"/>
                <w:b/>
                <w:bCs/>
                <w:sz w:val="24"/>
                <w:szCs w:val="24"/>
              </w:rPr>
            </w:pPr>
            <w:r>
              <w:rPr>
                <w:rFonts w:ascii="仿宋_GB2312" w:eastAsia="仿宋_GB2312" w:cs="仿宋_GB2312"/>
                <w:sz w:val="24"/>
                <w:szCs w:val="24"/>
              </w:rPr>
              <w:t>9.</w:t>
            </w:r>
            <w:r>
              <w:rPr>
                <w:rFonts w:hint="eastAsia" w:ascii="仿宋_GB2312" w:eastAsia="仿宋_GB2312" w:cs="仿宋_GB2312"/>
                <w:sz w:val="24"/>
                <w:szCs w:val="24"/>
              </w:rPr>
              <w:t>管理制度建设情况。</w:t>
            </w:r>
            <w:r>
              <w:rPr>
                <w:rFonts w:ascii="仿宋_GB2312" w:eastAsia="仿宋_GB2312" w:cs="仿宋_GB2312"/>
                <w:sz w:val="24"/>
                <w:szCs w:val="24"/>
              </w:rPr>
              <w:t>(5</w:t>
            </w:r>
            <w:r>
              <w:rPr>
                <w:rFonts w:hint="eastAsia" w:ascii="仿宋_GB2312" w:eastAsia="仿宋_GB2312" w:cs="仿宋_GB2312"/>
                <w:sz w:val="24"/>
                <w:szCs w:val="24"/>
              </w:rPr>
              <w:t>分</w:t>
            </w:r>
            <w:r>
              <w:rPr>
                <w:rFonts w:ascii="仿宋_GB2312" w:eastAsia="仿宋_GB2312" w:cs="仿宋_GB2312"/>
                <w:sz w:val="24"/>
                <w:szCs w:val="24"/>
              </w:rPr>
              <w:t>)</w:t>
            </w:r>
          </w:p>
        </w:tc>
        <w:tc>
          <w:tcPr>
            <w:tcW w:w="4929" w:type="dxa"/>
            <w:vAlign w:val="center"/>
          </w:tcPr>
          <w:p>
            <w:pPr>
              <w:spacing w:line="340" w:lineRule="exact"/>
              <w:jc w:val="left"/>
              <w:rPr>
                <w:rFonts w:ascii="仿宋_GB2312" w:eastAsia="仿宋_GB2312" w:cs="仿宋_GB2312"/>
                <w:sz w:val="24"/>
                <w:szCs w:val="24"/>
              </w:rPr>
            </w:pPr>
            <w:r>
              <w:rPr>
                <w:rFonts w:ascii="仿宋_GB2312" w:eastAsia="仿宋_GB2312" w:cs="仿宋_GB2312"/>
                <w:sz w:val="24"/>
                <w:szCs w:val="24"/>
              </w:rPr>
              <w:t>C17.</w:t>
            </w:r>
            <w:r>
              <w:rPr>
                <w:rFonts w:hint="eastAsia" w:ascii="仿宋_GB2312" w:eastAsia="仿宋_GB2312" w:cs="仿宋_GB2312"/>
                <w:sz w:val="24"/>
                <w:szCs w:val="24"/>
              </w:rPr>
              <w:t>是否制定《校车安全管理条例》实施办法，校车管理机构及协调工作机制是否健全。</w:t>
            </w:r>
            <w:r>
              <w:rPr>
                <w:rFonts w:ascii="仿宋_GB2312" w:eastAsia="仿宋_GB2312" w:cs="仿宋_GB2312"/>
                <w:sz w:val="24"/>
                <w:szCs w:val="24"/>
              </w:rPr>
              <w:t>(3</w:t>
            </w:r>
            <w:r>
              <w:rPr>
                <w:rFonts w:hint="eastAsia" w:ascii="仿宋_GB2312" w:eastAsia="仿宋_GB2312" w:cs="仿宋_GB2312"/>
                <w:sz w:val="24"/>
                <w:szCs w:val="24"/>
              </w:rPr>
              <w:t>分</w:t>
            </w:r>
            <w:r>
              <w:rPr>
                <w:rFonts w:ascii="仿宋_GB2312" w:eastAsia="仿宋_GB2312" w:cs="仿宋_GB2312"/>
                <w:sz w:val="24"/>
                <w:szCs w:val="24"/>
              </w:rPr>
              <w:t>)</w:t>
            </w:r>
          </w:p>
        </w:tc>
        <w:tc>
          <w:tcPr>
            <w:tcW w:w="457" w:type="dxa"/>
            <w:vAlign w:val="center"/>
          </w:tcPr>
          <w:p>
            <w:pPr>
              <w:spacing w:line="340" w:lineRule="exact"/>
              <w:jc w:val="left"/>
              <w:rPr>
                <w:rFonts w:hint="eastAsia" w:ascii="仿宋_GB2312" w:eastAsia="仿宋_GB2312" w:cs="仿宋_GB2312"/>
                <w:sz w:val="24"/>
                <w:szCs w:val="24"/>
                <w:lang w:val="en-US" w:eastAsia="zh-CN"/>
              </w:rPr>
            </w:pPr>
            <w:r>
              <w:rPr>
                <w:rFonts w:hint="eastAsia" w:ascii="仿宋_GB2312" w:eastAsia="仿宋_GB2312" w:cs="仿宋_GB2312"/>
                <w:sz w:val="24"/>
                <w:szCs w:val="24"/>
                <w:lang w:val="en-US" w:eastAsia="zh-CN"/>
              </w:rPr>
              <w:t>3</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5"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continue"/>
            <w:vAlign w:val="center"/>
          </w:tcPr>
          <w:p>
            <w:pPr>
              <w:spacing w:line="340" w:lineRule="exact"/>
              <w:jc w:val="left"/>
              <w:rPr>
                <w:rFonts w:ascii="仿宋_GB2312" w:eastAsia="仿宋_GB2312" w:cs="Times New Roman"/>
                <w:sz w:val="24"/>
                <w:szCs w:val="24"/>
              </w:rPr>
            </w:pP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C18.</w:t>
            </w:r>
            <w:r>
              <w:rPr>
                <w:rFonts w:hint="eastAsia" w:hAnsi="仿宋_GB2312" w:eastAsia="仿宋_GB2312" w:cs="仿宋_GB2312"/>
                <w:sz w:val="24"/>
                <w:szCs w:val="24"/>
              </w:rPr>
              <w:t>教育部门是否将校车安全管理纳入学校安全考核重要内容，学校是否签订校车安全管理责任书。</w:t>
            </w:r>
            <w:r>
              <w:rPr>
                <w:rFonts w:ascii="仿宋_GB2312" w:eastAsia="仿宋_GB2312" w:cs="仿宋_GB2312"/>
                <w:sz w:val="24"/>
                <w:szCs w:val="24"/>
              </w:rPr>
              <w:t>(2</w:t>
            </w:r>
            <w:r>
              <w:rPr>
                <w:rFonts w:hint="eastAsia" w:ascii="仿宋_GB2312" w:eastAsia="仿宋_GB2312" w:cs="仿宋_GB2312"/>
                <w:sz w:val="24"/>
                <w:szCs w:val="24"/>
              </w:rPr>
              <w:t>分</w:t>
            </w:r>
            <w:r>
              <w:rPr>
                <w:rFonts w:ascii="仿宋_GB2312" w:eastAsia="仿宋_GB2312" w:cs="仿宋_GB2312"/>
                <w:sz w:val="24"/>
                <w:szCs w:val="24"/>
              </w:rPr>
              <w:t>)</w:t>
            </w:r>
          </w:p>
        </w:tc>
        <w:tc>
          <w:tcPr>
            <w:tcW w:w="457" w:type="dxa"/>
            <w:vAlign w:val="center"/>
          </w:tcPr>
          <w:p>
            <w:pPr>
              <w:spacing w:line="340" w:lineRule="exact"/>
              <w:jc w:val="left"/>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2</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restart"/>
            <w:vAlign w:val="center"/>
          </w:tcPr>
          <w:p>
            <w:pPr>
              <w:spacing w:line="340" w:lineRule="exact"/>
              <w:jc w:val="left"/>
              <w:rPr>
                <w:rFonts w:ascii="仿宋_GB2312" w:eastAsia="仿宋_GB2312" w:cs="Times New Roman"/>
                <w:b/>
                <w:bCs/>
                <w:sz w:val="24"/>
                <w:szCs w:val="24"/>
              </w:rPr>
            </w:pPr>
            <w:r>
              <w:rPr>
                <w:rFonts w:ascii="仿宋_GB2312" w:eastAsia="仿宋_GB2312" w:cs="仿宋_GB2312"/>
                <w:sz w:val="24"/>
                <w:szCs w:val="24"/>
              </w:rPr>
              <w:t>10.</w:t>
            </w:r>
            <w:r>
              <w:rPr>
                <w:rFonts w:hint="eastAsia" w:ascii="仿宋_GB2312" w:eastAsia="仿宋_GB2312" w:cs="仿宋_GB2312"/>
                <w:sz w:val="24"/>
                <w:szCs w:val="24"/>
              </w:rPr>
              <w:t>学生上下学交通安全和校车安全管理情况。</w:t>
            </w:r>
            <w:r>
              <w:rPr>
                <w:rFonts w:ascii="仿宋_GB2312" w:eastAsia="仿宋_GB2312" w:cs="仿宋_GB2312"/>
                <w:sz w:val="24"/>
                <w:szCs w:val="24"/>
              </w:rPr>
              <w:t>(5</w:t>
            </w:r>
            <w:r>
              <w:rPr>
                <w:rFonts w:hint="eastAsia" w:ascii="仿宋_GB2312" w:eastAsia="仿宋_GB2312" w:cs="仿宋_GB2312"/>
                <w:sz w:val="24"/>
                <w:szCs w:val="24"/>
              </w:rPr>
              <w:t>分</w:t>
            </w:r>
            <w:r>
              <w:rPr>
                <w:rFonts w:ascii="仿宋_GB2312" w:eastAsia="仿宋_GB2312" w:cs="仿宋_GB2312"/>
                <w:sz w:val="24"/>
                <w:szCs w:val="24"/>
              </w:rPr>
              <w:t>)</w:t>
            </w:r>
          </w:p>
        </w:tc>
        <w:tc>
          <w:tcPr>
            <w:tcW w:w="4929" w:type="dxa"/>
            <w:vAlign w:val="center"/>
          </w:tcPr>
          <w:p>
            <w:pPr>
              <w:spacing w:line="340" w:lineRule="exact"/>
              <w:jc w:val="left"/>
              <w:rPr>
                <w:rFonts w:ascii="仿宋_GB2312" w:eastAsia="仿宋_GB2312" w:cs="Times New Roman"/>
                <w:b/>
                <w:bCs/>
                <w:sz w:val="24"/>
                <w:szCs w:val="24"/>
              </w:rPr>
            </w:pPr>
            <w:r>
              <w:rPr>
                <w:rFonts w:ascii="仿宋_GB2312" w:eastAsia="仿宋_GB2312" w:cs="仿宋_GB2312"/>
                <w:sz w:val="24"/>
                <w:szCs w:val="24"/>
              </w:rPr>
              <w:t>C19.</w:t>
            </w:r>
            <w:r>
              <w:rPr>
                <w:rFonts w:hint="eastAsia" w:ascii="仿宋_GB2312" w:eastAsia="仿宋_GB2312" w:cs="仿宋_GB2312"/>
                <w:sz w:val="24"/>
                <w:szCs w:val="24"/>
              </w:rPr>
              <w:t>是否按照要求设置校车站点</w:t>
            </w:r>
            <w:r>
              <w:rPr>
                <w:rFonts w:ascii="仿宋_GB2312" w:eastAsia="仿宋_GB2312" w:cs="仿宋_GB2312"/>
                <w:sz w:val="24"/>
                <w:szCs w:val="24"/>
              </w:rPr>
              <w:t>,</w:t>
            </w:r>
            <w:r>
              <w:rPr>
                <w:rFonts w:hint="eastAsia" w:ascii="仿宋_GB2312" w:eastAsia="仿宋_GB2312" w:cs="仿宋_GB2312"/>
                <w:sz w:val="24"/>
                <w:szCs w:val="24"/>
              </w:rPr>
              <w:t>校车运营是否按照要求落实各项安全管理制度。</w:t>
            </w:r>
            <w:r>
              <w:rPr>
                <w:rFonts w:ascii="仿宋_GB2312" w:eastAsia="仿宋_GB2312" w:cs="仿宋_GB2312"/>
                <w:sz w:val="24"/>
                <w:szCs w:val="24"/>
              </w:rPr>
              <w:t>(2</w:t>
            </w:r>
            <w:r>
              <w:rPr>
                <w:rFonts w:hint="eastAsia" w:ascii="仿宋_GB2312" w:eastAsia="仿宋_GB2312" w:cs="仿宋_GB2312"/>
                <w:sz w:val="24"/>
                <w:szCs w:val="24"/>
              </w:rPr>
              <w:t>分</w:t>
            </w:r>
            <w:r>
              <w:rPr>
                <w:rFonts w:ascii="仿宋_GB2312" w:eastAsia="仿宋_GB2312" w:cs="仿宋_GB2312"/>
                <w:sz w:val="24"/>
                <w:szCs w:val="24"/>
              </w:rPr>
              <w:t>)</w:t>
            </w:r>
          </w:p>
        </w:tc>
        <w:tc>
          <w:tcPr>
            <w:tcW w:w="457" w:type="dxa"/>
            <w:vAlign w:val="center"/>
          </w:tcPr>
          <w:p>
            <w:pPr>
              <w:spacing w:line="340" w:lineRule="exact"/>
              <w:jc w:val="left"/>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2</w:t>
            </w:r>
          </w:p>
        </w:tc>
        <w:tc>
          <w:tcPr>
            <w:tcW w:w="473" w:type="dxa"/>
            <w:vAlign w:val="center"/>
          </w:tcPr>
          <w:p>
            <w:pPr>
              <w:spacing w:line="340" w:lineRule="exact"/>
              <w:jc w:val="left"/>
              <w:rPr>
                <w:rFonts w:ascii="仿宋_GB2312" w:eastAsia="仿宋_GB2312" w:cs="Times New Roman"/>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continue"/>
            <w:vAlign w:val="center"/>
          </w:tcPr>
          <w:p>
            <w:pPr>
              <w:spacing w:line="340" w:lineRule="exact"/>
              <w:jc w:val="left"/>
              <w:rPr>
                <w:rFonts w:ascii="仿宋_GB2312" w:eastAsia="仿宋_GB2312" w:cs="Times New Roman"/>
                <w:sz w:val="24"/>
                <w:szCs w:val="24"/>
              </w:rPr>
            </w:pP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C20.</w:t>
            </w:r>
            <w:r>
              <w:rPr>
                <w:rFonts w:hint="eastAsia" w:ascii="仿宋_GB2312" w:eastAsia="仿宋_GB2312" w:cs="仿宋_GB2312"/>
                <w:sz w:val="24"/>
                <w:szCs w:val="24"/>
              </w:rPr>
              <w:t>学校门口道路是否设置警示牌、减震带。</w:t>
            </w:r>
            <w:r>
              <w:rPr>
                <w:rFonts w:ascii="仿宋_GB2312" w:eastAsia="仿宋_GB2312" w:cs="仿宋_GB2312"/>
                <w:sz w:val="24"/>
                <w:szCs w:val="24"/>
              </w:rPr>
              <w:t>(1</w:t>
            </w:r>
            <w:r>
              <w:rPr>
                <w:rFonts w:hint="eastAsia" w:ascii="仿宋_GB2312" w:eastAsia="仿宋_GB2312" w:cs="仿宋_GB2312"/>
                <w:sz w:val="24"/>
                <w:szCs w:val="24"/>
              </w:rPr>
              <w:t>分</w:t>
            </w:r>
            <w:r>
              <w:rPr>
                <w:rFonts w:ascii="仿宋_GB2312" w:eastAsia="仿宋_GB2312" w:cs="仿宋_GB2312"/>
                <w:sz w:val="24"/>
                <w:szCs w:val="24"/>
              </w:rPr>
              <w:t>)</w:t>
            </w:r>
          </w:p>
        </w:tc>
        <w:tc>
          <w:tcPr>
            <w:tcW w:w="457" w:type="dxa"/>
            <w:vAlign w:val="center"/>
          </w:tcPr>
          <w:p>
            <w:pPr>
              <w:spacing w:line="340" w:lineRule="exact"/>
              <w:jc w:val="left"/>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1</w:t>
            </w:r>
          </w:p>
        </w:tc>
        <w:tc>
          <w:tcPr>
            <w:tcW w:w="473" w:type="dxa"/>
            <w:vAlign w:val="center"/>
          </w:tcPr>
          <w:p>
            <w:pPr>
              <w:spacing w:line="340" w:lineRule="exact"/>
              <w:jc w:val="left"/>
              <w:rPr>
                <w:rFonts w:ascii="仿宋_GB2312" w:eastAsia="仿宋_GB2312" w:cs="Times New Roman"/>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0"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continue"/>
            <w:vAlign w:val="center"/>
          </w:tcPr>
          <w:p>
            <w:pPr>
              <w:spacing w:line="340" w:lineRule="exact"/>
              <w:jc w:val="left"/>
              <w:rPr>
                <w:rFonts w:ascii="仿宋_GB2312" w:eastAsia="仿宋_GB2312" w:cs="Times New Roman"/>
                <w:sz w:val="24"/>
                <w:szCs w:val="24"/>
              </w:rPr>
            </w:pP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C21.</w:t>
            </w:r>
            <w:r>
              <w:rPr>
                <w:rFonts w:hint="eastAsia" w:ascii="仿宋_GB2312" w:eastAsia="仿宋_GB2312" w:cs="仿宋_GB2312"/>
                <w:sz w:val="24"/>
                <w:szCs w:val="24"/>
              </w:rPr>
              <w:t>是否针对不同季节交通安全特点，完善事故应急处置预案，开展事故逃生演练和应急处置演练。</w:t>
            </w:r>
            <w:r>
              <w:rPr>
                <w:rFonts w:ascii="仿宋_GB2312" w:eastAsia="仿宋_GB2312" w:cs="仿宋_GB2312"/>
                <w:sz w:val="24"/>
                <w:szCs w:val="24"/>
              </w:rPr>
              <w:t>(2</w:t>
            </w:r>
            <w:r>
              <w:rPr>
                <w:rFonts w:hint="eastAsia" w:ascii="仿宋_GB2312" w:eastAsia="仿宋_GB2312" w:cs="仿宋_GB2312"/>
                <w:sz w:val="24"/>
                <w:szCs w:val="24"/>
              </w:rPr>
              <w:t>分</w:t>
            </w:r>
            <w:r>
              <w:rPr>
                <w:rFonts w:ascii="仿宋_GB2312" w:eastAsia="仿宋_GB2312" w:cs="仿宋_GB2312"/>
                <w:sz w:val="24"/>
                <w:szCs w:val="24"/>
              </w:rPr>
              <w:t>)</w:t>
            </w:r>
          </w:p>
        </w:tc>
        <w:tc>
          <w:tcPr>
            <w:tcW w:w="457" w:type="dxa"/>
            <w:vAlign w:val="center"/>
          </w:tcPr>
          <w:p>
            <w:pPr>
              <w:spacing w:line="340" w:lineRule="exact"/>
              <w:jc w:val="left"/>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2</w:t>
            </w:r>
          </w:p>
        </w:tc>
        <w:tc>
          <w:tcPr>
            <w:tcW w:w="473" w:type="dxa"/>
            <w:vAlign w:val="center"/>
          </w:tcPr>
          <w:p>
            <w:pPr>
              <w:spacing w:line="340" w:lineRule="exact"/>
              <w:jc w:val="left"/>
              <w:rPr>
                <w:rFonts w:ascii="仿宋_GB2312" w:eastAsia="仿宋_GB2312" w:cs="Times New Roman"/>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5" w:hRule="atLeast"/>
        </w:trPr>
        <w:tc>
          <w:tcPr>
            <w:tcW w:w="1215" w:type="dxa"/>
            <w:vMerge w:val="restart"/>
            <w:vAlign w:val="center"/>
          </w:tcPr>
          <w:p>
            <w:pPr>
              <w:spacing w:line="340" w:lineRule="exact"/>
              <w:jc w:val="center"/>
              <w:rPr>
                <w:rFonts w:ascii="仿宋_GB2312" w:eastAsia="仿宋_GB2312" w:cs="Times New Roman"/>
                <w:b/>
                <w:bCs/>
                <w:sz w:val="24"/>
                <w:szCs w:val="24"/>
              </w:rPr>
            </w:pPr>
            <w:r>
              <w:rPr>
                <w:rFonts w:hint="eastAsia" w:ascii="仿宋_GB2312" w:eastAsia="仿宋_GB2312" w:cs="仿宋_GB2312"/>
                <w:b/>
                <w:bCs/>
                <w:sz w:val="24"/>
                <w:szCs w:val="24"/>
              </w:rPr>
              <w:t>五、校园安全管理和安全教育</w:t>
            </w:r>
            <w:r>
              <w:rPr>
                <w:rFonts w:ascii="仿宋_GB2312" w:eastAsia="仿宋_GB2312" w:cs="仿宋_GB2312"/>
                <w:sz w:val="24"/>
                <w:szCs w:val="24"/>
              </w:rPr>
              <w:t>(25</w:t>
            </w:r>
            <w:r>
              <w:rPr>
                <w:rFonts w:hint="eastAsia" w:ascii="仿宋_GB2312" w:eastAsia="仿宋_GB2312" w:cs="仿宋_GB2312"/>
                <w:sz w:val="24"/>
                <w:szCs w:val="24"/>
              </w:rPr>
              <w:t>分</w:t>
            </w:r>
            <w:r>
              <w:rPr>
                <w:rFonts w:ascii="仿宋_GB2312" w:eastAsia="仿宋_GB2312" w:cs="仿宋_GB2312"/>
                <w:sz w:val="24"/>
                <w:szCs w:val="24"/>
              </w:rPr>
              <w:t>)</w:t>
            </w:r>
          </w:p>
        </w:tc>
        <w:tc>
          <w:tcPr>
            <w:tcW w:w="1445" w:type="dxa"/>
            <w:vMerge w:val="restart"/>
            <w:vAlign w:val="center"/>
          </w:tcPr>
          <w:p>
            <w:pPr>
              <w:spacing w:line="340" w:lineRule="exact"/>
              <w:jc w:val="left"/>
              <w:rPr>
                <w:rFonts w:ascii="仿宋_GB2312" w:eastAsia="仿宋_GB2312" w:cs="Times New Roman"/>
                <w:b/>
                <w:bCs/>
                <w:sz w:val="24"/>
                <w:szCs w:val="24"/>
              </w:rPr>
            </w:pPr>
            <w:r>
              <w:rPr>
                <w:rFonts w:ascii="仿宋_GB2312" w:eastAsia="仿宋_GB2312" w:cs="仿宋_GB2312"/>
                <w:sz w:val="24"/>
                <w:szCs w:val="24"/>
              </w:rPr>
              <w:t>11.</w:t>
            </w:r>
            <w:r>
              <w:rPr>
                <w:rFonts w:hint="eastAsia" w:ascii="仿宋_GB2312" w:eastAsia="仿宋_GB2312" w:cs="仿宋_GB2312"/>
                <w:sz w:val="24"/>
                <w:szCs w:val="24"/>
              </w:rPr>
              <w:t>学校</w:t>
            </w:r>
            <w:r>
              <w:rPr>
                <w:rFonts w:ascii="仿宋_GB2312" w:eastAsia="仿宋_GB2312" w:cs="仿宋_GB2312"/>
                <w:sz w:val="24"/>
                <w:szCs w:val="24"/>
              </w:rPr>
              <w:t>"</w:t>
            </w:r>
            <w:r>
              <w:rPr>
                <w:rFonts w:hint="eastAsia" w:ascii="仿宋_GB2312" w:eastAsia="仿宋_GB2312" w:cs="仿宋_GB2312"/>
                <w:sz w:val="24"/>
                <w:szCs w:val="24"/>
              </w:rPr>
              <w:t>三防</w:t>
            </w:r>
            <w:r>
              <w:rPr>
                <w:rFonts w:ascii="仿宋_GB2312" w:eastAsia="仿宋_GB2312" w:cs="仿宋_GB2312"/>
                <w:sz w:val="24"/>
                <w:szCs w:val="24"/>
              </w:rPr>
              <w:t>"</w:t>
            </w:r>
            <w:r>
              <w:rPr>
                <w:rFonts w:hint="eastAsia" w:ascii="仿宋_GB2312" w:eastAsia="仿宋_GB2312" w:cs="仿宋_GB2312"/>
                <w:sz w:val="24"/>
                <w:szCs w:val="24"/>
              </w:rPr>
              <w:t>建设落实情况。</w:t>
            </w:r>
            <w:r>
              <w:rPr>
                <w:rFonts w:ascii="仿宋_GB2312" w:eastAsia="仿宋_GB2312" w:cs="仿宋_GB2312"/>
                <w:sz w:val="24"/>
                <w:szCs w:val="24"/>
              </w:rPr>
              <w:t>(5</w:t>
            </w:r>
            <w:r>
              <w:rPr>
                <w:rFonts w:hint="eastAsia" w:ascii="仿宋_GB2312" w:eastAsia="仿宋_GB2312" w:cs="仿宋_GB2312"/>
                <w:sz w:val="24"/>
                <w:szCs w:val="24"/>
              </w:rPr>
              <w:t>分</w:t>
            </w:r>
            <w:r>
              <w:rPr>
                <w:rFonts w:ascii="仿宋_GB2312" w:eastAsia="仿宋_GB2312" w:cs="仿宋_GB2312"/>
                <w:sz w:val="24"/>
                <w:szCs w:val="24"/>
              </w:rPr>
              <w:t>)</w:t>
            </w:r>
          </w:p>
        </w:tc>
        <w:tc>
          <w:tcPr>
            <w:tcW w:w="4929" w:type="dxa"/>
            <w:vAlign w:val="center"/>
          </w:tcPr>
          <w:p>
            <w:pPr>
              <w:spacing w:line="340" w:lineRule="exact"/>
              <w:jc w:val="left"/>
              <w:rPr>
                <w:rFonts w:ascii="仿宋_GB2312" w:eastAsia="仿宋_GB2312" w:cs="仿宋_GB2312"/>
                <w:sz w:val="24"/>
                <w:szCs w:val="24"/>
              </w:rPr>
            </w:pPr>
            <w:r>
              <w:rPr>
                <w:rFonts w:ascii="仿宋_GB2312" w:eastAsia="仿宋_GB2312" w:cs="仿宋_GB2312"/>
                <w:sz w:val="24"/>
                <w:szCs w:val="24"/>
              </w:rPr>
              <w:t>C22.</w:t>
            </w:r>
            <w:r>
              <w:rPr>
                <w:rFonts w:hint="eastAsia" w:ascii="仿宋_GB2312" w:eastAsia="仿宋_GB2312" w:cs="仿宋_GB2312"/>
                <w:sz w:val="24"/>
                <w:szCs w:val="24"/>
              </w:rPr>
              <w:t>学校是否配齐必要的安全防护、应急处置装备，校园重点部位是否安装视频监控。</w:t>
            </w:r>
            <w:r>
              <w:rPr>
                <w:rFonts w:ascii="仿宋_GB2312" w:eastAsia="仿宋_GB2312" w:cs="仿宋_GB2312"/>
                <w:sz w:val="24"/>
                <w:szCs w:val="24"/>
              </w:rPr>
              <w:t>(2</w:t>
            </w:r>
            <w:r>
              <w:rPr>
                <w:rFonts w:hint="eastAsia" w:ascii="仿宋_GB2312" w:eastAsia="仿宋_GB2312" w:cs="仿宋_GB2312"/>
                <w:sz w:val="24"/>
                <w:szCs w:val="24"/>
              </w:rPr>
              <w:t>分</w:t>
            </w:r>
            <w:r>
              <w:rPr>
                <w:rFonts w:ascii="仿宋_GB2312" w:eastAsia="仿宋_GB2312" w:cs="仿宋_GB2312"/>
                <w:sz w:val="24"/>
                <w:szCs w:val="24"/>
              </w:rPr>
              <w:t>)</w:t>
            </w:r>
          </w:p>
        </w:tc>
        <w:tc>
          <w:tcPr>
            <w:tcW w:w="457" w:type="dxa"/>
            <w:vAlign w:val="center"/>
          </w:tcPr>
          <w:p>
            <w:pPr>
              <w:spacing w:line="340" w:lineRule="exact"/>
              <w:jc w:val="left"/>
              <w:rPr>
                <w:rFonts w:hint="eastAsia" w:ascii="仿宋_GB2312" w:eastAsia="仿宋_GB2312" w:cs="仿宋_GB2312"/>
                <w:sz w:val="24"/>
                <w:szCs w:val="24"/>
                <w:lang w:val="en-US" w:eastAsia="zh-CN"/>
              </w:rPr>
            </w:pPr>
            <w:r>
              <w:rPr>
                <w:rFonts w:hint="eastAsia" w:ascii="仿宋_GB2312" w:eastAsia="仿宋_GB2312" w:cs="仿宋_GB2312"/>
                <w:sz w:val="24"/>
                <w:szCs w:val="24"/>
                <w:lang w:val="en-US" w:eastAsia="zh-CN"/>
              </w:rPr>
              <w:t>2</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continue"/>
            <w:vAlign w:val="center"/>
          </w:tcPr>
          <w:p>
            <w:pPr>
              <w:spacing w:line="340" w:lineRule="exact"/>
              <w:jc w:val="left"/>
              <w:rPr>
                <w:rFonts w:ascii="仿宋_GB2312" w:eastAsia="仿宋_GB2312" w:cs="Times New Roman"/>
                <w:sz w:val="24"/>
                <w:szCs w:val="24"/>
              </w:rPr>
            </w:pP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C23.</w:t>
            </w:r>
            <w:r>
              <w:rPr>
                <w:rFonts w:hint="eastAsia" w:ascii="仿宋_GB2312" w:eastAsia="仿宋_GB2312" w:cs="仿宋_GB2312"/>
                <w:sz w:val="24"/>
                <w:szCs w:val="24"/>
              </w:rPr>
              <w:t>寄宿制校园是否设专职宿舍管理员，</w:t>
            </w:r>
            <w:r>
              <w:rPr>
                <w:rFonts w:hint="eastAsia" w:hAnsi="仿宋_GB2312" w:eastAsia="仿宋_GB2312" w:cs="仿宋_GB2312"/>
                <w:sz w:val="24"/>
                <w:szCs w:val="24"/>
              </w:rPr>
              <w:t>是否建立微型消防站</w:t>
            </w:r>
            <w:r>
              <w:rPr>
                <w:rFonts w:hint="eastAsia" w:ascii="仿宋_GB2312" w:eastAsia="仿宋_GB2312" w:cs="仿宋_GB2312"/>
                <w:sz w:val="24"/>
                <w:szCs w:val="24"/>
              </w:rPr>
              <w:t>。</w:t>
            </w:r>
            <w:r>
              <w:rPr>
                <w:rFonts w:ascii="仿宋_GB2312" w:eastAsia="仿宋_GB2312" w:cs="仿宋_GB2312"/>
                <w:sz w:val="24"/>
                <w:szCs w:val="24"/>
              </w:rPr>
              <w:t>(2</w:t>
            </w:r>
            <w:r>
              <w:rPr>
                <w:rFonts w:hint="eastAsia" w:ascii="仿宋_GB2312" w:eastAsia="仿宋_GB2312" w:cs="仿宋_GB2312"/>
                <w:sz w:val="24"/>
                <w:szCs w:val="24"/>
              </w:rPr>
              <w:t>分</w:t>
            </w:r>
            <w:r>
              <w:rPr>
                <w:rFonts w:ascii="仿宋_GB2312" w:eastAsia="仿宋_GB2312" w:cs="仿宋_GB2312"/>
                <w:sz w:val="24"/>
                <w:szCs w:val="24"/>
              </w:rPr>
              <w:t>)</w:t>
            </w:r>
          </w:p>
        </w:tc>
        <w:tc>
          <w:tcPr>
            <w:tcW w:w="457" w:type="dxa"/>
            <w:vAlign w:val="center"/>
          </w:tcPr>
          <w:p>
            <w:pPr>
              <w:spacing w:line="340" w:lineRule="exact"/>
              <w:jc w:val="left"/>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2</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continue"/>
            <w:vAlign w:val="center"/>
          </w:tcPr>
          <w:p>
            <w:pPr>
              <w:spacing w:line="340" w:lineRule="exact"/>
              <w:jc w:val="left"/>
              <w:rPr>
                <w:rFonts w:ascii="仿宋_GB2312" w:eastAsia="仿宋_GB2312" w:cs="Times New Roman"/>
                <w:sz w:val="24"/>
                <w:szCs w:val="24"/>
              </w:rPr>
            </w:pPr>
          </w:p>
        </w:tc>
        <w:tc>
          <w:tcPr>
            <w:tcW w:w="4929" w:type="dxa"/>
            <w:vAlign w:val="center"/>
          </w:tcPr>
          <w:p>
            <w:pPr>
              <w:spacing w:line="340" w:lineRule="exact"/>
              <w:jc w:val="left"/>
              <w:rPr>
                <w:rFonts w:ascii="仿宋_GB2312" w:eastAsia="仿宋_GB2312" w:cs="Times New Roman"/>
                <w:sz w:val="24"/>
                <w:szCs w:val="24"/>
              </w:rPr>
            </w:pPr>
            <w:r>
              <w:rPr>
                <w:rFonts w:ascii="仿宋_GB2312" w:hAnsi="仿宋_GB2312" w:eastAsia="仿宋_GB2312" w:cs="仿宋_GB2312"/>
                <w:sz w:val="24"/>
                <w:szCs w:val="24"/>
              </w:rPr>
              <w:t>C24.</w:t>
            </w:r>
            <w:r>
              <w:rPr>
                <w:rFonts w:hint="eastAsia" w:ascii="仿宋_GB2312" w:eastAsia="仿宋_GB2312" w:cs="仿宋_GB2312"/>
                <w:sz w:val="24"/>
                <w:szCs w:val="24"/>
              </w:rPr>
              <w:t>校园安全管理制度是否完善。</w:t>
            </w:r>
            <w:r>
              <w:rPr>
                <w:rFonts w:ascii="仿宋_GB2312" w:eastAsia="仿宋_GB2312" w:cs="仿宋_GB2312"/>
                <w:sz w:val="24"/>
                <w:szCs w:val="24"/>
              </w:rPr>
              <w:t>(1</w:t>
            </w:r>
            <w:r>
              <w:rPr>
                <w:rFonts w:hint="eastAsia" w:ascii="仿宋_GB2312" w:eastAsia="仿宋_GB2312" w:cs="仿宋_GB2312"/>
                <w:sz w:val="24"/>
                <w:szCs w:val="24"/>
              </w:rPr>
              <w:t>分</w:t>
            </w:r>
            <w:r>
              <w:rPr>
                <w:rFonts w:ascii="仿宋_GB2312" w:eastAsia="仿宋_GB2312" w:cs="仿宋_GB2312"/>
                <w:sz w:val="24"/>
                <w:szCs w:val="24"/>
              </w:rPr>
              <w:t>)</w:t>
            </w:r>
          </w:p>
        </w:tc>
        <w:tc>
          <w:tcPr>
            <w:tcW w:w="457" w:type="dxa"/>
            <w:vAlign w:val="center"/>
          </w:tcPr>
          <w:p>
            <w:pPr>
              <w:spacing w:line="340" w:lineRule="exact"/>
              <w:jc w:val="left"/>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1</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restart"/>
            <w:vAlign w:val="center"/>
          </w:tcPr>
          <w:p>
            <w:pPr>
              <w:spacing w:line="340" w:lineRule="exact"/>
              <w:jc w:val="left"/>
              <w:rPr>
                <w:rFonts w:ascii="仿宋_GB2312" w:eastAsia="仿宋_GB2312" w:cs="Times New Roman"/>
                <w:b/>
                <w:bCs/>
                <w:sz w:val="24"/>
                <w:szCs w:val="24"/>
              </w:rPr>
            </w:pPr>
            <w:r>
              <w:rPr>
                <w:rFonts w:ascii="仿宋_GB2312" w:eastAsia="仿宋_GB2312" w:cs="仿宋_GB2312"/>
                <w:sz w:val="24"/>
                <w:szCs w:val="24"/>
              </w:rPr>
              <w:t>12.</w:t>
            </w:r>
            <w:r>
              <w:rPr>
                <w:rFonts w:hint="eastAsia" w:ascii="仿宋_GB2312" w:eastAsia="仿宋_GB2312" w:cs="仿宋_GB2312"/>
                <w:sz w:val="24"/>
                <w:szCs w:val="24"/>
              </w:rPr>
              <w:t>重点领域治理情况。</w:t>
            </w:r>
            <w:r>
              <w:rPr>
                <w:rFonts w:ascii="仿宋_GB2312" w:eastAsia="仿宋_GB2312" w:cs="仿宋_GB2312"/>
                <w:sz w:val="24"/>
                <w:szCs w:val="24"/>
              </w:rPr>
              <w:t>(5</w:t>
            </w:r>
            <w:r>
              <w:rPr>
                <w:rFonts w:hint="eastAsia" w:ascii="仿宋_GB2312" w:eastAsia="仿宋_GB2312" w:cs="仿宋_GB2312"/>
                <w:sz w:val="24"/>
                <w:szCs w:val="24"/>
              </w:rPr>
              <w:t>分</w:t>
            </w:r>
            <w:r>
              <w:rPr>
                <w:rFonts w:ascii="仿宋_GB2312" w:eastAsia="仿宋_GB2312" w:cs="仿宋_GB2312"/>
                <w:sz w:val="24"/>
                <w:szCs w:val="24"/>
              </w:rPr>
              <w:t>)</w:t>
            </w: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C25.</w:t>
            </w:r>
            <w:r>
              <w:rPr>
                <w:rFonts w:hint="eastAsia" w:ascii="仿宋_GB2312" w:eastAsia="仿宋_GB2312" w:cs="仿宋_GB2312"/>
                <w:sz w:val="24"/>
                <w:szCs w:val="24"/>
              </w:rPr>
              <w:t>是否按照要求切实加强学生预防溺水事故的宣传教育。</w:t>
            </w:r>
            <w:r>
              <w:rPr>
                <w:rFonts w:ascii="仿宋_GB2312" w:eastAsia="仿宋_GB2312" w:cs="仿宋_GB2312"/>
                <w:sz w:val="24"/>
                <w:szCs w:val="24"/>
              </w:rPr>
              <w:t>(1</w:t>
            </w:r>
            <w:r>
              <w:rPr>
                <w:rFonts w:hint="eastAsia" w:ascii="仿宋_GB2312" w:eastAsia="仿宋_GB2312" w:cs="仿宋_GB2312"/>
                <w:sz w:val="24"/>
                <w:szCs w:val="24"/>
              </w:rPr>
              <w:t>分</w:t>
            </w:r>
            <w:r>
              <w:rPr>
                <w:rFonts w:ascii="仿宋_GB2312" w:eastAsia="仿宋_GB2312" w:cs="仿宋_GB2312"/>
                <w:sz w:val="24"/>
                <w:szCs w:val="24"/>
              </w:rPr>
              <w:t>)</w:t>
            </w:r>
          </w:p>
          <w:p>
            <w:pPr>
              <w:spacing w:line="340" w:lineRule="exact"/>
              <w:jc w:val="left"/>
              <w:rPr>
                <w:rFonts w:hint="eastAsia" w:ascii="仿宋_GB2312" w:eastAsia="仿宋_GB2312" w:cs="仿宋_GB2312"/>
                <w:sz w:val="24"/>
                <w:szCs w:val="24"/>
                <w:lang w:val="en-US" w:eastAsia="zh-CN"/>
              </w:rPr>
            </w:pPr>
            <w:r>
              <w:rPr>
                <w:rFonts w:ascii="仿宋_GB2312" w:eastAsia="仿宋_GB2312" w:cs="仿宋_GB2312"/>
                <w:sz w:val="24"/>
                <w:szCs w:val="24"/>
              </w:rPr>
              <w:t>C26.</w:t>
            </w:r>
            <w:r>
              <w:rPr>
                <w:rFonts w:hint="eastAsia" w:ascii="仿宋_GB2312" w:eastAsia="仿宋_GB2312" w:cs="仿宋_GB2312"/>
                <w:sz w:val="24"/>
                <w:szCs w:val="24"/>
              </w:rPr>
              <w:t>是否采取措施有效防止校园拥挤踩踏事故，维持好高峰时段学生上下楼秩序。</w:t>
            </w:r>
            <w:r>
              <w:rPr>
                <w:rFonts w:ascii="仿宋_GB2312" w:eastAsia="仿宋_GB2312" w:cs="仿宋_GB2312"/>
                <w:sz w:val="24"/>
                <w:szCs w:val="24"/>
              </w:rPr>
              <w:t>(2</w:t>
            </w:r>
            <w:r>
              <w:rPr>
                <w:rFonts w:hint="eastAsia" w:ascii="仿宋_GB2312" w:eastAsia="仿宋_GB2312" w:cs="仿宋_GB2312"/>
                <w:sz w:val="24"/>
                <w:szCs w:val="24"/>
              </w:rPr>
              <w:t>分</w:t>
            </w:r>
            <w:r>
              <w:rPr>
                <w:rFonts w:ascii="仿宋_GB2312" w:eastAsia="仿宋_GB2312" w:cs="仿宋_GB2312"/>
                <w:sz w:val="24"/>
                <w:szCs w:val="24"/>
              </w:rPr>
              <w:t>)</w:t>
            </w:r>
          </w:p>
        </w:tc>
        <w:tc>
          <w:tcPr>
            <w:tcW w:w="457" w:type="dxa"/>
            <w:vAlign w:val="center"/>
          </w:tcPr>
          <w:p>
            <w:pPr>
              <w:spacing w:line="340" w:lineRule="exact"/>
              <w:jc w:val="left"/>
              <w:rPr>
                <w:rFonts w:hint="eastAsia" w:ascii="仿宋_GB2312" w:eastAsia="仿宋_GB2312" w:cs="仿宋_GB2312"/>
                <w:sz w:val="24"/>
                <w:szCs w:val="24"/>
                <w:lang w:val="en-US" w:eastAsia="zh-CN"/>
              </w:rPr>
            </w:pPr>
            <w:r>
              <w:rPr>
                <w:rFonts w:hint="eastAsia" w:ascii="仿宋_GB2312" w:eastAsia="仿宋_GB2312" w:cs="仿宋_GB2312"/>
                <w:sz w:val="24"/>
                <w:szCs w:val="24"/>
                <w:lang w:val="en-US" w:eastAsia="zh-CN"/>
              </w:rPr>
              <w:t>3</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0"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continue"/>
            <w:vAlign w:val="center"/>
          </w:tcPr>
          <w:p>
            <w:pPr>
              <w:spacing w:line="340" w:lineRule="exact"/>
              <w:jc w:val="left"/>
              <w:rPr>
                <w:rFonts w:ascii="仿宋_GB2312" w:eastAsia="仿宋_GB2312" w:cs="Times New Roman"/>
                <w:sz w:val="24"/>
                <w:szCs w:val="24"/>
              </w:rPr>
            </w:pP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C27.</w:t>
            </w:r>
            <w:r>
              <w:rPr>
                <w:rFonts w:hint="eastAsia" w:ascii="仿宋_GB2312" w:eastAsia="仿宋_GB2312" w:cs="仿宋_GB2312"/>
                <w:sz w:val="24"/>
                <w:szCs w:val="24"/>
              </w:rPr>
              <w:t>是否强化校园消防安全防控，进行电器火灾综合治理，落实消防安全责任制，定期检查消防设施和器材配置及完好有效情况，组织开展消防演练和应急疏散演练。</w:t>
            </w:r>
            <w:r>
              <w:rPr>
                <w:rFonts w:ascii="仿宋_GB2312" w:eastAsia="仿宋_GB2312" w:cs="仿宋_GB2312"/>
                <w:sz w:val="24"/>
                <w:szCs w:val="24"/>
              </w:rPr>
              <w:t>(2</w:t>
            </w:r>
            <w:r>
              <w:rPr>
                <w:rFonts w:hint="eastAsia" w:ascii="仿宋_GB2312" w:eastAsia="仿宋_GB2312" w:cs="仿宋_GB2312"/>
                <w:sz w:val="24"/>
                <w:szCs w:val="24"/>
              </w:rPr>
              <w:t>分</w:t>
            </w:r>
            <w:r>
              <w:rPr>
                <w:rFonts w:ascii="仿宋_GB2312" w:eastAsia="仿宋_GB2312" w:cs="仿宋_GB2312"/>
                <w:sz w:val="24"/>
                <w:szCs w:val="24"/>
              </w:rPr>
              <w:t>)</w:t>
            </w:r>
          </w:p>
        </w:tc>
        <w:tc>
          <w:tcPr>
            <w:tcW w:w="457" w:type="dxa"/>
            <w:vAlign w:val="center"/>
          </w:tcPr>
          <w:p>
            <w:pPr>
              <w:spacing w:line="340" w:lineRule="exact"/>
              <w:jc w:val="left"/>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2</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restart"/>
            <w:vAlign w:val="center"/>
          </w:tcPr>
          <w:p>
            <w:pPr>
              <w:spacing w:line="340" w:lineRule="exact"/>
              <w:jc w:val="left"/>
              <w:rPr>
                <w:rFonts w:ascii="仿宋_GB2312" w:eastAsia="仿宋_GB2312" w:cs="Times New Roman"/>
                <w:b/>
                <w:bCs/>
                <w:sz w:val="24"/>
                <w:szCs w:val="24"/>
              </w:rPr>
            </w:pPr>
            <w:r>
              <w:rPr>
                <w:rFonts w:ascii="仿宋_GB2312" w:eastAsia="仿宋_GB2312" w:cs="仿宋_GB2312"/>
                <w:sz w:val="24"/>
                <w:szCs w:val="24"/>
              </w:rPr>
              <w:t>13.</w:t>
            </w:r>
            <w:r>
              <w:rPr>
                <w:rFonts w:hint="eastAsia" w:ascii="仿宋_GB2312" w:eastAsia="仿宋_GB2312" w:cs="仿宋_GB2312"/>
                <w:sz w:val="24"/>
                <w:szCs w:val="24"/>
              </w:rPr>
              <w:t>防范非法入侵校园导致学生伤亡情况。</w:t>
            </w:r>
            <w:r>
              <w:rPr>
                <w:rFonts w:ascii="仿宋_GB2312" w:eastAsia="仿宋_GB2312" w:cs="仿宋_GB2312"/>
                <w:sz w:val="24"/>
                <w:szCs w:val="24"/>
              </w:rPr>
              <w:t>(5</w:t>
            </w:r>
            <w:r>
              <w:rPr>
                <w:rFonts w:hint="eastAsia" w:ascii="仿宋_GB2312" w:eastAsia="仿宋_GB2312" w:cs="仿宋_GB2312"/>
                <w:sz w:val="24"/>
                <w:szCs w:val="24"/>
              </w:rPr>
              <w:t>分</w:t>
            </w:r>
            <w:r>
              <w:rPr>
                <w:rFonts w:ascii="仿宋_GB2312" w:eastAsia="仿宋_GB2312" w:cs="仿宋_GB2312"/>
                <w:sz w:val="24"/>
                <w:szCs w:val="24"/>
              </w:rPr>
              <w:t>)</w:t>
            </w:r>
          </w:p>
        </w:tc>
        <w:tc>
          <w:tcPr>
            <w:tcW w:w="4929" w:type="dxa"/>
            <w:vAlign w:val="center"/>
          </w:tcPr>
          <w:p>
            <w:pPr>
              <w:spacing w:line="340" w:lineRule="exact"/>
              <w:jc w:val="left"/>
              <w:rPr>
                <w:rFonts w:ascii="仿宋_GB2312" w:eastAsia="仿宋_GB2312" w:cs="Times New Roman"/>
                <w:b/>
                <w:bCs/>
                <w:sz w:val="24"/>
                <w:szCs w:val="24"/>
              </w:rPr>
            </w:pPr>
            <w:r>
              <w:rPr>
                <w:rFonts w:ascii="仿宋_GB2312" w:eastAsia="仿宋_GB2312" w:cs="仿宋_GB2312"/>
                <w:sz w:val="24"/>
                <w:szCs w:val="24"/>
              </w:rPr>
              <w:t>C28.</w:t>
            </w:r>
            <w:r>
              <w:rPr>
                <w:rFonts w:hint="eastAsia" w:ascii="仿宋_GB2312" w:eastAsia="仿宋_GB2312" w:cs="仿宋_GB2312"/>
                <w:sz w:val="24"/>
                <w:szCs w:val="24"/>
              </w:rPr>
              <w:t>各地各校是否制定健全舆情信息分析安全预警快速反应和排查化解联动处置机制和工作责任制。</w:t>
            </w:r>
            <w:r>
              <w:rPr>
                <w:rFonts w:ascii="仿宋_GB2312" w:eastAsia="仿宋_GB2312" w:cs="仿宋_GB2312"/>
                <w:sz w:val="24"/>
                <w:szCs w:val="24"/>
              </w:rPr>
              <w:t>(2</w:t>
            </w:r>
            <w:r>
              <w:rPr>
                <w:rFonts w:hint="eastAsia" w:ascii="仿宋_GB2312" w:eastAsia="仿宋_GB2312" w:cs="仿宋_GB2312"/>
                <w:sz w:val="24"/>
                <w:szCs w:val="24"/>
              </w:rPr>
              <w:t>分</w:t>
            </w:r>
            <w:r>
              <w:rPr>
                <w:rFonts w:ascii="仿宋_GB2312" w:eastAsia="仿宋_GB2312" w:cs="仿宋_GB2312"/>
                <w:sz w:val="24"/>
                <w:szCs w:val="24"/>
              </w:rPr>
              <w:t>)</w:t>
            </w:r>
          </w:p>
        </w:tc>
        <w:tc>
          <w:tcPr>
            <w:tcW w:w="457" w:type="dxa"/>
            <w:vAlign w:val="center"/>
          </w:tcPr>
          <w:p>
            <w:pPr>
              <w:spacing w:line="340" w:lineRule="exact"/>
              <w:jc w:val="left"/>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2</w:t>
            </w:r>
          </w:p>
        </w:tc>
        <w:tc>
          <w:tcPr>
            <w:tcW w:w="473" w:type="dxa"/>
            <w:vAlign w:val="center"/>
          </w:tcPr>
          <w:p>
            <w:pPr>
              <w:spacing w:line="340" w:lineRule="exact"/>
              <w:jc w:val="left"/>
              <w:rPr>
                <w:rFonts w:ascii="仿宋_GB2312" w:eastAsia="仿宋_GB2312" w:cs="Times New Roman"/>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continue"/>
            <w:vAlign w:val="center"/>
          </w:tcPr>
          <w:p>
            <w:pPr>
              <w:spacing w:line="340" w:lineRule="exact"/>
              <w:jc w:val="left"/>
              <w:rPr>
                <w:rFonts w:ascii="仿宋_GB2312" w:eastAsia="仿宋_GB2312" w:cs="Times New Roman"/>
                <w:sz w:val="24"/>
                <w:szCs w:val="24"/>
              </w:rPr>
            </w:pP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C29.</w:t>
            </w:r>
            <w:r>
              <w:rPr>
                <w:rFonts w:hint="eastAsia" w:ascii="仿宋_GB2312" w:eastAsia="仿宋_GB2312" w:cs="仿宋_GB2312"/>
                <w:sz w:val="24"/>
                <w:szCs w:val="24"/>
              </w:rPr>
              <w:t>是否加强安全保卫工作队伍建设，</w:t>
            </w:r>
            <w:r>
              <w:rPr>
                <w:rFonts w:hint="eastAsia" w:eastAsia="仿宋_GB2312" w:cs="仿宋_GB2312"/>
                <w:sz w:val="24"/>
                <w:szCs w:val="24"/>
              </w:rPr>
              <w:t>按规定配备保安员，</w:t>
            </w:r>
            <w:r>
              <w:rPr>
                <w:rFonts w:hint="eastAsia" w:ascii="仿宋_GB2312" w:eastAsia="仿宋_GB2312" w:cs="仿宋_GB2312"/>
                <w:sz w:val="24"/>
                <w:szCs w:val="24"/>
              </w:rPr>
              <w:t>定期开展安全应急演练工作。</w:t>
            </w:r>
            <w:r>
              <w:rPr>
                <w:rFonts w:ascii="仿宋_GB2312" w:eastAsia="仿宋_GB2312" w:cs="仿宋_GB2312"/>
                <w:sz w:val="24"/>
                <w:szCs w:val="24"/>
              </w:rPr>
              <w:t>(3</w:t>
            </w:r>
            <w:r>
              <w:rPr>
                <w:rFonts w:hint="eastAsia" w:ascii="仿宋_GB2312" w:eastAsia="仿宋_GB2312" w:cs="仿宋_GB2312"/>
                <w:sz w:val="24"/>
                <w:szCs w:val="24"/>
              </w:rPr>
              <w:t>分</w:t>
            </w:r>
            <w:r>
              <w:rPr>
                <w:rFonts w:ascii="仿宋_GB2312" w:eastAsia="仿宋_GB2312" w:cs="仿宋_GB2312"/>
                <w:sz w:val="24"/>
                <w:szCs w:val="24"/>
              </w:rPr>
              <w:t>)</w:t>
            </w:r>
          </w:p>
        </w:tc>
        <w:tc>
          <w:tcPr>
            <w:tcW w:w="457" w:type="dxa"/>
            <w:vAlign w:val="center"/>
          </w:tcPr>
          <w:p>
            <w:pPr>
              <w:spacing w:line="340" w:lineRule="exact"/>
              <w:jc w:val="left"/>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3</w:t>
            </w:r>
          </w:p>
        </w:tc>
        <w:tc>
          <w:tcPr>
            <w:tcW w:w="473" w:type="dxa"/>
            <w:vAlign w:val="center"/>
          </w:tcPr>
          <w:p>
            <w:pPr>
              <w:spacing w:line="340" w:lineRule="exact"/>
              <w:jc w:val="left"/>
              <w:rPr>
                <w:rFonts w:ascii="仿宋_GB2312" w:eastAsia="仿宋_GB2312" w:cs="Times New Roman"/>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5"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restart"/>
            <w:vAlign w:val="center"/>
          </w:tcPr>
          <w:p>
            <w:pPr>
              <w:spacing w:line="340" w:lineRule="exact"/>
              <w:jc w:val="left"/>
              <w:rPr>
                <w:rFonts w:ascii="仿宋_GB2312" w:eastAsia="仿宋_GB2312" w:cs="Times New Roman"/>
                <w:b/>
                <w:bCs/>
                <w:sz w:val="24"/>
                <w:szCs w:val="24"/>
              </w:rPr>
            </w:pPr>
            <w:r>
              <w:rPr>
                <w:rFonts w:ascii="仿宋_GB2312" w:eastAsia="仿宋_GB2312" w:cs="仿宋_GB2312"/>
                <w:sz w:val="24"/>
                <w:szCs w:val="24"/>
              </w:rPr>
              <w:t>14.</w:t>
            </w:r>
            <w:r>
              <w:rPr>
                <w:rFonts w:hint="eastAsia" w:ascii="仿宋_GB2312" w:eastAsia="仿宋_GB2312" w:cs="仿宋_GB2312"/>
                <w:sz w:val="24"/>
                <w:szCs w:val="24"/>
              </w:rPr>
              <w:t>校园周边综合防控工作开展情况。</w:t>
            </w:r>
            <w:r>
              <w:rPr>
                <w:rFonts w:ascii="仿宋_GB2312" w:eastAsia="仿宋_GB2312" w:cs="仿宋_GB2312"/>
                <w:sz w:val="24"/>
                <w:szCs w:val="24"/>
              </w:rPr>
              <w:t>(5</w:t>
            </w:r>
            <w:r>
              <w:rPr>
                <w:rFonts w:hint="eastAsia" w:ascii="仿宋_GB2312" w:eastAsia="仿宋_GB2312" w:cs="仿宋_GB2312"/>
                <w:sz w:val="24"/>
                <w:szCs w:val="24"/>
              </w:rPr>
              <w:t>分</w:t>
            </w:r>
            <w:r>
              <w:rPr>
                <w:rFonts w:ascii="仿宋_GB2312" w:eastAsia="仿宋_GB2312" w:cs="仿宋_GB2312"/>
                <w:sz w:val="24"/>
                <w:szCs w:val="24"/>
              </w:rPr>
              <w:t>)</w:t>
            </w: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C30.</w:t>
            </w:r>
            <w:r>
              <w:rPr>
                <w:rFonts w:hint="eastAsia" w:ascii="仿宋_GB2312" w:eastAsia="仿宋_GB2312" w:cs="仿宋_GB2312"/>
                <w:sz w:val="24"/>
                <w:szCs w:val="24"/>
              </w:rPr>
              <w:t>警校联动机制是否建立，校园周边公安机关高峰勤务、“护学岗”和群防群治机制是否健全。（</w:t>
            </w:r>
            <w:r>
              <w:rPr>
                <w:rFonts w:ascii="仿宋_GB2312" w:eastAsia="仿宋_GB2312" w:cs="仿宋_GB2312"/>
                <w:sz w:val="24"/>
                <w:szCs w:val="24"/>
              </w:rPr>
              <w:t>2</w:t>
            </w:r>
            <w:r>
              <w:rPr>
                <w:rFonts w:hint="eastAsia" w:ascii="仿宋_GB2312" w:eastAsia="仿宋_GB2312" w:cs="仿宋_GB2312"/>
                <w:sz w:val="24"/>
                <w:szCs w:val="24"/>
              </w:rPr>
              <w:t>分）</w:t>
            </w:r>
          </w:p>
        </w:tc>
        <w:tc>
          <w:tcPr>
            <w:tcW w:w="457" w:type="dxa"/>
            <w:vAlign w:val="center"/>
          </w:tcPr>
          <w:p>
            <w:pPr>
              <w:spacing w:line="340" w:lineRule="exact"/>
              <w:jc w:val="left"/>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2</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continue"/>
            <w:vAlign w:val="center"/>
          </w:tcPr>
          <w:p>
            <w:pPr>
              <w:spacing w:line="340" w:lineRule="exact"/>
              <w:jc w:val="left"/>
              <w:rPr>
                <w:rFonts w:ascii="仿宋_GB2312" w:eastAsia="仿宋_GB2312" w:cs="Times New Roman"/>
                <w:sz w:val="24"/>
                <w:szCs w:val="24"/>
              </w:rPr>
            </w:pP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C31.</w:t>
            </w:r>
            <w:r>
              <w:rPr>
                <w:rFonts w:hint="eastAsia" w:ascii="仿宋_GB2312" w:eastAsia="仿宋_GB2312" w:cs="仿宋_GB2312"/>
                <w:sz w:val="24"/>
                <w:szCs w:val="24"/>
              </w:rPr>
              <w:t>校园周边警务室民警是否经常到校沟通联系、指导工作。（</w:t>
            </w:r>
            <w:r>
              <w:rPr>
                <w:rFonts w:ascii="仿宋_GB2312" w:eastAsia="仿宋_GB2312" w:cs="仿宋_GB2312"/>
                <w:sz w:val="24"/>
                <w:szCs w:val="24"/>
              </w:rPr>
              <w:t>1</w:t>
            </w:r>
            <w:r>
              <w:rPr>
                <w:rFonts w:hint="eastAsia" w:ascii="仿宋_GB2312" w:eastAsia="仿宋_GB2312" w:cs="仿宋_GB2312"/>
                <w:sz w:val="24"/>
                <w:szCs w:val="24"/>
              </w:rPr>
              <w:t>分）</w:t>
            </w:r>
          </w:p>
        </w:tc>
        <w:tc>
          <w:tcPr>
            <w:tcW w:w="457" w:type="dxa"/>
            <w:vAlign w:val="center"/>
          </w:tcPr>
          <w:p>
            <w:pPr>
              <w:spacing w:line="340" w:lineRule="exact"/>
              <w:jc w:val="left"/>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1</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5"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continue"/>
            <w:vAlign w:val="center"/>
          </w:tcPr>
          <w:p>
            <w:pPr>
              <w:spacing w:line="340" w:lineRule="exact"/>
              <w:jc w:val="left"/>
              <w:rPr>
                <w:rFonts w:ascii="仿宋_GB2312" w:eastAsia="仿宋_GB2312" w:cs="Times New Roman"/>
                <w:sz w:val="24"/>
                <w:szCs w:val="24"/>
              </w:rPr>
            </w:pP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C32.</w:t>
            </w:r>
            <w:r>
              <w:rPr>
                <w:rFonts w:hint="eastAsia" w:ascii="仿宋_GB2312" w:eastAsia="仿宋_GB2312" w:cs="仿宋_GB2312"/>
                <w:sz w:val="24"/>
                <w:szCs w:val="24"/>
              </w:rPr>
              <w:t>教育行政部门是否经常协调有关部门对校园及周边治安乱点和重点隐患进行专项排查整改。（</w:t>
            </w:r>
            <w:r>
              <w:rPr>
                <w:rFonts w:ascii="仿宋_GB2312" w:eastAsia="仿宋_GB2312" w:cs="仿宋_GB2312"/>
                <w:sz w:val="24"/>
                <w:szCs w:val="24"/>
              </w:rPr>
              <w:t>1</w:t>
            </w:r>
            <w:r>
              <w:rPr>
                <w:rFonts w:hint="eastAsia" w:ascii="仿宋_GB2312" w:eastAsia="仿宋_GB2312" w:cs="仿宋_GB2312"/>
                <w:sz w:val="24"/>
                <w:szCs w:val="24"/>
              </w:rPr>
              <w:t>分）</w:t>
            </w:r>
          </w:p>
          <w:p>
            <w:pPr>
              <w:spacing w:line="340" w:lineRule="exact"/>
              <w:jc w:val="left"/>
              <w:rPr>
                <w:rFonts w:ascii="仿宋_GB2312" w:eastAsia="仿宋_GB2312" w:cs="Times New Roman"/>
                <w:sz w:val="24"/>
                <w:szCs w:val="24"/>
              </w:rPr>
            </w:pPr>
            <w:r>
              <w:rPr>
                <w:rFonts w:ascii="仿宋_GB2312" w:eastAsia="仿宋_GB2312" w:cs="仿宋_GB2312"/>
                <w:sz w:val="24"/>
                <w:szCs w:val="24"/>
              </w:rPr>
              <w:t>C33.</w:t>
            </w:r>
            <w:r>
              <w:rPr>
                <w:rFonts w:hint="eastAsia" w:ascii="仿宋_GB2312" w:eastAsia="仿宋_GB2312" w:cs="仿宋_GB2312"/>
                <w:sz w:val="24"/>
                <w:szCs w:val="24"/>
              </w:rPr>
              <w:t>是否进行非法出版物、网吧、娱乐场所、危险玩具销售整治，加强校园及周边治安环境综合治理工作。</w:t>
            </w:r>
            <w:r>
              <w:rPr>
                <w:rFonts w:ascii="仿宋_GB2312" w:eastAsia="仿宋_GB2312" w:cs="仿宋_GB2312"/>
                <w:sz w:val="24"/>
                <w:szCs w:val="24"/>
              </w:rPr>
              <w:t>(1</w:t>
            </w:r>
            <w:r>
              <w:rPr>
                <w:rFonts w:hint="eastAsia" w:ascii="仿宋_GB2312" w:eastAsia="仿宋_GB2312" w:cs="仿宋_GB2312"/>
                <w:sz w:val="24"/>
                <w:szCs w:val="24"/>
              </w:rPr>
              <w:t>分</w:t>
            </w:r>
            <w:r>
              <w:rPr>
                <w:rFonts w:ascii="仿宋_GB2312" w:eastAsia="仿宋_GB2312" w:cs="仿宋_GB2312"/>
                <w:sz w:val="24"/>
                <w:szCs w:val="24"/>
              </w:rPr>
              <w:t>)</w:t>
            </w:r>
          </w:p>
        </w:tc>
        <w:tc>
          <w:tcPr>
            <w:tcW w:w="457" w:type="dxa"/>
            <w:vAlign w:val="center"/>
          </w:tcPr>
          <w:p>
            <w:pPr>
              <w:spacing w:line="340" w:lineRule="exact"/>
              <w:jc w:val="left"/>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2</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restart"/>
            <w:vAlign w:val="center"/>
          </w:tcPr>
          <w:p>
            <w:pPr>
              <w:spacing w:line="340" w:lineRule="exact"/>
              <w:jc w:val="left"/>
              <w:rPr>
                <w:rFonts w:ascii="仿宋_GB2312" w:eastAsia="仿宋_GB2312" w:cs="Times New Roman"/>
                <w:b/>
                <w:bCs/>
                <w:sz w:val="24"/>
                <w:szCs w:val="24"/>
              </w:rPr>
            </w:pPr>
            <w:r>
              <w:rPr>
                <w:rFonts w:ascii="仿宋_GB2312" w:eastAsia="仿宋_GB2312" w:cs="仿宋_GB2312"/>
                <w:sz w:val="24"/>
                <w:szCs w:val="24"/>
              </w:rPr>
              <w:t>15.</w:t>
            </w:r>
            <w:r>
              <w:rPr>
                <w:rFonts w:hint="eastAsia" w:ascii="仿宋_GB2312" w:eastAsia="仿宋_GB2312" w:cs="仿宋_GB2312"/>
                <w:sz w:val="24"/>
                <w:szCs w:val="24"/>
              </w:rPr>
              <w:t>中小学生安全教育情况。</w:t>
            </w:r>
            <w:r>
              <w:rPr>
                <w:rFonts w:ascii="仿宋_GB2312" w:eastAsia="仿宋_GB2312" w:cs="仿宋_GB2312"/>
                <w:sz w:val="24"/>
                <w:szCs w:val="24"/>
              </w:rPr>
              <w:t>(5</w:t>
            </w:r>
            <w:r>
              <w:rPr>
                <w:rFonts w:hint="eastAsia" w:ascii="仿宋_GB2312" w:eastAsia="仿宋_GB2312" w:cs="仿宋_GB2312"/>
                <w:sz w:val="24"/>
                <w:szCs w:val="24"/>
              </w:rPr>
              <w:t>分</w:t>
            </w:r>
            <w:r>
              <w:rPr>
                <w:rFonts w:ascii="仿宋_GB2312" w:eastAsia="仿宋_GB2312" w:cs="仿宋_GB2312"/>
                <w:sz w:val="24"/>
                <w:szCs w:val="24"/>
              </w:rPr>
              <w:t>)</w:t>
            </w: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C34.</w:t>
            </w:r>
            <w:r>
              <w:rPr>
                <w:rFonts w:hint="eastAsia" w:ascii="仿宋_GB2312" w:eastAsia="仿宋_GB2312" w:cs="仿宋_GB2312"/>
                <w:sz w:val="24"/>
                <w:szCs w:val="24"/>
              </w:rPr>
              <w:t>是否利用学期末对中小学生集中开展安全教育。（</w:t>
            </w:r>
            <w:r>
              <w:rPr>
                <w:rFonts w:ascii="仿宋_GB2312" w:eastAsia="仿宋_GB2312" w:cs="仿宋_GB2312"/>
                <w:sz w:val="24"/>
                <w:szCs w:val="24"/>
              </w:rPr>
              <w:t>1</w:t>
            </w:r>
            <w:r>
              <w:rPr>
                <w:rFonts w:hint="eastAsia" w:ascii="仿宋_GB2312" w:eastAsia="仿宋_GB2312" w:cs="仿宋_GB2312"/>
                <w:sz w:val="24"/>
                <w:szCs w:val="24"/>
              </w:rPr>
              <w:t>分）</w:t>
            </w:r>
          </w:p>
        </w:tc>
        <w:tc>
          <w:tcPr>
            <w:tcW w:w="457" w:type="dxa"/>
            <w:vAlign w:val="center"/>
          </w:tcPr>
          <w:p>
            <w:pPr>
              <w:spacing w:line="340" w:lineRule="exact"/>
              <w:jc w:val="left"/>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1</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continue"/>
            <w:vAlign w:val="center"/>
          </w:tcPr>
          <w:p>
            <w:pPr>
              <w:spacing w:line="340" w:lineRule="exact"/>
              <w:jc w:val="left"/>
              <w:rPr>
                <w:rFonts w:ascii="仿宋_GB2312" w:eastAsia="仿宋_GB2312" w:cs="Times New Roman"/>
                <w:sz w:val="24"/>
                <w:szCs w:val="24"/>
              </w:rPr>
            </w:pPr>
          </w:p>
        </w:tc>
        <w:tc>
          <w:tcPr>
            <w:tcW w:w="4929" w:type="dxa"/>
            <w:vAlign w:val="center"/>
          </w:tcPr>
          <w:p>
            <w:pPr>
              <w:spacing w:line="340" w:lineRule="exact"/>
              <w:jc w:val="left"/>
              <w:rPr>
                <w:rFonts w:ascii="仿宋_GB2312" w:eastAsia="仿宋_GB2312" w:cs="Times New Roman"/>
                <w:sz w:val="24"/>
                <w:szCs w:val="24"/>
              </w:rPr>
            </w:pPr>
            <w:r>
              <w:rPr>
                <w:rFonts w:ascii="仿宋_GB2312" w:hAnsi="宋体" w:eastAsia="仿宋_GB2312" w:cs="仿宋_GB2312"/>
                <w:kern w:val="0"/>
                <w:sz w:val="24"/>
                <w:szCs w:val="24"/>
              </w:rPr>
              <w:t>C35.</w:t>
            </w:r>
            <w:r>
              <w:rPr>
                <w:rFonts w:hint="eastAsia" w:ascii="仿宋_GB2312" w:eastAsia="仿宋_GB2312" w:cs="仿宋_GB2312"/>
                <w:sz w:val="24"/>
                <w:szCs w:val="24"/>
              </w:rPr>
              <w:t>是否突出防溺水、交通安全、消防安全、食品安全等安全教育重点。（</w:t>
            </w:r>
            <w:r>
              <w:rPr>
                <w:rFonts w:ascii="仿宋_GB2312" w:eastAsia="仿宋_GB2312" w:cs="仿宋_GB2312"/>
                <w:sz w:val="24"/>
                <w:szCs w:val="24"/>
              </w:rPr>
              <w:t>1</w:t>
            </w:r>
            <w:r>
              <w:rPr>
                <w:rFonts w:hint="eastAsia" w:ascii="仿宋_GB2312" w:eastAsia="仿宋_GB2312" w:cs="仿宋_GB2312"/>
                <w:sz w:val="24"/>
                <w:szCs w:val="24"/>
              </w:rPr>
              <w:t>分）</w:t>
            </w:r>
          </w:p>
        </w:tc>
        <w:tc>
          <w:tcPr>
            <w:tcW w:w="457" w:type="dxa"/>
            <w:vAlign w:val="center"/>
          </w:tcPr>
          <w:p>
            <w:pPr>
              <w:spacing w:line="340" w:lineRule="exact"/>
              <w:jc w:val="left"/>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1</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continue"/>
            <w:vAlign w:val="center"/>
          </w:tcPr>
          <w:p>
            <w:pPr>
              <w:spacing w:line="340" w:lineRule="exact"/>
              <w:jc w:val="left"/>
              <w:rPr>
                <w:rFonts w:ascii="仿宋_GB2312" w:eastAsia="仿宋_GB2312" w:cs="Times New Roman"/>
                <w:sz w:val="24"/>
                <w:szCs w:val="24"/>
              </w:rPr>
            </w:pP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C36.</w:t>
            </w:r>
            <w:r>
              <w:rPr>
                <w:rFonts w:hint="eastAsia" w:ascii="仿宋_GB2312" w:hAnsi="宋体" w:eastAsia="仿宋_GB2312" w:cs="仿宋_GB2312"/>
                <w:kern w:val="0"/>
                <w:sz w:val="24"/>
                <w:szCs w:val="24"/>
              </w:rPr>
              <w:t>学生是否</w:t>
            </w:r>
            <w:r>
              <w:rPr>
                <w:rFonts w:ascii="仿宋_GB2312" w:hAnsi="宋体" w:eastAsia="仿宋_GB2312" w:cs="仿宋_GB2312"/>
                <w:kern w:val="0"/>
                <w:sz w:val="24"/>
                <w:szCs w:val="24"/>
              </w:rPr>
              <w:t>100%</w:t>
            </w:r>
            <w:r>
              <w:rPr>
                <w:rFonts w:hint="eastAsia" w:ascii="仿宋_GB2312" w:hAnsi="宋体" w:eastAsia="仿宋_GB2312" w:cs="仿宋_GB2312"/>
                <w:kern w:val="0"/>
                <w:sz w:val="24"/>
                <w:szCs w:val="24"/>
              </w:rPr>
              <w:t>参加并完成常州市安全教育平台安全教育学习任务。</w:t>
            </w:r>
            <w:r>
              <w:rPr>
                <w:rFonts w:hint="eastAsia" w:ascii="仿宋_GB2312" w:eastAsia="仿宋_GB2312" w:cs="仿宋_GB2312"/>
                <w:sz w:val="24"/>
                <w:szCs w:val="24"/>
              </w:rPr>
              <w:t>（</w:t>
            </w:r>
            <w:r>
              <w:rPr>
                <w:rFonts w:ascii="仿宋_GB2312" w:eastAsia="仿宋_GB2312" w:cs="仿宋_GB2312"/>
                <w:sz w:val="24"/>
                <w:szCs w:val="24"/>
              </w:rPr>
              <w:t>1</w:t>
            </w:r>
            <w:r>
              <w:rPr>
                <w:rFonts w:hint="eastAsia" w:ascii="仿宋_GB2312" w:eastAsia="仿宋_GB2312" w:cs="仿宋_GB2312"/>
                <w:sz w:val="24"/>
                <w:szCs w:val="24"/>
              </w:rPr>
              <w:t>分）</w:t>
            </w:r>
          </w:p>
        </w:tc>
        <w:tc>
          <w:tcPr>
            <w:tcW w:w="457" w:type="dxa"/>
            <w:vAlign w:val="center"/>
          </w:tcPr>
          <w:p>
            <w:pPr>
              <w:spacing w:line="340" w:lineRule="exact"/>
              <w:jc w:val="left"/>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1</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continue"/>
            <w:vAlign w:val="center"/>
          </w:tcPr>
          <w:p>
            <w:pPr>
              <w:spacing w:line="340" w:lineRule="exact"/>
              <w:jc w:val="left"/>
              <w:rPr>
                <w:rFonts w:ascii="仿宋_GB2312" w:eastAsia="仿宋_GB2312" w:cs="Times New Roman"/>
                <w:sz w:val="24"/>
                <w:szCs w:val="24"/>
              </w:rPr>
            </w:pPr>
          </w:p>
        </w:tc>
        <w:tc>
          <w:tcPr>
            <w:tcW w:w="4929" w:type="dxa"/>
            <w:vAlign w:val="center"/>
          </w:tcPr>
          <w:p>
            <w:pPr>
              <w:spacing w:line="340" w:lineRule="exact"/>
              <w:jc w:val="left"/>
              <w:rPr>
                <w:rFonts w:ascii="仿宋_GB2312" w:eastAsia="仿宋_GB2312" w:cs="Times New Roman"/>
                <w:sz w:val="24"/>
                <w:szCs w:val="24"/>
              </w:rPr>
            </w:pPr>
            <w:r>
              <w:rPr>
                <w:rFonts w:ascii="仿宋_GB2312" w:hAnsi="宋体" w:eastAsia="仿宋_GB2312" w:cs="仿宋_GB2312"/>
                <w:kern w:val="0"/>
                <w:sz w:val="24"/>
                <w:szCs w:val="24"/>
              </w:rPr>
              <w:t>C37.</w:t>
            </w:r>
            <w:r>
              <w:rPr>
                <w:rFonts w:hint="eastAsia" w:ascii="仿宋_GB2312" w:eastAsia="仿宋_GB2312" w:cs="仿宋_GB2312"/>
                <w:sz w:val="24"/>
                <w:szCs w:val="24"/>
              </w:rPr>
              <w:t>是否定期组织学生开展应急疏散演练。</w:t>
            </w:r>
            <w:r>
              <w:rPr>
                <w:rFonts w:ascii="仿宋_GB2312" w:eastAsia="仿宋_GB2312" w:cs="仿宋_GB2312"/>
                <w:sz w:val="24"/>
                <w:szCs w:val="24"/>
              </w:rPr>
              <w:t>(2</w:t>
            </w:r>
            <w:r>
              <w:rPr>
                <w:rFonts w:hint="eastAsia" w:ascii="仿宋_GB2312" w:eastAsia="仿宋_GB2312" w:cs="仿宋_GB2312"/>
                <w:sz w:val="24"/>
                <w:szCs w:val="24"/>
              </w:rPr>
              <w:t>分</w:t>
            </w:r>
            <w:r>
              <w:rPr>
                <w:rFonts w:ascii="仿宋_GB2312" w:eastAsia="仿宋_GB2312" w:cs="仿宋_GB2312"/>
                <w:sz w:val="24"/>
                <w:szCs w:val="24"/>
              </w:rPr>
              <w:t>)</w:t>
            </w:r>
          </w:p>
        </w:tc>
        <w:tc>
          <w:tcPr>
            <w:tcW w:w="457" w:type="dxa"/>
            <w:vAlign w:val="center"/>
          </w:tcPr>
          <w:p>
            <w:pPr>
              <w:spacing w:line="340" w:lineRule="exact"/>
              <w:jc w:val="left"/>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2</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215" w:type="dxa"/>
            <w:vMerge w:val="restart"/>
            <w:vAlign w:val="center"/>
          </w:tcPr>
          <w:p>
            <w:pPr>
              <w:spacing w:line="340" w:lineRule="exact"/>
              <w:jc w:val="center"/>
              <w:rPr>
                <w:rFonts w:ascii="仿宋_GB2312" w:eastAsia="仿宋_GB2312" w:cs="Times New Roman"/>
                <w:b/>
                <w:bCs/>
                <w:sz w:val="24"/>
                <w:szCs w:val="24"/>
              </w:rPr>
            </w:pPr>
            <w:r>
              <w:rPr>
                <w:rFonts w:hint="eastAsia" w:ascii="仿宋_GB2312" w:eastAsia="仿宋_GB2312" w:cs="仿宋_GB2312"/>
                <w:b/>
                <w:bCs/>
                <w:sz w:val="24"/>
                <w:szCs w:val="24"/>
              </w:rPr>
              <w:t>六、资源配置与规范招生</w:t>
            </w:r>
            <w:r>
              <w:rPr>
                <w:rFonts w:ascii="仿宋_GB2312" w:eastAsia="仿宋_GB2312" w:cs="仿宋_GB2312"/>
                <w:sz w:val="24"/>
                <w:szCs w:val="24"/>
              </w:rPr>
              <w:t>(20</w:t>
            </w:r>
            <w:r>
              <w:rPr>
                <w:rFonts w:hint="eastAsia" w:ascii="仿宋_GB2312" w:eastAsia="仿宋_GB2312" w:cs="仿宋_GB2312"/>
                <w:sz w:val="24"/>
                <w:szCs w:val="24"/>
              </w:rPr>
              <w:t>分</w:t>
            </w:r>
            <w:r>
              <w:rPr>
                <w:rFonts w:ascii="仿宋_GB2312" w:eastAsia="仿宋_GB2312" w:cs="仿宋_GB2312"/>
                <w:sz w:val="24"/>
                <w:szCs w:val="24"/>
              </w:rPr>
              <w:t>)</w:t>
            </w:r>
          </w:p>
        </w:tc>
        <w:tc>
          <w:tcPr>
            <w:tcW w:w="1445" w:type="dxa"/>
            <w:vMerge w:val="restart"/>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16.</w:t>
            </w:r>
            <w:r>
              <w:rPr>
                <w:rFonts w:hint="eastAsia" w:ascii="仿宋_GB2312" w:eastAsia="仿宋_GB2312" w:cs="仿宋_GB2312"/>
                <w:sz w:val="24"/>
                <w:szCs w:val="24"/>
              </w:rPr>
              <w:t>普通高中现有办学条件情况。（</w:t>
            </w:r>
            <w:r>
              <w:rPr>
                <w:rFonts w:ascii="仿宋_GB2312" w:eastAsia="仿宋_GB2312" w:cs="仿宋_GB2312"/>
                <w:sz w:val="24"/>
                <w:szCs w:val="24"/>
              </w:rPr>
              <w:t>5</w:t>
            </w:r>
            <w:r>
              <w:rPr>
                <w:rFonts w:hint="eastAsia" w:ascii="仿宋_GB2312" w:eastAsia="仿宋_GB2312" w:cs="仿宋_GB2312"/>
                <w:sz w:val="24"/>
                <w:szCs w:val="24"/>
              </w:rPr>
              <w:t>分）</w:t>
            </w: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C38.</w:t>
            </w:r>
            <w:r>
              <w:rPr>
                <w:rFonts w:hint="eastAsia" w:ascii="仿宋_GB2312" w:eastAsia="仿宋_GB2312" w:cs="仿宋_GB2312"/>
                <w:sz w:val="24"/>
                <w:szCs w:val="24"/>
              </w:rPr>
              <w:t>校舍、设施、设备等能否满足扩招后的教学需要。（</w:t>
            </w:r>
            <w:r>
              <w:rPr>
                <w:rFonts w:ascii="仿宋_GB2312" w:eastAsia="仿宋_GB2312" w:cs="仿宋_GB2312"/>
                <w:sz w:val="24"/>
                <w:szCs w:val="24"/>
              </w:rPr>
              <w:t>3</w:t>
            </w:r>
            <w:r>
              <w:rPr>
                <w:rFonts w:hint="eastAsia" w:ascii="仿宋_GB2312" w:eastAsia="仿宋_GB2312" w:cs="仿宋_GB2312"/>
                <w:sz w:val="24"/>
                <w:szCs w:val="24"/>
              </w:rPr>
              <w:t>分）</w:t>
            </w:r>
          </w:p>
        </w:tc>
        <w:tc>
          <w:tcPr>
            <w:tcW w:w="457" w:type="dxa"/>
            <w:vAlign w:val="center"/>
          </w:tcPr>
          <w:p>
            <w:pPr>
              <w:spacing w:line="340" w:lineRule="exact"/>
              <w:jc w:val="left"/>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3</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continue"/>
            <w:vAlign w:val="center"/>
          </w:tcPr>
          <w:p>
            <w:pPr>
              <w:spacing w:line="340" w:lineRule="exact"/>
              <w:jc w:val="left"/>
              <w:rPr>
                <w:rFonts w:ascii="仿宋_GB2312" w:eastAsia="仿宋_GB2312" w:cs="Times New Roman"/>
                <w:sz w:val="24"/>
                <w:szCs w:val="24"/>
              </w:rPr>
            </w:pP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C39.</w:t>
            </w:r>
            <w:r>
              <w:rPr>
                <w:rFonts w:hint="eastAsia" w:ascii="仿宋_GB2312" w:eastAsia="仿宋_GB2312" w:cs="仿宋_GB2312"/>
                <w:sz w:val="24"/>
                <w:szCs w:val="24"/>
              </w:rPr>
              <w:t>是否采取有效措施改善提升办学条件。（</w:t>
            </w:r>
            <w:r>
              <w:rPr>
                <w:rFonts w:ascii="仿宋_GB2312" w:eastAsia="仿宋_GB2312" w:cs="仿宋_GB2312"/>
                <w:sz w:val="24"/>
                <w:szCs w:val="24"/>
              </w:rPr>
              <w:t>2</w:t>
            </w:r>
            <w:r>
              <w:rPr>
                <w:rFonts w:hint="eastAsia" w:ascii="仿宋_GB2312" w:eastAsia="仿宋_GB2312" w:cs="仿宋_GB2312"/>
                <w:sz w:val="24"/>
                <w:szCs w:val="24"/>
              </w:rPr>
              <w:t>分）</w:t>
            </w:r>
          </w:p>
        </w:tc>
        <w:tc>
          <w:tcPr>
            <w:tcW w:w="457" w:type="dxa"/>
            <w:vAlign w:val="center"/>
          </w:tcPr>
          <w:p>
            <w:pPr>
              <w:spacing w:line="340" w:lineRule="exact"/>
              <w:jc w:val="left"/>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2</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restart"/>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17.</w:t>
            </w:r>
            <w:r>
              <w:rPr>
                <w:rFonts w:hint="eastAsia" w:ascii="仿宋_GB2312" w:eastAsia="仿宋_GB2312" w:cs="仿宋_GB2312"/>
                <w:sz w:val="24"/>
                <w:szCs w:val="24"/>
              </w:rPr>
              <w:t>师资力量情况。（</w:t>
            </w:r>
            <w:r>
              <w:rPr>
                <w:rFonts w:ascii="仿宋_GB2312" w:eastAsia="仿宋_GB2312" w:cs="仿宋_GB2312"/>
                <w:sz w:val="24"/>
                <w:szCs w:val="24"/>
              </w:rPr>
              <w:t>5</w:t>
            </w:r>
            <w:r>
              <w:rPr>
                <w:rFonts w:hint="eastAsia" w:ascii="仿宋_GB2312" w:eastAsia="仿宋_GB2312" w:cs="仿宋_GB2312"/>
                <w:sz w:val="24"/>
                <w:szCs w:val="24"/>
              </w:rPr>
              <w:t>分）</w:t>
            </w: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C40.</w:t>
            </w:r>
            <w:r>
              <w:rPr>
                <w:rFonts w:hint="eastAsia" w:ascii="仿宋_GB2312" w:eastAsia="仿宋_GB2312" w:cs="仿宋_GB2312"/>
                <w:sz w:val="24"/>
                <w:szCs w:val="24"/>
              </w:rPr>
              <w:t>师资力量是否充足，学科结构是否平衡，能否满足并适应高中新课改要求。（</w:t>
            </w:r>
            <w:r>
              <w:rPr>
                <w:rFonts w:ascii="仿宋_GB2312" w:eastAsia="仿宋_GB2312" w:cs="仿宋_GB2312"/>
                <w:sz w:val="24"/>
                <w:szCs w:val="24"/>
              </w:rPr>
              <w:t>3</w:t>
            </w:r>
            <w:r>
              <w:rPr>
                <w:rFonts w:hint="eastAsia" w:ascii="仿宋_GB2312" w:eastAsia="仿宋_GB2312" w:cs="仿宋_GB2312"/>
                <w:sz w:val="24"/>
                <w:szCs w:val="24"/>
              </w:rPr>
              <w:t>分）</w:t>
            </w:r>
          </w:p>
        </w:tc>
        <w:tc>
          <w:tcPr>
            <w:tcW w:w="457" w:type="dxa"/>
            <w:vAlign w:val="center"/>
          </w:tcPr>
          <w:p>
            <w:pPr>
              <w:spacing w:line="340" w:lineRule="exact"/>
              <w:jc w:val="left"/>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3</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continue"/>
            <w:vAlign w:val="center"/>
          </w:tcPr>
          <w:p>
            <w:pPr>
              <w:spacing w:line="340" w:lineRule="exact"/>
              <w:jc w:val="left"/>
              <w:rPr>
                <w:rFonts w:ascii="仿宋_GB2312" w:eastAsia="仿宋_GB2312" w:cs="Times New Roman"/>
                <w:sz w:val="24"/>
                <w:szCs w:val="24"/>
              </w:rPr>
            </w:pP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C41.</w:t>
            </w:r>
            <w:r>
              <w:rPr>
                <w:rFonts w:hint="eastAsia" w:ascii="仿宋_GB2312" w:eastAsia="仿宋_GB2312" w:cs="仿宋_GB2312"/>
                <w:sz w:val="24"/>
                <w:szCs w:val="24"/>
              </w:rPr>
              <w:t>今年扩招情况（新增生数、普职比、扩招方式等），扩招后师资不足的问题是否已经解决。（</w:t>
            </w:r>
            <w:r>
              <w:rPr>
                <w:rFonts w:ascii="仿宋_GB2312" w:eastAsia="仿宋_GB2312" w:cs="仿宋_GB2312"/>
                <w:sz w:val="24"/>
                <w:szCs w:val="24"/>
              </w:rPr>
              <w:t>2</w:t>
            </w:r>
            <w:r>
              <w:rPr>
                <w:rFonts w:hint="eastAsia" w:ascii="仿宋_GB2312" w:eastAsia="仿宋_GB2312" w:cs="仿宋_GB2312"/>
                <w:sz w:val="24"/>
                <w:szCs w:val="24"/>
              </w:rPr>
              <w:t>分）</w:t>
            </w:r>
          </w:p>
        </w:tc>
        <w:tc>
          <w:tcPr>
            <w:tcW w:w="457" w:type="dxa"/>
            <w:vAlign w:val="center"/>
          </w:tcPr>
          <w:p>
            <w:pPr>
              <w:spacing w:line="340" w:lineRule="exact"/>
              <w:jc w:val="left"/>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2</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5"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restart"/>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18.</w:t>
            </w:r>
            <w:r>
              <w:rPr>
                <w:rFonts w:hint="eastAsia" w:ascii="仿宋_GB2312" w:eastAsia="仿宋_GB2312" w:cs="仿宋_GB2312"/>
                <w:sz w:val="24"/>
                <w:szCs w:val="24"/>
              </w:rPr>
              <w:t>规划建设幼儿园和无证幼儿园清理情况。（</w:t>
            </w:r>
            <w:r>
              <w:rPr>
                <w:rFonts w:ascii="仿宋_GB2312" w:eastAsia="仿宋_GB2312" w:cs="仿宋_GB2312"/>
                <w:sz w:val="24"/>
                <w:szCs w:val="24"/>
              </w:rPr>
              <w:t>5</w:t>
            </w:r>
            <w:r>
              <w:rPr>
                <w:rFonts w:hint="eastAsia" w:ascii="仿宋_GB2312" w:eastAsia="仿宋_GB2312" w:cs="仿宋_GB2312"/>
                <w:sz w:val="24"/>
                <w:szCs w:val="24"/>
              </w:rPr>
              <w:t>分）</w:t>
            </w: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C42.</w:t>
            </w:r>
            <w:r>
              <w:rPr>
                <w:rFonts w:hint="eastAsia" w:ascii="仿宋_GB2312" w:eastAsia="仿宋_GB2312" w:cs="仿宋_GB2312"/>
                <w:sz w:val="24"/>
                <w:szCs w:val="24"/>
              </w:rPr>
              <w:t>平均每</w:t>
            </w:r>
            <w:r>
              <w:rPr>
                <w:rFonts w:ascii="仿宋_GB2312" w:eastAsia="仿宋_GB2312" w:cs="仿宋_GB2312"/>
                <w:sz w:val="24"/>
                <w:szCs w:val="24"/>
              </w:rPr>
              <w:t>1</w:t>
            </w:r>
            <w:r>
              <w:rPr>
                <w:rFonts w:hint="eastAsia" w:ascii="仿宋_GB2312" w:eastAsia="仿宋_GB2312" w:cs="仿宋_GB2312"/>
                <w:sz w:val="24"/>
                <w:szCs w:val="24"/>
              </w:rPr>
              <w:t>万常住人口是否规划建设</w:t>
            </w:r>
            <w:r>
              <w:rPr>
                <w:rFonts w:ascii="仿宋_GB2312" w:eastAsia="仿宋_GB2312" w:cs="仿宋_GB2312"/>
                <w:sz w:val="24"/>
                <w:szCs w:val="24"/>
              </w:rPr>
              <w:t>1</w:t>
            </w:r>
            <w:r>
              <w:rPr>
                <w:rFonts w:hint="eastAsia" w:ascii="仿宋_GB2312" w:eastAsia="仿宋_GB2312" w:cs="仿宋_GB2312"/>
                <w:sz w:val="24"/>
                <w:szCs w:val="24"/>
              </w:rPr>
              <w:t>所幼儿园。（</w:t>
            </w:r>
            <w:r>
              <w:rPr>
                <w:rFonts w:ascii="仿宋_GB2312" w:eastAsia="仿宋_GB2312" w:cs="仿宋_GB2312"/>
                <w:sz w:val="24"/>
                <w:szCs w:val="24"/>
              </w:rPr>
              <w:t>3</w:t>
            </w:r>
            <w:r>
              <w:rPr>
                <w:rFonts w:hint="eastAsia" w:ascii="仿宋_GB2312" w:eastAsia="仿宋_GB2312" w:cs="仿宋_GB2312"/>
                <w:sz w:val="24"/>
                <w:szCs w:val="24"/>
              </w:rPr>
              <w:t>分）</w:t>
            </w:r>
          </w:p>
        </w:tc>
        <w:tc>
          <w:tcPr>
            <w:tcW w:w="457" w:type="dxa"/>
            <w:vAlign w:val="center"/>
          </w:tcPr>
          <w:p>
            <w:pPr>
              <w:spacing w:line="340" w:lineRule="exact"/>
              <w:jc w:val="left"/>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3</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0"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continue"/>
            <w:vAlign w:val="center"/>
          </w:tcPr>
          <w:p>
            <w:pPr>
              <w:spacing w:line="340" w:lineRule="exact"/>
              <w:jc w:val="left"/>
              <w:rPr>
                <w:rFonts w:ascii="仿宋_GB2312" w:eastAsia="仿宋_GB2312" w:cs="Times New Roman"/>
                <w:sz w:val="24"/>
                <w:szCs w:val="24"/>
              </w:rPr>
            </w:pP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C43.</w:t>
            </w:r>
            <w:r>
              <w:rPr>
                <w:rFonts w:hint="eastAsia" w:ascii="仿宋_GB2312" w:eastAsia="仿宋_GB2312" w:cs="仿宋_GB2312"/>
                <w:sz w:val="24"/>
                <w:szCs w:val="24"/>
              </w:rPr>
              <w:t>无证幼儿园是否积极清理。（</w:t>
            </w:r>
            <w:r>
              <w:rPr>
                <w:rFonts w:ascii="仿宋_GB2312" w:eastAsia="仿宋_GB2312" w:cs="仿宋_GB2312"/>
                <w:sz w:val="24"/>
                <w:szCs w:val="24"/>
              </w:rPr>
              <w:t>2</w:t>
            </w:r>
            <w:r>
              <w:rPr>
                <w:rFonts w:hint="eastAsia" w:ascii="仿宋_GB2312" w:eastAsia="仿宋_GB2312" w:cs="仿宋_GB2312"/>
                <w:sz w:val="24"/>
                <w:szCs w:val="24"/>
              </w:rPr>
              <w:t>分）</w:t>
            </w:r>
          </w:p>
        </w:tc>
        <w:tc>
          <w:tcPr>
            <w:tcW w:w="457" w:type="dxa"/>
            <w:vAlign w:val="center"/>
          </w:tcPr>
          <w:p>
            <w:pPr>
              <w:spacing w:line="340" w:lineRule="exact"/>
              <w:jc w:val="left"/>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2</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restart"/>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19.</w:t>
            </w:r>
            <w:r>
              <w:rPr>
                <w:rFonts w:hint="eastAsia" w:ascii="仿宋_GB2312" w:eastAsia="仿宋_GB2312" w:cs="仿宋_GB2312"/>
                <w:sz w:val="24"/>
                <w:szCs w:val="24"/>
              </w:rPr>
              <w:t>义务教育招生情况。（</w:t>
            </w:r>
            <w:r>
              <w:rPr>
                <w:rFonts w:ascii="仿宋_GB2312" w:eastAsia="仿宋_GB2312" w:cs="仿宋_GB2312"/>
                <w:sz w:val="24"/>
                <w:szCs w:val="24"/>
              </w:rPr>
              <w:t>5</w:t>
            </w:r>
            <w:r>
              <w:rPr>
                <w:rFonts w:hint="eastAsia" w:ascii="仿宋_GB2312" w:eastAsia="仿宋_GB2312" w:cs="仿宋_GB2312"/>
                <w:sz w:val="24"/>
                <w:szCs w:val="24"/>
              </w:rPr>
              <w:t>分）</w:t>
            </w: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C44.</w:t>
            </w:r>
            <w:r>
              <w:rPr>
                <w:rFonts w:hint="eastAsia" w:ascii="仿宋_GB2312" w:eastAsia="仿宋_GB2312" w:cs="仿宋_GB2312"/>
                <w:sz w:val="24"/>
                <w:szCs w:val="24"/>
              </w:rPr>
              <w:t>义务教育是否免试就近入学。（</w:t>
            </w:r>
            <w:r>
              <w:rPr>
                <w:rFonts w:ascii="仿宋_GB2312" w:eastAsia="仿宋_GB2312" w:cs="仿宋_GB2312"/>
                <w:sz w:val="24"/>
                <w:szCs w:val="24"/>
              </w:rPr>
              <w:t>1</w:t>
            </w:r>
            <w:r>
              <w:rPr>
                <w:rFonts w:hint="eastAsia" w:ascii="仿宋_GB2312" w:eastAsia="仿宋_GB2312" w:cs="仿宋_GB2312"/>
                <w:sz w:val="24"/>
                <w:szCs w:val="24"/>
              </w:rPr>
              <w:t>分）</w:t>
            </w:r>
          </w:p>
        </w:tc>
        <w:tc>
          <w:tcPr>
            <w:tcW w:w="457" w:type="dxa"/>
            <w:vAlign w:val="center"/>
          </w:tcPr>
          <w:p>
            <w:pPr>
              <w:spacing w:line="340" w:lineRule="exact"/>
              <w:jc w:val="left"/>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1</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continue"/>
            <w:vAlign w:val="center"/>
          </w:tcPr>
          <w:p>
            <w:pPr>
              <w:spacing w:line="340" w:lineRule="exact"/>
              <w:jc w:val="left"/>
              <w:rPr>
                <w:rFonts w:ascii="仿宋_GB2312" w:eastAsia="仿宋_GB2312" w:cs="Times New Roman"/>
                <w:sz w:val="24"/>
                <w:szCs w:val="24"/>
              </w:rPr>
            </w:pP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C45.</w:t>
            </w:r>
            <w:r>
              <w:rPr>
                <w:rFonts w:hint="eastAsia" w:ascii="仿宋_GB2312" w:eastAsia="仿宋_GB2312" w:cs="仿宋_GB2312"/>
                <w:sz w:val="24"/>
                <w:szCs w:val="24"/>
              </w:rPr>
              <w:t>民办学校与公办学校是否同步招生。（</w:t>
            </w:r>
            <w:r>
              <w:rPr>
                <w:rFonts w:ascii="仿宋_GB2312" w:eastAsia="仿宋_GB2312" w:cs="仿宋_GB2312"/>
                <w:sz w:val="24"/>
                <w:szCs w:val="24"/>
              </w:rPr>
              <w:t>1</w:t>
            </w:r>
            <w:r>
              <w:rPr>
                <w:rFonts w:hint="eastAsia" w:ascii="仿宋_GB2312" w:eastAsia="仿宋_GB2312" w:cs="仿宋_GB2312"/>
                <w:sz w:val="24"/>
                <w:szCs w:val="24"/>
              </w:rPr>
              <w:t>分）</w:t>
            </w:r>
          </w:p>
        </w:tc>
        <w:tc>
          <w:tcPr>
            <w:tcW w:w="457" w:type="dxa"/>
            <w:vAlign w:val="center"/>
          </w:tcPr>
          <w:p>
            <w:pPr>
              <w:spacing w:line="340" w:lineRule="exact"/>
              <w:jc w:val="left"/>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1</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5"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continue"/>
            <w:vAlign w:val="center"/>
          </w:tcPr>
          <w:p>
            <w:pPr>
              <w:spacing w:line="340" w:lineRule="exact"/>
              <w:jc w:val="left"/>
              <w:rPr>
                <w:rFonts w:ascii="仿宋_GB2312" w:eastAsia="仿宋_GB2312" w:cs="Times New Roman"/>
                <w:sz w:val="24"/>
                <w:szCs w:val="24"/>
              </w:rPr>
            </w:pP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C46.</w:t>
            </w:r>
            <w:r>
              <w:rPr>
                <w:rFonts w:hint="eastAsia" w:ascii="仿宋_GB2312" w:eastAsia="仿宋_GB2312" w:cs="仿宋_GB2312"/>
                <w:sz w:val="24"/>
                <w:szCs w:val="24"/>
              </w:rPr>
              <w:t>是否存在以各类竞赛、培训、考试或变相考试、荣誉证书或学习等级等为依据录取学生的行为。（</w:t>
            </w:r>
            <w:r>
              <w:rPr>
                <w:rFonts w:ascii="仿宋_GB2312" w:eastAsia="仿宋_GB2312" w:cs="仿宋_GB2312"/>
                <w:sz w:val="24"/>
                <w:szCs w:val="24"/>
              </w:rPr>
              <w:t>1</w:t>
            </w:r>
            <w:r>
              <w:rPr>
                <w:rFonts w:hint="eastAsia" w:ascii="仿宋_GB2312" w:eastAsia="仿宋_GB2312" w:cs="仿宋_GB2312"/>
                <w:sz w:val="24"/>
                <w:szCs w:val="24"/>
              </w:rPr>
              <w:t>分）</w:t>
            </w:r>
          </w:p>
        </w:tc>
        <w:tc>
          <w:tcPr>
            <w:tcW w:w="457" w:type="dxa"/>
            <w:vAlign w:val="center"/>
          </w:tcPr>
          <w:p>
            <w:pPr>
              <w:spacing w:line="340" w:lineRule="exact"/>
              <w:jc w:val="left"/>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1</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continue"/>
            <w:vAlign w:val="center"/>
          </w:tcPr>
          <w:p>
            <w:pPr>
              <w:spacing w:line="340" w:lineRule="exact"/>
              <w:jc w:val="left"/>
              <w:rPr>
                <w:rFonts w:ascii="仿宋_GB2312" w:eastAsia="仿宋_GB2312" w:cs="Times New Roman"/>
                <w:sz w:val="24"/>
                <w:szCs w:val="24"/>
              </w:rPr>
            </w:pP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C47.</w:t>
            </w:r>
            <w:r>
              <w:rPr>
                <w:rFonts w:hint="eastAsia" w:ascii="仿宋_GB2312" w:eastAsia="仿宋_GB2312" w:cs="仿宋_GB2312"/>
                <w:sz w:val="24"/>
                <w:szCs w:val="24"/>
              </w:rPr>
              <w:t>是否做到“零择班”、均衡分班。（</w:t>
            </w:r>
            <w:r>
              <w:rPr>
                <w:rFonts w:ascii="仿宋_GB2312" w:eastAsia="仿宋_GB2312" w:cs="仿宋_GB2312"/>
                <w:sz w:val="24"/>
                <w:szCs w:val="24"/>
              </w:rPr>
              <w:t>1</w:t>
            </w:r>
            <w:r>
              <w:rPr>
                <w:rFonts w:hint="eastAsia" w:ascii="仿宋_GB2312" w:eastAsia="仿宋_GB2312" w:cs="仿宋_GB2312"/>
                <w:sz w:val="24"/>
                <w:szCs w:val="24"/>
              </w:rPr>
              <w:t>分）</w:t>
            </w:r>
          </w:p>
        </w:tc>
        <w:tc>
          <w:tcPr>
            <w:tcW w:w="457" w:type="dxa"/>
            <w:vAlign w:val="center"/>
          </w:tcPr>
          <w:p>
            <w:pPr>
              <w:spacing w:line="340" w:lineRule="exact"/>
              <w:jc w:val="left"/>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1</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0"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continue"/>
            <w:vAlign w:val="center"/>
          </w:tcPr>
          <w:p>
            <w:pPr>
              <w:spacing w:line="340" w:lineRule="exact"/>
              <w:jc w:val="left"/>
              <w:rPr>
                <w:rFonts w:ascii="仿宋_GB2312" w:eastAsia="仿宋_GB2312" w:cs="Times New Roman"/>
                <w:sz w:val="24"/>
                <w:szCs w:val="24"/>
              </w:rPr>
            </w:pP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C48.</w:t>
            </w:r>
            <w:r>
              <w:rPr>
                <w:rFonts w:hint="eastAsia" w:ascii="仿宋_GB2312" w:eastAsia="仿宋_GB2312" w:cs="仿宋_GB2312"/>
                <w:sz w:val="24"/>
                <w:szCs w:val="24"/>
              </w:rPr>
              <w:t>是否制定、实施和推进消除义务教育学校大班额计划。（</w:t>
            </w:r>
            <w:r>
              <w:rPr>
                <w:rFonts w:ascii="仿宋_GB2312" w:eastAsia="仿宋_GB2312" w:cs="仿宋_GB2312"/>
                <w:sz w:val="24"/>
                <w:szCs w:val="24"/>
              </w:rPr>
              <w:t>1</w:t>
            </w:r>
            <w:r>
              <w:rPr>
                <w:rFonts w:hint="eastAsia" w:ascii="仿宋_GB2312" w:eastAsia="仿宋_GB2312" w:cs="仿宋_GB2312"/>
                <w:sz w:val="24"/>
                <w:szCs w:val="24"/>
              </w:rPr>
              <w:t>分）</w:t>
            </w:r>
          </w:p>
        </w:tc>
        <w:tc>
          <w:tcPr>
            <w:tcW w:w="457" w:type="dxa"/>
            <w:vAlign w:val="center"/>
          </w:tcPr>
          <w:p>
            <w:pPr>
              <w:spacing w:line="340" w:lineRule="exact"/>
              <w:jc w:val="left"/>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1</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trPr>
        <w:tc>
          <w:tcPr>
            <w:tcW w:w="1215" w:type="dxa"/>
            <w:vMerge w:val="restart"/>
            <w:vAlign w:val="center"/>
          </w:tcPr>
          <w:p>
            <w:pPr>
              <w:spacing w:line="340" w:lineRule="exact"/>
              <w:jc w:val="center"/>
              <w:rPr>
                <w:rFonts w:ascii="仿宋_GB2312" w:eastAsia="仿宋_GB2312" w:cs="Times New Roman"/>
                <w:b/>
                <w:bCs/>
                <w:sz w:val="24"/>
                <w:szCs w:val="24"/>
              </w:rPr>
            </w:pPr>
            <w:r>
              <w:rPr>
                <w:rFonts w:hint="eastAsia" w:ascii="仿宋_GB2312" w:eastAsia="仿宋_GB2312" w:cs="仿宋_GB2312"/>
                <w:b/>
                <w:bCs/>
                <w:sz w:val="24"/>
                <w:szCs w:val="24"/>
              </w:rPr>
              <w:t>七、自查报告</w:t>
            </w:r>
            <w:r>
              <w:rPr>
                <w:rFonts w:hint="eastAsia" w:ascii="仿宋_GB2312" w:eastAsia="仿宋_GB2312" w:cs="仿宋_GB2312"/>
                <w:sz w:val="24"/>
                <w:szCs w:val="24"/>
              </w:rPr>
              <w:t>（</w:t>
            </w:r>
            <w:r>
              <w:rPr>
                <w:rFonts w:ascii="仿宋_GB2312" w:eastAsia="仿宋_GB2312" w:cs="仿宋_GB2312"/>
                <w:sz w:val="24"/>
                <w:szCs w:val="24"/>
              </w:rPr>
              <w:t>5</w:t>
            </w:r>
            <w:r>
              <w:rPr>
                <w:rFonts w:hint="eastAsia" w:ascii="仿宋_GB2312" w:eastAsia="仿宋_GB2312" w:cs="仿宋_GB2312"/>
                <w:sz w:val="24"/>
                <w:szCs w:val="24"/>
              </w:rPr>
              <w:t>分）</w:t>
            </w:r>
          </w:p>
        </w:tc>
        <w:tc>
          <w:tcPr>
            <w:tcW w:w="1445" w:type="dxa"/>
            <w:vMerge w:val="restart"/>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20.</w:t>
            </w:r>
            <w:r>
              <w:rPr>
                <w:rFonts w:hint="eastAsia" w:ascii="仿宋_GB2312" w:eastAsia="仿宋_GB2312" w:cs="仿宋_GB2312"/>
                <w:sz w:val="24"/>
                <w:szCs w:val="24"/>
              </w:rPr>
              <w:t>单位自查报告、自查待整改问题清单一览表完成情况。（</w:t>
            </w:r>
            <w:r>
              <w:rPr>
                <w:rFonts w:ascii="仿宋_GB2312" w:eastAsia="仿宋_GB2312" w:cs="仿宋_GB2312"/>
                <w:sz w:val="24"/>
                <w:szCs w:val="24"/>
              </w:rPr>
              <w:t>5</w:t>
            </w:r>
            <w:r>
              <w:rPr>
                <w:rFonts w:hint="eastAsia" w:ascii="仿宋_GB2312" w:eastAsia="仿宋_GB2312" w:cs="仿宋_GB2312"/>
                <w:sz w:val="24"/>
                <w:szCs w:val="24"/>
              </w:rPr>
              <w:t>分）</w:t>
            </w: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C49.</w:t>
            </w:r>
            <w:r>
              <w:rPr>
                <w:rFonts w:hint="eastAsia" w:ascii="仿宋_GB2312" w:eastAsia="仿宋_GB2312" w:cs="仿宋_GB2312"/>
                <w:sz w:val="24"/>
                <w:szCs w:val="24"/>
              </w:rPr>
              <w:t>是否按要求完成单位自查报告。（</w:t>
            </w:r>
            <w:r>
              <w:rPr>
                <w:rFonts w:ascii="仿宋_GB2312" w:eastAsia="仿宋_GB2312" w:cs="仿宋_GB2312"/>
                <w:sz w:val="24"/>
                <w:szCs w:val="24"/>
              </w:rPr>
              <w:t>3</w:t>
            </w:r>
            <w:r>
              <w:rPr>
                <w:rFonts w:hint="eastAsia" w:ascii="仿宋_GB2312" w:eastAsia="仿宋_GB2312" w:cs="仿宋_GB2312"/>
                <w:sz w:val="24"/>
                <w:szCs w:val="24"/>
              </w:rPr>
              <w:t>分）</w:t>
            </w:r>
          </w:p>
        </w:tc>
        <w:tc>
          <w:tcPr>
            <w:tcW w:w="457" w:type="dxa"/>
            <w:vAlign w:val="center"/>
          </w:tcPr>
          <w:p>
            <w:pPr>
              <w:spacing w:line="340" w:lineRule="exact"/>
              <w:jc w:val="left"/>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3</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5" w:hRule="atLeast"/>
        </w:trPr>
        <w:tc>
          <w:tcPr>
            <w:tcW w:w="1215" w:type="dxa"/>
            <w:vMerge w:val="continue"/>
            <w:vAlign w:val="center"/>
          </w:tcPr>
          <w:p>
            <w:pPr>
              <w:spacing w:line="340" w:lineRule="exact"/>
              <w:jc w:val="center"/>
              <w:rPr>
                <w:rFonts w:ascii="仿宋_GB2312" w:eastAsia="仿宋_GB2312" w:cs="Times New Roman"/>
                <w:b/>
                <w:bCs/>
                <w:sz w:val="24"/>
                <w:szCs w:val="24"/>
              </w:rPr>
            </w:pPr>
          </w:p>
        </w:tc>
        <w:tc>
          <w:tcPr>
            <w:tcW w:w="1445" w:type="dxa"/>
            <w:vMerge w:val="continue"/>
            <w:vAlign w:val="center"/>
          </w:tcPr>
          <w:p>
            <w:pPr>
              <w:spacing w:line="340" w:lineRule="exact"/>
              <w:jc w:val="left"/>
              <w:rPr>
                <w:rFonts w:ascii="仿宋_GB2312" w:eastAsia="仿宋_GB2312" w:cs="Times New Roman"/>
                <w:sz w:val="24"/>
                <w:szCs w:val="24"/>
              </w:rPr>
            </w:pPr>
          </w:p>
        </w:tc>
        <w:tc>
          <w:tcPr>
            <w:tcW w:w="4929" w:type="dxa"/>
            <w:vAlign w:val="center"/>
          </w:tcPr>
          <w:p>
            <w:pPr>
              <w:spacing w:line="340" w:lineRule="exact"/>
              <w:jc w:val="left"/>
              <w:rPr>
                <w:rFonts w:ascii="仿宋_GB2312" w:eastAsia="仿宋_GB2312" w:cs="Times New Roman"/>
                <w:sz w:val="24"/>
                <w:szCs w:val="24"/>
              </w:rPr>
            </w:pPr>
            <w:r>
              <w:rPr>
                <w:rFonts w:ascii="仿宋_GB2312" w:eastAsia="仿宋_GB2312" w:cs="仿宋_GB2312"/>
                <w:sz w:val="24"/>
                <w:szCs w:val="24"/>
              </w:rPr>
              <w:t>C50.</w:t>
            </w:r>
            <w:r>
              <w:rPr>
                <w:rFonts w:hint="eastAsia" w:ascii="仿宋_GB2312" w:eastAsia="仿宋_GB2312" w:cs="仿宋_GB2312"/>
                <w:sz w:val="24"/>
                <w:szCs w:val="24"/>
              </w:rPr>
              <w:t>是否按时完成自查待整改问题清单一览表。（</w:t>
            </w:r>
            <w:r>
              <w:rPr>
                <w:rFonts w:ascii="仿宋_GB2312" w:eastAsia="仿宋_GB2312" w:cs="仿宋_GB2312"/>
                <w:sz w:val="24"/>
                <w:szCs w:val="24"/>
              </w:rPr>
              <w:t>2</w:t>
            </w:r>
            <w:r>
              <w:rPr>
                <w:rFonts w:hint="eastAsia" w:ascii="仿宋_GB2312" w:eastAsia="仿宋_GB2312" w:cs="仿宋_GB2312"/>
                <w:sz w:val="24"/>
                <w:szCs w:val="24"/>
              </w:rPr>
              <w:t>分）</w:t>
            </w:r>
          </w:p>
        </w:tc>
        <w:tc>
          <w:tcPr>
            <w:tcW w:w="457" w:type="dxa"/>
            <w:vAlign w:val="center"/>
          </w:tcPr>
          <w:p>
            <w:pPr>
              <w:spacing w:line="340" w:lineRule="exact"/>
              <w:jc w:val="left"/>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2</w:t>
            </w:r>
          </w:p>
        </w:tc>
        <w:tc>
          <w:tcPr>
            <w:tcW w:w="473" w:type="dxa"/>
            <w:vAlign w:val="center"/>
          </w:tcPr>
          <w:p>
            <w:pPr>
              <w:spacing w:line="340" w:lineRule="exact"/>
              <w:jc w:val="left"/>
              <w:rPr>
                <w:rFonts w:asci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5" w:type="dxa"/>
            <w:vAlign w:val="center"/>
          </w:tcPr>
          <w:p>
            <w:pPr>
              <w:spacing w:line="340" w:lineRule="exact"/>
              <w:jc w:val="center"/>
              <w:rPr>
                <w:rFonts w:ascii="仿宋_GB2312" w:eastAsia="仿宋_GB2312" w:cs="Times New Roman"/>
                <w:b/>
                <w:bCs/>
                <w:sz w:val="24"/>
                <w:szCs w:val="24"/>
              </w:rPr>
            </w:pPr>
            <w:r>
              <w:rPr>
                <w:rFonts w:hint="eastAsia" w:ascii="仿宋_GB2312" w:eastAsia="仿宋_GB2312" w:cs="仿宋_GB2312"/>
                <w:b/>
                <w:bCs/>
                <w:sz w:val="24"/>
                <w:szCs w:val="24"/>
              </w:rPr>
              <w:t>总分</w:t>
            </w:r>
          </w:p>
        </w:tc>
        <w:tc>
          <w:tcPr>
            <w:tcW w:w="6374" w:type="dxa"/>
            <w:gridSpan w:val="2"/>
            <w:vAlign w:val="center"/>
          </w:tcPr>
          <w:p>
            <w:pPr>
              <w:spacing w:line="340" w:lineRule="exact"/>
              <w:jc w:val="center"/>
              <w:rPr>
                <w:rFonts w:ascii="仿宋_GB2312" w:eastAsia="仿宋_GB2312" w:cs="仿宋_GB2312"/>
                <w:b/>
                <w:bCs/>
                <w:sz w:val="24"/>
                <w:szCs w:val="24"/>
              </w:rPr>
            </w:pPr>
            <w:r>
              <w:rPr>
                <w:rFonts w:ascii="仿宋_GB2312" w:eastAsia="仿宋_GB2312" w:cs="仿宋_GB2312"/>
                <w:b/>
                <w:bCs/>
                <w:sz w:val="24"/>
                <w:szCs w:val="24"/>
              </w:rPr>
              <w:t>100</w:t>
            </w:r>
          </w:p>
        </w:tc>
        <w:tc>
          <w:tcPr>
            <w:tcW w:w="457" w:type="dxa"/>
            <w:vAlign w:val="center"/>
          </w:tcPr>
          <w:p>
            <w:pPr>
              <w:spacing w:line="340" w:lineRule="exact"/>
              <w:jc w:val="center"/>
              <w:rPr>
                <w:rFonts w:hint="eastAsia" w:ascii="仿宋_GB2312" w:eastAsia="仿宋_GB2312" w:cs="仿宋_GB2312"/>
                <w:b/>
                <w:bCs/>
                <w:sz w:val="24"/>
                <w:szCs w:val="24"/>
                <w:lang w:val="en-US" w:eastAsia="zh-CN"/>
              </w:rPr>
            </w:pPr>
            <w:r>
              <w:rPr>
                <w:rFonts w:hint="eastAsia" w:ascii="仿宋_GB2312" w:eastAsia="仿宋_GB2312" w:cs="仿宋_GB2312"/>
                <w:b/>
                <w:bCs/>
                <w:sz w:val="15"/>
                <w:szCs w:val="15"/>
                <w:lang w:val="en-US" w:eastAsia="zh-CN"/>
              </w:rPr>
              <w:t>100</w:t>
            </w:r>
          </w:p>
        </w:tc>
        <w:tc>
          <w:tcPr>
            <w:tcW w:w="473" w:type="dxa"/>
            <w:vAlign w:val="center"/>
          </w:tcPr>
          <w:p>
            <w:pPr>
              <w:spacing w:line="340" w:lineRule="exact"/>
              <w:jc w:val="center"/>
              <w:rPr>
                <w:rFonts w:ascii="仿宋_GB2312" w:eastAsia="仿宋_GB2312" w:cs="仿宋_GB2312"/>
                <w:b/>
                <w:bCs/>
                <w:sz w:val="24"/>
                <w:szCs w:val="24"/>
              </w:rPr>
            </w:pPr>
          </w:p>
        </w:tc>
      </w:tr>
    </w:tbl>
    <w:p>
      <w:pPr>
        <w:autoSpaceDE w:val="0"/>
        <w:autoSpaceDN w:val="0"/>
        <w:adjustRightInd w:val="0"/>
        <w:spacing w:line="340" w:lineRule="exact"/>
        <w:ind w:left="31680" w:hanging="720" w:hangingChars="300"/>
        <w:jc w:val="left"/>
        <w:rPr>
          <w:rFonts w:ascii="仿宋_GB2312" w:hAnsi="宋体" w:eastAsia="仿宋_GB2312" w:cs="Times New Roman"/>
          <w:kern w:val="0"/>
          <w:sz w:val="24"/>
          <w:szCs w:val="24"/>
        </w:rPr>
      </w:pPr>
    </w:p>
    <w:p>
      <w:pPr>
        <w:autoSpaceDE w:val="0"/>
        <w:autoSpaceDN w:val="0"/>
        <w:adjustRightInd w:val="0"/>
        <w:spacing w:line="340" w:lineRule="exact"/>
        <w:ind w:left="31680" w:hanging="720" w:hangingChars="300"/>
        <w:jc w:val="left"/>
        <w:rPr>
          <w:rFonts w:ascii="仿宋_GB2312" w:hAnsi="仿宋" w:eastAsia="仿宋_GB2312" w:cs="Times New Roman"/>
          <w:kern w:val="0"/>
          <w:sz w:val="24"/>
          <w:szCs w:val="24"/>
        </w:rPr>
      </w:pPr>
      <w:r>
        <w:rPr>
          <w:rFonts w:hint="eastAsia" w:ascii="仿宋_GB2312" w:hAnsi="宋体" w:eastAsia="仿宋_GB2312" w:cs="仿宋_GB2312"/>
          <w:kern w:val="0"/>
          <w:sz w:val="24"/>
          <w:szCs w:val="24"/>
        </w:rPr>
        <w:t>注：</w:t>
      </w:r>
      <w:r>
        <w:rPr>
          <w:rFonts w:hint="eastAsia" w:ascii="仿宋_GB2312" w:hAnsi="仿宋" w:eastAsia="仿宋_GB2312" w:cs="仿宋_GB2312"/>
          <w:kern w:val="0"/>
          <w:sz w:val="24"/>
          <w:szCs w:val="24"/>
        </w:rPr>
        <w:t>①佐证材料要紧扣评分细则，重点突出，图文并茂，时间针对性强。</w:t>
      </w:r>
    </w:p>
    <w:p>
      <w:pPr>
        <w:autoSpaceDE w:val="0"/>
        <w:autoSpaceDN w:val="0"/>
        <w:adjustRightInd w:val="0"/>
        <w:spacing w:line="340" w:lineRule="exact"/>
        <w:ind w:left="719" w:leftChars="228" w:hanging="240" w:hangingChars="100"/>
        <w:jc w:val="left"/>
        <w:rPr>
          <w:rFonts w:ascii="仿宋_GB2312" w:hAnsi="宋体" w:eastAsia="仿宋_GB2312" w:cs="Times New Roman"/>
          <w:kern w:val="0"/>
          <w:sz w:val="24"/>
          <w:szCs w:val="24"/>
        </w:rPr>
      </w:pPr>
      <w:r>
        <w:rPr>
          <w:rFonts w:hint="eastAsia" w:ascii="仿宋_GB2312" w:hAnsi="仿宋" w:eastAsia="仿宋_GB2312" w:cs="仿宋_GB2312"/>
          <w:kern w:val="0"/>
          <w:sz w:val="24"/>
          <w:szCs w:val="24"/>
        </w:rPr>
        <w:t>②不同学段学校的有关评分要求，</w:t>
      </w:r>
      <w:r>
        <w:rPr>
          <w:rFonts w:hint="eastAsia" w:ascii="仿宋_GB2312" w:hAnsi="宋体" w:eastAsia="仿宋_GB2312" w:cs="仿宋_GB2312"/>
          <w:kern w:val="0"/>
          <w:sz w:val="24"/>
          <w:szCs w:val="24"/>
        </w:rPr>
        <w:t>其他学段学校参照提供佐证材料；实在无法提供佐证材料的，则无需提供，自评分打满分。</w:t>
      </w:r>
    </w:p>
    <w:p>
      <w:pPr>
        <w:autoSpaceDE w:val="0"/>
        <w:autoSpaceDN w:val="0"/>
        <w:adjustRightInd w:val="0"/>
        <w:spacing w:line="340" w:lineRule="exact"/>
        <w:ind w:firstLine="480" w:firstLineChars="200"/>
        <w:jc w:val="left"/>
        <w:rPr>
          <w:rFonts w:ascii="仿宋_GB2312" w:eastAsia="仿宋_GB2312" w:cs="Times New Roman"/>
          <w:b/>
          <w:bCs/>
          <w:sz w:val="24"/>
          <w:szCs w:val="24"/>
        </w:rPr>
      </w:pPr>
      <w:r>
        <w:rPr>
          <w:rFonts w:hint="eastAsia" w:ascii="仿宋_GB2312" w:hAnsi="宋体" w:eastAsia="仿宋_GB2312" w:cs="仿宋_GB2312"/>
          <w:kern w:val="0"/>
          <w:sz w:val="24"/>
          <w:szCs w:val="24"/>
        </w:rPr>
        <w:t>③没有校车、没有寄宿生的学校无需提供相应佐证材料，自评打满分。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10EA"/>
    <w:rsid w:val="0003638F"/>
    <w:rsid w:val="00042422"/>
    <w:rsid w:val="000559C4"/>
    <w:rsid w:val="00085006"/>
    <w:rsid w:val="0008757E"/>
    <w:rsid w:val="000938F2"/>
    <w:rsid w:val="000E375D"/>
    <w:rsid w:val="000F4BA8"/>
    <w:rsid w:val="001048E8"/>
    <w:rsid w:val="00157A36"/>
    <w:rsid w:val="00161F28"/>
    <w:rsid w:val="00163E97"/>
    <w:rsid w:val="00167A5C"/>
    <w:rsid w:val="00183FA7"/>
    <w:rsid w:val="001A55B4"/>
    <w:rsid w:val="001D4B4C"/>
    <w:rsid w:val="00210595"/>
    <w:rsid w:val="00261E2C"/>
    <w:rsid w:val="002D151D"/>
    <w:rsid w:val="002D326E"/>
    <w:rsid w:val="003209CD"/>
    <w:rsid w:val="003355D3"/>
    <w:rsid w:val="00386458"/>
    <w:rsid w:val="003A1C45"/>
    <w:rsid w:val="003B669E"/>
    <w:rsid w:val="003C628F"/>
    <w:rsid w:val="003F296E"/>
    <w:rsid w:val="00420758"/>
    <w:rsid w:val="00480094"/>
    <w:rsid w:val="00491387"/>
    <w:rsid w:val="004F004B"/>
    <w:rsid w:val="00504CC0"/>
    <w:rsid w:val="005420E7"/>
    <w:rsid w:val="00592DD2"/>
    <w:rsid w:val="005C001C"/>
    <w:rsid w:val="005C489C"/>
    <w:rsid w:val="006635CF"/>
    <w:rsid w:val="00672252"/>
    <w:rsid w:val="006B4650"/>
    <w:rsid w:val="006D7F88"/>
    <w:rsid w:val="006E4694"/>
    <w:rsid w:val="006F738F"/>
    <w:rsid w:val="0073290F"/>
    <w:rsid w:val="007774F2"/>
    <w:rsid w:val="00786A67"/>
    <w:rsid w:val="00793CAF"/>
    <w:rsid w:val="007954B1"/>
    <w:rsid w:val="00810B16"/>
    <w:rsid w:val="00844038"/>
    <w:rsid w:val="00847F64"/>
    <w:rsid w:val="008535FE"/>
    <w:rsid w:val="008710EA"/>
    <w:rsid w:val="008A183B"/>
    <w:rsid w:val="008F6A8B"/>
    <w:rsid w:val="00925FDA"/>
    <w:rsid w:val="00A02F81"/>
    <w:rsid w:val="00A108D8"/>
    <w:rsid w:val="00A5591E"/>
    <w:rsid w:val="00A62B14"/>
    <w:rsid w:val="00A92F4B"/>
    <w:rsid w:val="00AE505F"/>
    <w:rsid w:val="00AF2746"/>
    <w:rsid w:val="00AF5C21"/>
    <w:rsid w:val="00B07F1C"/>
    <w:rsid w:val="00B32DCC"/>
    <w:rsid w:val="00B424A8"/>
    <w:rsid w:val="00B536A6"/>
    <w:rsid w:val="00B53A00"/>
    <w:rsid w:val="00BC25E1"/>
    <w:rsid w:val="00BD60C4"/>
    <w:rsid w:val="00BE50F7"/>
    <w:rsid w:val="00C21799"/>
    <w:rsid w:val="00C3670A"/>
    <w:rsid w:val="00C467F5"/>
    <w:rsid w:val="00C56278"/>
    <w:rsid w:val="00CA0716"/>
    <w:rsid w:val="00CB20DB"/>
    <w:rsid w:val="00D2480A"/>
    <w:rsid w:val="00D771AD"/>
    <w:rsid w:val="00DA40ED"/>
    <w:rsid w:val="00E06B52"/>
    <w:rsid w:val="00E116C7"/>
    <w:rsid w:val="00E321F1"/>
    <w:rsid w:val="00E33AC2"/>
    <w:rsid w:val="00E633B3"/>
    <w:rsid w:val="00E6656B"/>
    <w:rsid w:val="00E72456"/>
    <w:rsid w:val="00E84472"/>
    <w:rsid w:val="00EF6B83"/>
    <w:rsid w:val="00F3556B"/>
    <w:rsid w:val="00F35D4F"/>
    <w:rsid w:val="00F645F5"/>
    <w:rsid w:val="00F66324"/>
    <w:rsid w:val="00F90C3F"/>
    <w:rsid w:val="00FA386C"/>
    <w:rsid w:val="00FB5496"/>
    <w:rsid w:val="00FB5E24"/>
    <w:rsid w:val="00FC5B66"/>
    <w:rsid w:val="00FE372F"/>
    <w:rsid w:val="70AF18E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iPriority w:val="99"/>
    <w:pPr>
      <w:tabs>
        <w:tab w:val="center" w:pos="4153"/>
        <w:tab w:val="right" w:pos="8306"/>
      </w:tabs>
      <w:snapToGrid w:val="0"/>
      <w:jc w:val="left"/>
    </w:pPr>
    <w:rPr>
      <w:sz w:val="18"/>
      <w:szCs w:val="18"/>
    </w:rPr>
  </w:style>
  <w:style w:type="paragraph" w:styleId="3">
    <w:name w:val="header"/>
    <w:basedOn w:val="1"/>
    <w:link w:val="7"/>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99"/>
    <w:rPr>
      <w:rFonts w:cs="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Header Char"/>
    <w:basedOn w:val="4"/>
    <w:link w:val="3"/>
    <w:locked/>
    <w:uiPriority w:val="99"/>
    <w:rPr>
      <w:sz w:val="18"/>
      <w:szCs w:val="18"/>
    </w:rPr>
  </w:style>
  <w:style w:type="character" w:customStyle="1" w:styleId="8">
    <w:name w:val="Footer Char"/>
    <w:basedOn w:val="4"/>
    <w:link w:val="2"/>
    <w:locked/>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微软中国</Company>
  <Pages>4</Pages>
  <Words>441</Words>
  <Characters>2520</Characters>
  <Lines>0</Lines>
  <Paragraphs>0</Paragraphs>
  <TotalTime>161</TotalTime>
  <ScaleCrop>false</ScaleCrop>
  <LinksUpToDate>false</LinksUpToDate>
  <CharactersWithSpaces>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2018-08-13T06:13:00Z</dcterms:created>
  <dc:creator>微软用户</dc:creator>
  <cp:lastModifiedBy>Administrator</cp:lastModifiedBy>
  <dcterms:modified xsi:type="dcterms:W3CDTF">2018-08-23T01:10:48Z</dcterms:modified>
  <dc:title>2017年秋季开学专项督导检查评估细则</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