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王倩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3" w:firstLineChars="147"/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  <w:t>笔情墨意抒胸臆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八</w:t>
            </w:r>
            <w:r>
              <w:rPr>
                <w:rFonts w:hint="eastAsia" w:ascii="宋体" w:hAnsi="宋体" w:eastAsia="宋体"/>
                <w:w w:val="80"/>
                <w:sz w:val="24"/>
              </w:rPr>
              <w:t>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w w:val="8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吴琛燕、</w:t>
            </w:r>
            <w:r>
              <w:rPr>
                <w:rFonts w:hint="eastAsia" w:ascii="宋体" w:hAnsi="宋体"/>
                <w:w w:val="80"/>
                <w:sz w:val="24"/>
              </w:rPr>
              <w:t>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教学目标明确,能较熟悉教材，能以学习视角引领学生探索学习。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2、教师语言表达简洁亲切明晰，能走进学生关注个体，亦能恰当的应用媒体技术。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3、教师专业基本功扎实，能及时示范帮助学生难点突破。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4、学生能投入学习的状态，有较好的学习愿望。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25B67784"/>
    <w:rsid w:val="41BB2848"/>
    <w:rsid w:val="4BDF3F09"/>
    <w:rsid w:val="5CD20560"/>
    <w:rsid w:val="6B3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14</TotalTime>
  <ScaleCrop>false</ScaleCrop>
  <LinksUpToDate>false</LinksUpToDate>
  <CharactersWithSpaces>264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WQ.</cp:lastModifiedBy>
  <dcterms:modified xsi:type="dcterms:W3CDTF">2018-06-22T07:43:15Z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