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28"/>
          <w:szCs w:val="30"/>
        </w:rPr>
      </w:pPr>
      <w:r>
        <w:rPr>
          <w:rFonts w:hint="eastAsia"/>
          <w:b/>
          <w:bCs/>
          <w:sz w:val="28"/>
          <w:szCs w:val="30"/>
        </w:rPr>
        <w:t>《基于园本的童谣系列活动的开发与实践研究》课题观察记录</w:t>
      </w:r>
    </w:p>
    <w:tbl>
      <w:tblPr>
        <w:tblStyle w:val="3"/>
        <w:tblW w:w="8816" w:type="dxa"/>
        <w:tblInd w:w="-3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5"/>
        <w:gridCol w:w="1740"/>
        <w:gridCol w:w="1065"/>
        <w:gridCol w:w="1377"/>
        <w:gridCol w:w="1413"/>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515" w:type="dxa"/>
            <w:shd w:val="clear" w:color="auto" w:fill="auto"/>
            <w:vAlign w:val="center"/>
          </w:tcPr>
          <w:p>
            <w:pPr>
              <w:spacing w:line="360" w:lineRule="auto"/>
              <w:jc w:val="center"/>
              <w:rPr>
                <w:b/>
                <w:bCs/>
                <w:sz w:val="20"/>
              </w:rPr>
            </w:pPr>
            <w:r>
              <w:rPr>
                <w:rFonts w:hint="eastAsia"/>
                <w:b/>
                <w:bCs/>
                <w:sz w:val="20"/>
              </w:rPr>
              <w:t>观察对象</w:t>
            </w:r>
          </w:p>
        </w:tc>
        <w:tc>
          <w:tcPr>
            <w:tcW w:w="1740" w:type="dxa"/>
            <w:shd w:val="clear" w:color="auto" w:fill="auto"/>
            <w:vAlign w:val="center"/>
          </w:tcPr>
          <w:p>
            <w:pPr>
              <w:spacing w:line="360" w:lineRule="auto"/>
              <w:jc w:val="center"/>
              <w:rPr>
                <w:rFonts w:hint="eastAsia" w:eastAsia="宋体"/>
                <w:sz w:val="20"/>
                <w:lang w:val="en-US" w:eastAsia="zh-CN"/>
              </w:rPr>
            </w:pPr>
            <w:r>
              <w:rPr>
                <w:rFonts w:hint="eastAsia"/>
                <w:sz w:val="20"/>
                <w:lang w:val="en-US" w:eastAsia="zh-CN"/>
              </w:rPr>
              <w:t>大2班全体幼儿</w:t>
            </w:r>
          </w:p>
        </w:tc>
        <w:tc>
          <w:tcPr>
            <w:tcW w:w="1065" w:type="dxa"/>
            <w:shd w:val="clear" w:color="auto" w:fill="auto"/>
            <w:vAlign w:val="center"/>
          </w:tcPr>
          <w:p>
            <w:pPr>
              <w:spacing w:line="360" w:lineRule="auto"/>
              <w:jc w:val="center"/>
              <w:rPr>
                <w:sz w:val="20"/>
              </w:rPr>
            </w:pPr>
            <w:r>
              <w:rPr>
                <w:rFonts w:hint="eastAsia"/>
                <w:b/>
                <w:bCs/>
                <w:sz w:val="20"/>
              </w:rPr>
              <w:t>班级</w:t>
            </w:r>
          </w:p>
        </w:tc>
        <w:tc>
          <w:tcPr>
            <w:tcW w:w="1377" w:type="dxa"/>
            <w:shd w:val="clear" w:color="auto" w:fill="auto"/>
            <w:vAlign w:val="center"/>
          </w:tcPr>
          <w:p>
            <w:pPr>
              <w:spacing w:line="360" w:lineRule="auto"/>
              <w:jc w:val="center"/>
              <w:rPr>
                <w:rFonts w:hint="eastAsia" w:eastAsia="宋体"/>
                <w:sz w:val="20"/>
                <w:lang w:val="en-US" w:eastAsia="zh-CN"/>
              </w:rPr>
            </w:pPr>
            <w:r>
              <w:rPr>
                <w:rFonts w:hint="eastAsia"/>
                <w:sz w:val="22"/>
                <w:lang w:eastAsia="zh-CN"/>
              </w:rPr>
              <w:t>大</w:t>
            </w:r>
            <w:r>
              <w:rPr>
                <w:rFonts w:hint="eastAsia"/>
                <w:sz w:val="22"/>
                <w:lang w:val="en-US" w:eastAsia="zh-CN"/>
              </w:rPr>
              <w:t>2</w:t>
            </w:r>
          </w:p>
        </w:tc>
        <w:tc>
          <w:tcPr>
            <w:tcW w:w="1413" w:type="dxa"/>
            <w:shd w:val="clear" w:color="auto" w:fill="auto"/>
            <w:vAlign w:val="center"/>
          </w:tcPr>
          <w:p>
            <w:pPr>
              <w:spacing w:line="360" w:lineRule="auto"/>
              <w:jc w:val="center"/>
              <w:rPr>
                <w:b/>
                <w:bCs/>
                <w:sz w:val="20"/>
              </w:rPr>
            </w:pPr>
            <w:r>
              <w:rPr>
                <w:rFonts w:hint="eastAsia"/>
                <w:b/>
                <w:bCs/>
                <w:sz w:val="20"/>
              </w:rPr>
              <w:t>时间</w:t>
            </w:r>
          </w:p>
        </w:tc>
        <w:tc>
          <w:tcPr>
            <w:tcW w:w="1706" w:type="dxa"/>
            <w:shd w:val="clear" w:color="auto" w:fill="auto"/>
            <w:vAlign w:val="center"/>
          </w:tcPr>
          <w:p>
            <w:pPr>
              <w:spacing w:line="360" w:lineRule="auto"/>
              <w:jc w:val="center"/>
              <w:rPr>
                <w:rFonts w:hint="eastAsia"/>
                <w:sz w:val="20"/>
              </w:rPr>
            </w:pPr>
            <w:r>
              <w:rPr>
                <w:rFonts w:hint="eastAsia"/>
                <w:sz w:val="22"/>
              </w:rPr>
              <w:t>2018.</w:t>
            </w:r>
            <w:r>
              <w:rPr>
                <w:rFonts w:hint="default"/>
                <w:sz w:val="22"/>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1515" w:type="dxa"/>
            <w:shd w:val="clear" w:color="auto" w:fill="auto"/>
            <w:vAlign w:val="center"/>
          </w:tcPr>
          <w:p>
            <w:pPr>
              <w:spacing w:line="360" w:lineRule="auto"/>
              <w:jc w:val="center"/>
              <w:rPr>
                <w:b/>
                <w:bCs/>
                <w:sz w:val="20"/>
              </w:rPr>
            </w:pPr>
            <w:r>
              <w:rPr>
                <w:rFonts w:hint="eastAsia"/>
                <w:b/>
                <w:bCs/>
                <w:sz w:val="20"/>
              </w:rPr>
              <w:t>观察课题内容</w:t>
            </w:r>
          </w:p>
        </w:tc>
        <w:tc>
          <w:tcPr>
            <w:tcW w:w="4182" w:type="dxa"/>
            <w:gridSpan w:val="3"/>
            <w:shd w:val="clear" w:color="auto" w:fill="auto"/>
            <w:vAlign w:val="center"/>
          </w:tcPr>
          <w:p>
            <w:pPr>
              <w:spacing w:line="360" w:lineRule="auto"/>
              <w:jc w:val="center"/>
              <w:rPr>
                <w:rFonts w:hint="eastAsia"/>
                <w:sz w:val="20"/>
              </w:rPr>
            </w:pPr>
            <w:r>
              <w:rPr>
                <w:rFonts w:hint="eastAsia"/>
                <w:sz w:val="22"/>
              </w:rPr>
              <w:t>《</w:t>
            </w:r>
            <w:r>
              <w:rPr>
                <w:rFonts w:hint="eastAsia"/>
                <w:sz w:val="22"/>
                <w:lang w:eastAsia="zh-CN"/>
              </w:rPr>
              <w:t>青蛙歌</w:t>
            </w:r>
            <w:r>
              <w:rPr>
                <w:rFonts w:hint="eastAsia"/>
                <w:sz w:val="22"/>
              </w:rPr>
              <w:t>》课程中幼儿的整体表现</w:t>
            </w:r>
          </w:p>
        </w:tc>
        <w:tc>
          <w:tcPr>
            <w:tcW w:w="1413" w:type="dxa"/>
            <w:shd w:val="clear" w:color="auto" w:fill="auto"/>
            <w:vAlign w:val="center"/>
          </w:tcPr>
          <w:p>
            <w:pPr>
              <w:spacing w:line="360" w:lineRule="auto"/>
              <w:jc w:val="center"/>
              <w:rPr>
                <w:b/>
                <w:bCs/>
                <w:sz w:val="20"/>
              </w:rPr>
            </w:pPr>
            <w:r>
              <w:rPr>
                <w:rFonts w:hint="eastAsia"/>
                <w:b/>
                <w:bCs/>
                <w:sz w:val="20"/>
              </w:rPr>
              <w:t>观察者</w:t>
            </w:r>
          </w:p>
        </w:tc>
        <w:tc>
          <w:tcPr>
            <w:tcW w:w="1706" w:type="dxa"/>
            <w:shd w:val="clear" w:color="auto" w:fill="auto"/>
            <w:vAlign w:val="center"/>
          </w:tcPr>
          <w:p>
            <w:pPr>
              <w:spacing w:line="360" w:lineRule="auto"/>
              <w:jc w:val="center"/>
              <w:rPr>
                <w:rFonts w:hint="eastAsia" w:eastAsia="宋体"/>
                <w:sz w:val="20"/>
                <w:lang w:eastAsia="zh-CN"/>
              </w:rPr>
            </w:pPr>
            <w:r>
              <w:rPr>
                <w:rFonts w:hint="eastAsia"/>
                <w:sz w:val="20"/>
                <w:lang w:eastAsia="zh-CN"/>
              </w:rPr>
              <w:t>孙婷婷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4" w:hRule="atLeast"/>
        </w:trPr>
        <w:tc>
          <w:tcPr>
            <w:tcW w:w="1515" w:type="dxa"/>
            <w:shd w:val="clear" w:color="auto" w:fill="auto"/>
            <w:vAlign w:val="center"/>
          </w:tcPr>
          <w:p>
            <w:pPr>
              <w:spacing w:line="360" w:lineRule="auto"/>
              <w:jc w:val="center"/>
              <w:rPr>
                <w:b/>
                <w:bCs/>
                <w:sz w:val="20"/>
              </w:rPr>
            </w:pPr>
            <w:r>
              <w:rPr>
                <w:rFonts w:hint="eastAsia"/>
                <w:b/>
                <w:bCs/>
                <w:sz w:val="20"/>
              </w:rPr>
              <w:t>过程实录</w:t>
            </w:r>
          </w:p>
          <w:p>
            <w:pPr>
              <w:spacing w:line="360" w:lineRule="auto"/>
              <w:jc w:val="center"/>
              <w:rPr>
                <w:b/>
                <w:bCs/>
                <w:sz w:val="20"/>
              </w:rPr>
            </w:pPr>
            <w:r>
              <w:rPr>
                <w:rFonts w:hint="eastAsia"/>
                <w:b/>
                <w:bCs/>
                <w:sz w:val="20"/>
              </w:rPr>
              <w:t>即</w:t>
            </w:r>
          </w:p>
          <w:p>
            <w:pPr>
              <w:spacing w:line="360" w:lineRule="auto"/>
              <w:jc w:val="center"/>
              <w:rPr>
                <w:b/>
                <w:bCs/>
                <w:sz w:val="20"/>
              </w:rPr>
            </w:pPr>
            <w:r>
              <w:rPr>
                <w:rFonts w:hint="eastAsia"/>
                <w:b/>
                <w:bCs/>
                <w:sz w:val="20"/>
              </w:rPr>
              <w:t>(精彩片段——指向幼儿)</w:t>
            </w:r>
          </w:p>
          <w:p>
            <w:pPr>
              <w:spacing w:line="360" w:lineRule="auto"/>
              <w:jc w:val="center"/>
              <w:rPr>
                <w:sz w:val="20"/>
              </w:rPr>
            </w:pPr>
            <w:r>
              <w:rPr>
                <w:rFonts w:hint="eastAsia"/>
                <w:sz w:val="20"/>
              </w:rPr>
              <w:t>（可附照片）</w:t>
            </w:r>
          </w:p>
        </w:tc>
        <w:tc>
          <w:tcPr>
            <w:tcW w:w="7301" w:type="dxa"/>
            <w:gridSpan w:val="5"/>
            <w:shd w:val="clear" w:color="auto" w:fill="auto"/>
          </w:tcPr>
          <w:p>
            <w:pPr>
              <w:widowControl/>
              <w:spacing w:line="420" w:lineRule="atLeast"/>
              <w:jc w:val="left"/>
              <w:rPr>
                <w:rFonts w:cs="宋体" w:asciiTheme="minorEastAsia" w:hAnsiTheme="minorEastAsia"/>
                <w:color w:val="000000"/>
                <w:kern w:val="0"/>
                <w:sz w:val="24"/>
              </w:rPr>
            </w:pPr>
            <w:r>
              <w:rPr>
                <w:rFonts w:hint="eastAsia" w:cs="宋体" w:asciiTheme="minorEastAsia" w:hAnsiTheme="minorEastAsia"/>
                <w:color w:val="000000"/>
                <w:kern w:val="0"/>
                <w:sz w:val="24"/>
              </w:rPr>
              <w:t>　出示两只、三只青蛙，幼儿自主续编，小组诵读。</w:t>
            </w:r>
          </w:p>
          <w:p>
            <w:pPr>
              <w:widowControl/>
              <w:spacing w:line="420" w:lineRule="atLeast"/>
              <w:jc w:val="left"/>
              <w:rPr>
                <w:rFonts w:cs="宋体" w:asciiTheme="minorEastAsia" w:hAnsiTheme="minorEastAsia"/>
                <w:color w:val="000000"/>
                <w:kern w:val="0"/>
                <w:sz w:val="24"/>
              </w:rPr>
            </w:pPr>
            <w:r>
              <w:rPr>
                <w:rFonts w:hint="eastAsia" w:asciiTheme="minorEastAsia" w:hAnsiTheme="minorEastAsia"/>
                <w:sz w:val="24"/>
              </w:rPr>
              <w:t>提问：</w:t>
            </w:r>
            <w:r>
              <w:rPr>
                <w:rFonts w:hint="eastAsia" w:cs="宋体" w:asciiTheme="minorEastAsia" w:hAnsiTheme="minorEastAsia"/>
                <w:color w:val="000000"/>
                <w:kern w:val="0"/>
                <w:sz w:val="24"/>
              </w:rPr>
              <w:t xml:space="preserve">这里有几只青蛙？两只青蛙有几张嘴？有几只眼睛？几条腿？又是怎么跳下水的呢?那三只呢？　　 </w:t>
            </w:r>
          </w:p>
          <w:p>
            <w:pPr>
              <w:spacing w:line="360" w:lineRule="auto"/>
              <w:rPr>
                <w:rFonts w:hint="eastAsia" w:asciiTheme="minorEastAsia" w:hAnsiTheme="minorEastAsia"/>
                <w:sz w:val="24"/>
              </w:rPr>
            </w:pPr>
            <w:r>
              <w:rPr>
                <w:rFonts w:hint="eastAsia" w:cs="宋体" w:asciiTheme="minorEastAsia" w:hAnsiTheme="minorEastAsia"/>
                <w:kern w:val="0"/>
                <w:sz w:val="24"/>
              </w:rPr>
              <w:t>幼儿：</w:t>
            </w:r>
            <w:r>
              <w:rPr>
                <w:rFonts w:hint="eastAsia" w:asciiTheme="minorEastAsia" w:hAnsiTheme="minorEastAsia"/>
                <w:sz w:val="24"/>
              </w:rPr>
              <w:t>有2只青蛙，2张嘴</w:t>
            </w:r>
          </w:p>
          <w:p>
            <w:pPr>
              <w:spacing w:line="360" w:lineRule="auto"/>
              <w:rPr>
                <w:rFonts w:hint="eastAsia" w:asciiTheme="minorEastAsia" w:hAnsiTheme="minorEastAsia"/>
                <w:sz w:val="24"/>
                <w:lang w:eastAsia="zh-CN"/>
              </w:rPr>
            </w:pPr>
            <w:r>
              <w:rPr>
                <w:rFonts w:hint="eastAsia" w:asciiTheme="minorEastAsia" w:hAnsiTheme="minorEastAsia"/>
                <w:sz w:val="24"/>
                <w:lang w:eastAsia="zh-CN"/>
              </w:rPr>
              <w:t>师：几只眼睛呢？</w:t>
            </w:r>
          </w:p>
          <w:p>
            <w:pPr>
              <w:spacing w:line="360" w:lineRule="auto"/>
              <w:rPr>
                <w:rFonts w:hint="eastAsia" w:asciiTheme="minorEastAsia" w:hAnsiTheme="minorEastAsia"/>
                <w:sz w:val="24"/>
                <w:lang w:val="en-US" w:eastAsia="zh-CN"/>
              </w:rPr>
            </w:pPr>
            <w:r>
              <w:rPr>
                <w:rFonts w:hint="eastAsia" w:asciiTheme="minorEastAsia" w:hAnsiTheme="minorEastAsia"/>
                <w:sz w:val="24"/>
                <w:lang w:eastAsia="zh-CN"/>
              </w:rPr>
              <w:t>幼儿：</w:t>
            </w:r>
            <w:r>
              <w:rPr>
                <w:rFonts w:hint="eastAsia" w:asciiTheme="minorEastAsia" w:hAnsiTheme="minorEastAsia"/>
                <w:sz w:val="24"/>
                <w:lang w:val="en-US" w:eastAsia="zh-CN"/>
              </w:rPr>
              <w:t>4只。</w:t>
            </w:r>
          </w:p>
          <w:p>
            <w:pPr>
              <w:spacing w:line="360" w:lineRule="auto"/>
              <w:rPr>
                <w:rFonts w:hint="eastAsia" w:asciiTheme="minorEastAsia" w:hAnsiTheme="minorEastAsia"/>
                <w:sz w:val="24"/>
                <w:lang w:val="en-US" w:eastAsia="zh-CN"/>
              </w:rPr>
            </w:pPr>
            <w:r>
              <w:rPr>
                <w:rFonts w:hint="eastAsia" w:asciiTheme="minorEastAsia" w:hAnsiTheme="minorEastAsia"/>
                <w:sz w:val="24"/>
                <w:lang w:val="en-US" w:eastAsia="zh-CN"/>
              </w:rPr>
              <w:t>师：多少条腿呢？</w:t>
            </w:r>
          </w:p>
          <w:p>
            <w:pPr>
              <w:spacing w:line="360" w:lineRule="auto"/>
              <w:rPr>
                <w:rFonts w:hint="eastAsia" w:asciiTheme="minorEastAsia" w:hAnsiTheme="minorEastAsia"/>
                <w:sz w:val="24"/>
                <w:lang w:val="en-US" w:eastAsia="zh-CN"/>
              </w:rPr>
            </w:pPr>
            <w:r>
              <w:rPr>
                <w:rFonts w:hint="eastAsia" w:asciiTheme="minorEastAsia" w:hAnsiTheme="minorEastAsia"/>
                <w:sz w:val="24"/>
                <w:lang w:val="en-US" w:eastAsia="zh-CN"/>
              </w:rPr>
              <w:t>幼儿开始点数。</w:t>
            </w:r>
          </w:p>
          <w:p>
            <w:pPr>
              <w:spacing w:line="360" w:lineRule="auto"/>
              <w:rPr>
                <w:rFonts w:hint="eastAsia" w:asciiTheme="minorEastAsia" w:hAnsiTheme="minorEastAsia"/>
                <w:sz w:val="24"/>
                <w:lang w:val="en-US" w:eastAsia="zh-CN"/>
              </w:rPr>
            </w:pPr>
            <w:r>
              <w:rPr>
                <w:rFonts w:hint="eastAsia" w:asciiTheme="minorEastAsia" w:hAnsiTheme="minorEastAsia"/>
                <w:sz w:val="24"/>
                <w:lang w:val="en-US" w:eastAsia="zh-CN"/>
              </w:rPr>
              <w:t>师：有没有更快的方法？</w:t>
            </w:r>
          </w:p>
          <w:p>
            <w:pPr>
              <w:spacing w:line="360" w:lineRule="auto"/>
              <w:rPr>
                <w:rFonts w:hint="eastAsia" w:asciiTheme="minorEastAsia" w:hAnsiTheme="minorEastAsia"/>
                <w:sz w:val="24"/>
                <w:lang w:val="en-US" w:eastAsia="zh-CN"/>
              </w:rPr>
            </w:pPr>
            <w:r>
              <w:rPr>
                <w:rFonts w:hint="eastAsia" w:asciiTheme="minorEastAsia" w:hAnsiTheme="minorEastAsia"/>
                <w:sz w:val="24"/>
                <w:lang w:val="en-US" w:eastAsia="zh-CN"/>
              </w:rPr>
              <w:t>幼儿：两个一数两个一数。8条腿。</w:t>
            </w:r>
          </w:p>
          <w:p>
            <w:pPr>
              <w:spacing w:line="360" w:lineRule="auto"/>
              <w:rPr>
                <w:rFonts w:hint="eastAsia" w:asciiTheme="minorEastAsia" w:hAnsiTheme="minorEastAsia"/>
                <w:sz w:val="24"/>
                <w:lang w:val="en-US" w:eastAsia="zh-CN"/>
              </w:rPr>
            </w:pPr>
            <w:r>
              <w:rPr>
                <w:rFonts w:hint="eastAsia" w:asciiTheme="minorEastAsia" w:hAnsiTheme="minorEastAsia"/>
                <w:sz w:val="24"/>
                <w:lang w:val="en-US" w:eastAsia="zh-CN"/>
              </w:rPr>
              <w:t>师：那3只青蛙、4只青蛙呢？</w:t>
            </w:r>
          </w:p>
          <w:p>
            <w:pPr>
              <w:snapToGrid w:val="0"/>
              <w:spacing w:line="360" w:lineRule="auto"/>
              <w:contextualSpacing/>
              <w:rPr>
                <w:rFonts w:hint="eastAsia" w:eastAsia="宋体-简" w:asciiTheme="minorEastAsia" w:hAnsiTheme="minorEastAsia"/>
                <w:sz w:val="24"/>
                <w:lang w:eastAsia="zh-CN"/>
              </w:rPr>
            </w:pPr>
            <w:r>
              <w:rPr>
                <w:rFonts w:hint="eastAsia" w:eastAsia="宋体-简" w:asciiTheme="minorEastAsia" w:hAnsiTheme="minorEastAsia"/>
                <w:sz w:val="24"/>
                <w:lang w:eastAsia="zh-CN"/>
              </w:rPr>
              <w:t>幼儿用快速数数方法点数。</w:t>
            </w:r>
          </w:p>
          <w:p>
            <w:pPr>
              <w:snapToGrid w:val="0"/>
              <w:spacing w:line="360" w:lineRule="auto"/>
              <w:contextualSpacing/>
              <w:rPr>
                <w:rFonts w:hint="eastAsia" w:eastAsia="宋体-简" w:asciiTheme="minorEastAsia" w:hAnsiTheme="minorEastAsia"/>
                <w:sz w:val="24"/>
                <w:lang w:eastAsia="zh-CN"/>
              </w:rPr>
            </w:pPr>
            <w:r>
              <w:rPr>
                <w:rFonts w:hint="eastAsia" w:eastAsia="宋体-简" w:asciiTheme="minorEastAsia" w:hAnsiTheme="minorEastAsia"/>
                <w:sz w:val="24"/>
                <w:lang w:eastAsia="zh-CN"/>
              </w:rPr>
              <w:t>幼儿自编。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2" w:hRule="atLeast"/>
        </w:trPr>
        <w:tc>
          <w:tcPr>
            <w:tcW w:w="1515" w:type="dxa"/>
            <w:shd w:val="clear" w:color="auto" w:fill="auto"/>
            <w:vAlign w:val="center"/>
          </w:tcPr>
          <w:p>
            <w:pPr>
              <w:spacing w:line="360" w:lineRule="auto"/>
              <w:jc w:val="center"/>
              <w:rPr>
                <w:b/>
                <w:bCs/>
                <w:sz w:val="20"/>
              </w:rPr>
            </w:pPr>
            <w:r>
              <w:rPr>
                <w:rFonts w:hint="eastAsia"/>
                <w:b/>
                <w:bCs/>
                <w:sz w:val="20"/>
              </w:rPr>
              <w:t>活动过程</w:t>
            </w:r>
          </w:p>
          <w:p>
            <w:pPr>
              <w:spacing w:line="360" w:lineRule="auto"/>
              <w:jc w:val="center"/>
              <w:rPr>
                <w:b/>
                <w:bCs/>
                <w:sz w:val="20"/>
              </w:rPr>
            </w:pPr>
            <w:r>
              <w:rPr>
                <w:rFonts w:hint="eastAsia"/>
                <w:b/>
                <w:bCs/>
                <w:sz w:val="20"/>
              </w:rPr>
              <w:t>观察分析</w:t>
            </w:r>
          </w:p>
          <w:p>
            <w:pPr>
              <w:spacing w:line="360" w:lineRule="auto"/>
              <w:jc w:val="center"/>
              <w:rPr>
                <w:sz w:val="20"/>
              </w:rPr>
            </w:pPr>
            <w:r>
              <w:rPr>
                <w:rFonts w:hint="eastAsia"/>
                <w:sz w:val="20"/>
              </w:rPr>
              <w:t>（重点指向语言、艺术、行为方面的发展）</w:t>
            </w:r>
          </w:p>
        </w:tc>
        <w:tc>
          <w:tcPr>
            <w:tcW w:w="7301" w:type="dxa"/>
            <w:gridSpan w:val="5"/>
            <w:shd w:val="clear" w:color="auto" w:fill="auto"/>
          </w:tcPr>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outlineLvl w:val="9"/>
              <w:rPr>
                <w:rFonts w:ascii="宋体-简" w:hAnsi="宋体-简" w:eastAsia="宋体-简"/>
                <w:sz w:val="22"/>
                <w:szCs w:val="28"/>
              </w:rPr>
            </w:pPr>
            <w:r>
              <w:rPr>
                <w:rFonts w:cs="宋体" w:asciiTheme="minorEastAsia" w:hAnsiTheme="minorEastAsia"/>
                <w:kern w:val="0"/>
                <w:sz w:val="24"/>
                <w:lang w:bidi="ar"/>
              </w:rPr>
              <w:t>童谣《青蛙歌》</w:t>
            </w:r>
            <w:r>
              <w:rPr>
                <w:rFonts w:hint="eastAsia" w:cs="宋体" w:asciiTheme="minorEastAsia" w:hAnsiTheme="minorEastAsia"/>
                <w:kern w:val="0"/>
                <w:sz w:val="24"/>
                <w:lang w:bidi="ar"/>
              </w:rPr>
              <w:t>重难点</w:t>
            </w:r>
            <w:r>
              <w:rPr>
                <w:rFonts w:cs="宋体" w:asciiTheme="minorEastAsia" w:hAnsiTheme="minorEastAsia"/>
                <w:kern w:val="0"/>
                <w:sz w:val="24"/>
                <w:lang w:bidi="ar"/>
              </w:rPr>
              <w:t>主要是数青蛙的嘴、眼睛、腿，童谣中有一些量词：只、张、双、条。本次活动主要是采用支架式的教学方法学习童谣第一段为幼儿自主续编童谣打基础。在学习完童谣后采用多元手段诵童谣。</w:t>
            </w:r>
            <w:r>
              <w:rPr>
                <w:rFonts w:hint="eastAsia" w:asciiTheme="minorEastAsia" w:hAnsiTheme="minorEastAsia"/>
                <w:sz w:val="24"/>
              </w:rPr>
              <w:t>例如：</w:t>
            </w:r>
            <w:r>
              <w:rPr>
                <w:rFonts w:asciiTheme="minorEastAsia" w:hAnsiTheme="minorEastAsia"/>
                <w:sz w:val="24"/>
              </w:rPr>
              <w:t>“</w:t>
            </w:r>
            <w:r>
              <w:rPr>
                <w:rFonts w:hint="eastAsia" w:asciiTheme="minorEastAsia" w:hAnsiTheme="minorEastAsia"/>
                <w:sz w:val="24"/>
              </w:rPr>
              <w:t>第二环节中的提问：</w:t>
            </w:r>
            <w:r>
              <w:rPr>
                <w:rFonts w:hint="eastAsia" w:cs="宋体" w:asciiTheme="minorEastAsia" w:hAnsiTheme="minorEastAsia"/>
                <w:color w:val="000000"/>
                <w:kern w:val="0"/>
                <w:sz w:val="24"/>
              </w:rPr>
              <w:t>出示两只、三只青蛙后，提问这里有几只青蛙？两只青蛙有几张嘴？有几只眼睛？几条腿？又是怎么跳下水的呢?那三只呢？</w:t>
            </w:r>
            <w:r>
              <w:rPr>
                <w:rFonts w:asciiTheme="minorEastAsia" w:hAnsiTheme="minorEastAsia"/>
                <w:sz w:val="24"/>
              </w:rPr>
              <w:t>这些问题都可以使幼儿大胆地发挥想象，并能用语言表达出来，从而在不经意间发展了他们的表达能力。</w:t>
            </w:r>
            <w:r>
              <w:rPr>
                <w:rFonts w:hint="eastAsia" w:asciiTheme="minorEastAsia" w:hAnsiTheme="minorEastAsia"/>
                <w:sz w:val="24"/>
              </w:rPr>
              <w:t>我针对这些问题进行了观察统计：1. 表达缺乏完整性的孩子。回应指向：哪个小朋友能完整、连贯地说2. 基本会说，但是说到量词的时候会犹豫或者说错。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2" w:hRule="atLeast"/>
        </w:trPr>
        <w:tc>
          <w:tcPr>
            <w:tcW w:w="1515" w:type="dxa"/>
            <w:shd w:val="clear" w:color="auto" w:fill="auto"/>
            <w:vAlign w:val="center"/>
          </w:tcPr>
          <w:p>
            <w:pPr>
              <w:spacing w:line="360" w:lineRule="auto"/>
              <w:jc w:val="center"/>
              <w:rPr>
                <w:sz w:val="20"/>
              </w:rPr>
            </w:pPr>
            <w:r>
              <w:rPr>
                <w:rFonts w:hint="eastAsia"/>
                <w:b/>
                <w:bCs/>
                <w:sz w:val="20"/>
              </w:rPr>
              <w:t>改进措施</w:t>
            </w:r>
          </w:p>
        </w:tc>
        <w:tc>
          <w:tcPr>
            <w:tcW w:w="7301" w:type="dxa"/>
            <w:gridSpan w:val="5"/>
            <w:shd w:val="clear" w:color="auto" w:fill="auto"/>
          </w:tcPr>
          <w:p>
            <w:pPr>
              <w:spacing w:line="360" w:lineRule="auto"/>
              <w:rPr>
                <w:sz w:val="22"/>
                <w:szCs w:val="28"/>
              </w:rPr>
            </w:pPr>
            <w:r>
              <w:rPr>
                <w:rFonts w:asciiTheme="minorEastAsia" w:hAnsiTheme="minorEastAsia"/>
                <w:sz w:val="24"/>
              </w:rPr>
              <w:t>在整个教学活动中，</w:t>
            </w:r>
            <w:r>
              <w:rPr>
                <w:rFonts w:hint="eastAsia" w:asciiTheme="minorEastAsia" w:hAnsiTheme="minorEastAsia"/>
                <w:sz w:val="24"/>
                <w:lang w:eastAsia="zh-CN"/>
              </w:rPr>
              <w:t>教师</w:t>
            </w:r>
            <w:r>
              <w:rPr>
                <w:rFonts w:asciiTheme="minorEastAsia" w:hAnsiTheme="minorEastAsia"/>
                <w:sz w:val="24"/>
              </w:rPr>
              <w:t>意识到存在着一些问题，如当</w:t>
            </w:r>
            <w:r>
              <w:rPr>
                <w:rFonts w:hint="eastAsia" w:asciiTheme="minorEastAsia" w:hAnsiTheme="minorEastAsia"/>
                <w:sz w:val="24"/>
              </w:rPr>
              <w:t>幼儿不会说量词的时候，可以用填空的方式来加强幼儿对量词的印象，或者可以借助表演童谣的形式来激发幼儿说童谣的兴趣，从而达到练习表述童谣的效果，这样幼儿</w:t>
            </w:r>
            <w:r>
              <w:rPr>
                <w:rFonts w:asciiTheme="minorEastAsia" w:hAnsiTheme="minorEastAsia"/>
                <w:sz w:val="24"/>
              </w:rPr>
              <w:t>一定会</w:t>
            </w:r>
            <w:r>
              <w:rPr>
                <w:rFonts w:hint="eastAsia" w:asciiTheme="minorEastAsia" w:hAnsiTheme="minorEastAsia"/>
                <w:sz w:val="24"/>
              </w:rPr>
              <w:t>表达的更好</w:t>
            </w:r>
            <w:bookmarkStart w:id="0" w:name="_GoBack"/>
            <w:bookmarkEnd w:id="0"/>
            <w:r>
              <w:rPr>
                <w:rFonts w:hint="eastAsia" w:asciiTheme="minorEastAsia" w:hAnsiTheme="minorEastAsia"/>
                <w:sz w:val="24"/>
              </w:rPr>
              <w:t>。</w:t>
            </w:r>
          </w:p>
        </w:tc>
      </w:tr>
    </w:tbl>
    <w:p>
      <w:pPr>
        <w:spacing w:line="360" w:lineRule="auto"/>
        <w:rPr>
          <w:sz w:val="20"/>
        </w:rPr>
      </w:pPr>
    </w:p>
    <w:p>
      <w:pPr>
        <w:spacing w:line="360" w:lineRule="auto"/>
        <w:rPr>
          <w:sz w:val="20"/>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简">
    <w:altName w:val="宋体"/>
    <w:panose1 w:val="02010600040101010101"/>
    <w:charset w:val="88"/>
    <w:family w:val="auto"/>
    <w:pitch w:val="default"/>
    <w:sig w:usb0="00000000" w:usb1="00000000" w:usb2="00000000" w:usb3="00000000" w:csb0="00160000" w:csb1="00000000"/>
  </w:font>
  <w:font w:name="宋体-简">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AA5"/>
    <w:rsid w:val="00092C44"/>
    <w:rsid w:val="000C5084"/>
    <w:rsid w:val="00105FDB"/>
    <w:rsid w:val="00107B89"/>
    <w:rsid w:val="001440FC"/>
    <w:rsid w:val="001546B6"/>
    <w:rsid w:val="00160F1C"/>
    <w:rsid w:val="001676DE"/>
    <w:rsid w:val="001934C0"/>
    <w:rsid w:val="001A4A12"/>
    <w:rsid w:val="001E6FD5"/>
    <w:rsid w:val="002B7A62"/>
    <w:rsid w:val="002F4ED2"/>
    <w:rsid w:val="0033138A"/>
    <w:rsid w:val="003E63D5"/>
    <w:rsid w:val="00404504"/>
    <w:rsid w:val="0046668D"/>
    <w:rsid w:val="004935CE"/>
    <w:rsid w:val="004B50CF"/>
    <w:rsid w:val="00525E1F"/>
    <w:rsid w:val="00543293"/>
    <w:rsid w:val="0059586F"/>
    <w:rsid w:val="005C0056"/>
    <w:rsid w:val="005C713A"/>
    <w:rsid w:val="00632AB5"/>
    <w:rsid w:val="006C04F1"/>
    <w:rsid w:val="0077039B"/>
    <w:rsid w:val="00786B87"/>
    <w:rsid w:val="007A3AF5"/>
    <w:rsid w:val="00835E23"/>
    <w:rsid w:val="00877C7C"/>
    <w:rsid w:val="008F2710"/>
    <w:rsid w:val="00954A88"/>
    <w:rsid w:val="00993803"/>
    <w:rsid w:val="00A56596"/>
    <w:rsid w:val="00AC2288"/>
    <w:rsid w:val="00AD62DD"/>
    <w:rsid w:val="00AF44FD"/>
    <w:rsid w:val="00B11EF7"/>
    <w:rsid w:val="00B16B76"/>
    <w:rsid w:val="00B64E51"/>
    <w:rsid w:val="00B82CE4"/>
    <w:rsid w:val="00B85AC3"/>
    <w:rsid w:val="00B87C70"/>
    <w:rsid w:val="00BA6537"/>
    <w:rsid w:val="00BB00E4"/>
    <w:rsid w:val="00BE7AA5"/>
    <w:rsid w:val="00C07F3F"/>
    <w:rsid w:val="00C54A1F"/>
    <w:rsid w:val="00C92A1F"/>
    <w:rsid w:val="00CA7E84"/>
    <w:rsid w:val="00CD3E19"/>
    <w:rsid w:val="00CE2E6F"/>
    <w:rsid w:val="00D03006"/>
    <w:rsid w:val="00DC6EBF"/>
    <w:rsid w:val="00DF7E8F"/>
    <w:rsid w:val="00E0775F"/>
    <w:rsid w:val="00E73345"/>
    <w:rsid w:val="00F536E4"/>
    <w:rsid w:val="042D0042"/>
    <w:rsid w:val="05EE060F"/>
    <w:rsid w:val="21163CEB"/>
    <w:rsid w:val="23D766BD"/>
    <w:rsid w:val="2B13435B"/>
    <w:rsid w:val="2B4FF205"/>
    <w:rsid w:val="2BC05629"/>
    <w:rsid w:val="37F96102"/>
    <w:rsid w:val="38E52CA5"/>
    <w:rsid w:val="3A5D3162"/>
    <w:rsid w:val="3FD55E5D"/>
    <w:rsid w:val="463A1234"/>
    <w:rsid w:val="50135E5E"/>
    <w:rsid w:val="51325A5B"/>
    <w:rsid w:val="52AF34B4"/>
    <w:rsid w:val="52E6015F"/>
    <w:rsid w:val="571D6883"/>
    <w:rsid w:val="5B630F51"/>
    <w:rsid w:val="5F7647DB"/>
    <w:rsid w:val="626976A1"/>
    <w:rsid w:val="63FE583D"/>
    <w:rsid w:val="65844E4A"/>
    <w:rsid w:val="6760782A"/>
    <w:rsid w:val="6D6158CB"/>
    <w:rsid w:val="710C5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unhideWhenUsed/>
    <w:qFormat/>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160</Words>
  <Characters>914</Characters>
  <Lines>7</Lines>
  <Paragraphs>2</Paragraphs>
  <TotalTime>4</TotalTime>
  <ScaleCrop>false</ScaleCrop>
  <LinksUpToDate>false</LinksUpToDate>
  <CharactersWithSpaces>1072</CharactersWithSpaces>
  <Application>WPS Office_10.1.0.7616_F1E327BC-269C-435d-A152-05C5408002CA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2018-06-26T23:19:00Z</dcterms:created>
  <dc:creator>Administrator</dc:creator>
  <cp:lastModifiedBy>Administrator</cp:lastModifiedBy>
  <dcterms:modified xsi:type="dcterms:W3CDTF">2018-10-24T09:52:31Z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2052-10.1.0.7616</vt:lpwstr>
  </property>
</Properties>
</file>