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1E" w:rsidRDefault="008D1A1E" w:rsidP="008D1A1E">
      <w:pPr>
        <w:ind w:left="1992" w:hangingChars="945" w:hanging="1992"/>
        <w:jc w:val="center"/>
        <w:rPr>
          <w:b/>
          <w:bCs/>
          <w:szCs w:val="21"/>
        </w:rPr>
      </w:pPr>
      <w:r>
        <w:rPr>
          <w:rFonts w:hint="eastAsia"/>
          <w:b/>
          <w:bCs/>
          <w:szCs w:val="21"/>
        </w:rPr>
        <w:t>新桥初级中学</w:t>
      </w:r>
      <w:r>
        <w:rPr>
          <w:rFonts w:hint="eastAsia"/>
          <w:b/>
          <w:bCs/>
          <w:szCs w:val="21"/>
        </w:rPr>
        <w:t>2017-2018</w:t>
      </w:r>
      <w:r>
        <w:rPr>
          <w:rFonts w:hint="eastAsia"/>
          <w:b/>
          <w:bCs/>
          <w:szCs w:val="21"/>
        </w:rPr>
        <w:t>第二学期第五周工作安排</w:t>
      </w:r>
    </w:p>
    <w:p w:rsidR="008D1A1E" w:rsidRDefault="008D1A1E" w:rsidP="008D1A1E">
      <w:pPr>
        <w:ind w:left="1992" w:hangingChars="945" w:hanging="1992"/>
        <w:jc w:val="center"/>
        <w:rPr>
          <w:szCs w:val="21"/>
        </w:rPr>
      </w:pPr>
      <w:r>
        <w:rPr>
          <w:rFonts w:hint="eastAsia"/>
          <w:b/>
          <w:bCs/>
          <w:szCs w:val="21"/>
        </w:rPr>
        <w:t>（</w:t>
      </w:r>
      <w:r>
        <w:rPr>
          <w:rFonts w:hint="eastAsia"/>
          <w:b/>
          <w:bCs/>
          <w:szCs w:val="21"/>
        </w:rPr>
        <w:t>3.26-4.1</w:t>
      </w:r>
      <w:r>
        <w:rPr>
          <w:rFonts w:hint="eastAsia"/>
          <w:b/>
          <w:bCs/>
          <w:szCs w:val="21"/>
        </w:rPr>
        <w:t>）</w:t>
      </w:r>
    </w:p>
    <w:tbl>
      <w:tblPr>
        <w:tblW w:w="0" w:type="auto"/>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53"/>
        <w:gridCol w:w="1101"/>
        <w:gridCol w:w="2094"/>
        <w:gridCol w:w="1890"/>
        <w:gridCol w:w="1265"/>
        <w:gridCol w:w="1405"/>
        <w:gridCol w:w="892"/>
      </w:tblGrid>
      <w:tr w:rsidR="008D1A1E" w:rsidTr="009563C3">
        <w:trPr>
          <w:trHeight w:val="369"/>
        </w:trPr>
        <w:tc>
          <w:tcPr>
            <w:tcW w:w="853" w:type="dxa"/>
            <w:vAlign w:val="center"/>
          </w:tcPr>
          <w:p w:rsidR="008D1A1E" w:rsidRDefault="008D1A1E" w:rsidP="009563C3">
            <w:pPr>
              <w:jc w:val="center"/>
              <w:rPr>
                <w:rFonts w:ascii="宋体" w:hAnsi="宋体" w:cs="Calibri"/>
                <w:b/>
                <w:szCs w:val="21"/>
              </w:rPr>
            </w:pPr>
            <w:r>
              <w:rPr>
                <w:rFonts w:ascii="宋体" w:hAnsi="宋体" w:cs="Calibri"/>
                <w:b/>
                <w:szCs w:val="21"/>
              </w:rPr>
              <w:t>日期</w:t>
            </w:r>
          </w:p>
        </w:tc>
        <w:tc>
          <w:tcPr>
            <w:tcW w:w="1101" w:type="dxa"/>
            <w:vAlign w:val="center"/>
          </w:tcPr>
          <w:p w:rsidR="008D1A1E" w:rsidRDefault="008D1A1E" w:rsidP="009563C3">
            <w:pPr>
              <w:jc w:val="center"/>
              <w:rPr>
                <w:rFonts w:ascii="宋体" w:hAnsi="宋体"/>
                <w:b/>
                <w:szCs w:val="21"/>
              </w:rPr>
            </w:pPr>
            <w:r>
              <w:rPr>
                <w:rFonts w:ascii="宋体" w:hAnsi="宋体" w:hint="eastAsia"/>
                <w:b/>
                <w:szCs w:val="21"/>
              </w:rPr>
              <w:t>时间</w:t>
            </w:r>
          </w:p>
        </w:tc>
        <w:tc>
          <w:tcPr>
            <w:tcW w:w="2094" w:type="dxa"/>
            <w:vAlign w:val="center"/>
          </w:tcPr>
          <w:p w:rsidR="008D1A1E" w:rsidRDefault="008D1A1E" w:rsidP="009563C3">
            <w:pPr>
              <w:jc w:val="center"/>
              <w:rPr>
                <w:rFonts w:ascii="宋体" w:hAnsi="宋体"/>
                <w:b/>
                <w:szCs w:val="21"/>
              </w:rPr>
            </w:pPr>
            <w:r>
              <w:rPr>
                <w:rFonts w:ascii="宋体" w:hAnsi="宋体" w:hint="eastAsia"/>
                <w:b/>
                <w:szCs w:val="21"/>
              </w:rPr>
              <w:t>内容</w:t>
            </w:r>
          </w:p>
        </w:tc>
        <w:tc>
          <w:tcPr>
            <w:tcW w:w="1890" w:type="dxa"/>
            <w:vAlign w:val="center"/>
          </w:tcPr>
          <w:p w:rsidR="008D1A1E" w:rsidRDefault="008D1A1E" w:rsidP="009563C3">
            <w:pPr>
              <w:jc w:val="center"/>
              <w:rPr>
                <w:rFonts w:ascii="宋体" w:hAnsi="宋体"/>
                <w:b/>
                <w:szCs w:val="21"/>
              </w:rPr>
            </w:pPr>
            <w:r>
              <w:rPr>
                <w:rFonts w:ascii="宋体" w:hAnsi="宋体" w:hint="eastAsia"/>
                <w:b/>
                <w:szCs w:val="21"/>
              </w:rPr>
              <w:t>参加对象</w:t>
            </w:r>
          </w:p>
        </w:tc>
        <w:tc>
          <w:tcPr>
            <w:tcW w:w="1265" w:type="dxa"/>
            <w:vAlign w:val="center"/>
          </w:tcPr>
          <w:p w:rsidR="008D1A1E" w:rsidRDefault="008D1A1E" w:rsidP="009563C3">
            <w:pPr>
              <w:jc w:val="center"/>
              <w:rPr>
                <w:rFonts w:ascii="宋体" w:hAnsi="宋体"/>
                <w:b/>
                <w:szCs w:val="21"/>
              </w:rPr>
            </w:pPr>
            <w:r>
              <w:rPr>
                <w:rFonts w:ascii="宋体" w:hAnsi="宋体" w:hint="eastAsia"/>
                <w:b/>
                <w:szCs w:val="21"/>
              </w:rPr>
              <w:t>地点</w:t>
            </w:r>
          </w:p>
        </w:tc>
        <w:tc>
          <w:tcPr>
            <w:tcW w:w="1405" w:type="dxa"/>
            <w:vAlign w:val="center"/>
          </w:tcPr>
          <w:p w:rsidR="008D1A1E" w:rsidRDefault="008D1A1E" w:rsidP="009563C3">
            <w:pPr>
              <w:jc w:val="center"/>
              <w:rPr>
                <w:rFonts w:ascii="宋体" w:hAnsi="宋体"/>
                <w:b/>
                <w:szCs w:val="21"/>
              </w:rPr>
            </w:pPr>
            <w:r>
              <w:rPr>
                <w:rFonts w:ascii="宋体" w:hAnsi="宋体" w:hint="eastAsia"/>
                <w:b/>
                <w:szCs w:val="21"/>
              </w:rPr>
              <w:t>职能部门</w:t>
            </w:r>
          </w:p>
        </w:tc>
        <w:tc>
          <w:tcPr>
            <w:tcW w:w="892" w:type="dxa"/>
            <w:vAlign w:val="center"/>
          </w:tcPr>
          <w:p w:rsidR="008D1A1E" w:rsidRDefault="008D1A1E" w:rsidP="009563C3">
            <w:pPr>
              <w:rPr>
                <w:rFonts w:ascii="宋体" w:hAnsi="宋体"/>
                <w:b/>
                <w:szCs w:val="21"/>
              </w:rPr>
            </w:pPr>
            <w:r>
              <w:rPr>
                <w:rFonts w:ascii="宋体" w:hAnsi="宋体" w:hint="eastAsia"/>
                <w:b/>
                <w:szCs w:val="21"/>
              </w:rPr>
              <w:t>通讯报道</w:t>
            </w:r>
          </w:p>
        </w:tc>
      </w:tr>
      <w:tr w:rsidR="008D1A1E" w:rsidTr="009563C3">
        <w:trPr>
          <w:trHeight w:val="459"/>
        </w:trPr>
        <w:tc>
          <w:tcPr>
            <w:tcW w:w="853" w:type="dxa"/>
            <w:vMerge w:val="restart"/>
            <w:vAlign w:val="center"/>
          </w:tcPr>
          <w:p w:rsidR="008D1A1E" w:rsidRDefault="008D1A1E" w:rsidP="009563C3">
            <w:pPr>
              <w:jc w:val="center"/>
              <w:rPr>
                <w:rFonts w:ascii="宋体" w:hAnsi="宋体" w:cs="Calibri"/>
                <w:color w:val="000000"/>
                <w:szCs w:val="21"/>
              </w:rPr>
            </w:pPr>
            <w:r>
              <w:rPr>
                <w:rFonts w:ascii="宋体" w:hAnsi="宋体" w:cs="Calibri" w:hint="eastAsia"/>
                <w:color w:val="000000"/>
                <w:szCs w:val="21"/>
              </w:rPr>
              <w:t>3.26</w:t>
            </w:r>
          </w:p>
          <w:p w:rsidR="008D1A1E" w:rsidRDefault="008D1A1E" w:rsidP="009563C3">
            <w:pPr>
              <w:rPr>
                <w:rFonts w:ascii="宋体" w:hAnsi="宋体" w:cs="Calibri"/>
                <w:color w:val="000000"/>
                <w:szCs w:val="21"/>
              </w:rPr>
            </w:pPr>
            <w:r>
              <w:rPr>
                <w:rFonts w:ascii="宋体" w:hAnsi="宋体" w:cs="Calibri" w:hint="eastAsia"/>
                <w:color w:val="000000"/>
                <w:szCs w:val="21"/>
              </w:rPr>
              <w:t>(</w:t>
            </w:r>
            <w:r>
              <w:rPr>
                <w:rFonts w:ascii="宋体" w:hAnsi="宋体" w:cs="Calibri"/>
                <w:color w:val="000000"/>
                <w:szCs w:val="21"/>
              </w:rPr>
              <w:t>周</w:t>
            </w:r>
            <w:r>
              <w:rPr>
                <w:rFonts w:ascii="宋体" w:hAnsi="宋体" w:cs="Calibri" w:hint="eastAsia"/>
                <w:color w:val="000000"/>
                <w:szCs w:val="21"/>
              </w:rPr>
              <w:t>一</w:t>
            </w:r>
            <w:r>
              <w:rPr>
                <w:rFonts w:ascii="宋体" w:hAnsi="宋体" w:cs="Calibri"/>
                <w:color w:val="000000"/>
                <w:szCs w:val="21"/>
              </w:rPr>
              <w:t>)</w:t>
            </w: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上午两节课后</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升旗仪式</w:t>
            </w:r>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全体师生</w:t>
            </w:r>
          </w:p>
        </w:tc>
        <w:tc>
          <w:tcPr>
            <w:tcW w:w="1265" w:type="dxa"/>
            <w:vAlign w:val="center"/>
          </w:tcPr>
          <w:p w:rsidR="008D1A1E" w:rsidRDefault="008D1A1E" w:rsidP="009563C3">
            <w:pPr>
              <w:rPr>
                <w:rFonts w:ascii="宋体" w:hAnsi="宋体"/>
                <w:color w:val="000000"/>
                <w:szCs w:val="21"/>
              </w:rPr>
            </w:pPr>
            <w:r>
              <w:rPr>
                <w:rFonts w:ascii="宋体" w:hAnsi="宋体" w:hint="eastAsia"/>
                <w:color w:val="000000"/>
                <w:szCs w:val="21"/>
              </w:rPr>
              <w:t xml:space="preserve">  操场</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学生发展处</w:t>
            </w:r>
          </w:p>
          <w:p w:rsidR="008D1A1E" w:rsidRDefault="008D1A1E" w:rsidP="009563C3">
            <w:pPr>
              <w:jc w:val="center"/>
              <w:rPr>
                <w:rFonts w:ascii="宋体" w:hAnsi="宋体"/>
                <w:color w:val="000000"/>
                <w:szCs w:val="21"/>
              </w:rPr>
            </w:pPr>
            <w:r>
              <w:rPr>
                <w:rFonts w:ascii="宋体" w:hAnsi="宋体" w:hint="eastAsia"/>
                <w:color w:val="000000"/>
                <w:szCs w:val="21"/>
              </w:rPr>
              <w:t>团委</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1899"/>
        </w:trPr>
        <w:tc>
          <w:tcPr>
            <w:tcW w:w="853" w:type="dxa"/>
            <w:vMerge/>
            <w:vAlign w:val="center"/>
          </w:tcPr>
          <w:p w:rsidR="008D1A1E" w:rsidRDefault="008D1A1E" w:rsidP="009563C3">
            <w:pPr>
              <w:rPr>
                <w:rFonts w:ascii="宋体" w:hAnsi="宋体" w:cs="Calibri"/>
                <w:color w:val="000000"/>
                <w:szCs w:val="21"/>
              </w:rPr>
            </w:pP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上午第三节课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唐小燕开设公开课</w:t>
            </w:r>
          </w:p>
          <w:p w:rsidR="008D1A1E" w:rsidRDefault="008D1A1E" w:rsidP="009563C3">
            <w:pPr>
              <w:jc w:val="center"/>
              <w:rPr>
                <w:rFonts w:ascii="宋体" w:hAnsi="宋体"/>
                <w:color w:val="000000"/>
                <w:szCs w:val="21"/>
              </w:rPr>
            </w:pPr>
            <w:r>
              <w:rPr>
                <w:rFonts w:ascii="宋体" w:hAnsi="宋体" w:hint="eastAsia"/>
                <w:color w:val="000000"/>
                <w:szCs w:val="21"/>
              </w:rPr>
              <w:t>研究主题：初中英语课堂任务解决学生活动研究</w:t>
            </w:r>
          </w:p>
        </w:tc>
        <w:tc>
          <w:tcPr>
            <w:tcW w:w="1890" w:type="dxa"/>
            <w:vAlign w:val="center"/>
          </w:tcPr>
          <w:p w:rsidR="008D1A1E" w:rsidRDefault="008D1A1E" w:rsidP="009563C3">
            <w:pPr>
              <w:jc w:val="left"/>
              <w:rPr>
                <w:rFonts w:ascii="宋体" w:hAnsi="宋体"/>
                <w:color w:val="000000"/>
                <w:szCs w:val="21"/>
              </w:rPr>
            </w:pPr>
            <w:r>
              <w:rPr>
                <w:rFonts w:ascii="宋体" w:hAnsi="宋体" w:hint="eastAsia"/>
                <w:color w:val="000000"/>
                <w:szCs w:val="21"/>
              </w:rPr>
              <w:t>没有课</w:t>
            </w:r>
            <w:proofErr w:type="gramStart"/>
            <w:r>
              <w:rPr>
                <w:rFonts w:ascii="宋体" w:hAnsi="宋体" w:hint="eastAsia"/>
                <w:color w:val="000000"/>
                <w:szCs w:val="21"/>
              </w:rPr>
              <w:t>务</w:t>
            </w:r>
            <w:proofErr w:type="gramEnd"/>
            <w:r>
              <w:rPr>
                <w:rFonts w:ascii="宋体" w:hAnsi="宋体" w:hint="eastAsia"/>
                <w:color w:val="000000"/>
                <w:szCs w:val="21"/>
              </w:rPr>
              <w:t>的青年成长营教师，化学英语组教师，全体课题组成员，也欢迎其它老师积极参与</w:t>
            </w:r>
          </w:p>
        </w:tc>
        <w:tc>
          <w:tcPr>
            <w:tcW w:w="1265" w:type="dxa"/>
            <w:vAlign w:val="center"/>
          </w:tcPr>
          <w:p w:rsidR="008D1A1E" w:rsidRDefault="008D1A1E" w:rsidP="009563C3">
            <w:pPr>
              <w:rPr>
                <w:rFonts w:ascii="宋体" w:hAnsi="宋体"/>
                <w:color w:val="000000"/>
                <w:szCs w:val="21"/>
              </w:rPr>
            </w:pPr>
            <w:r>
              <w:rPr>
                <w:rFonts w:ascii="宋体" w:hAnsi="宋体" w:hint="eastAsia"/>
                <w:color w:val="000000"/>
                <w:szCs w:val="21"/>
              </w:rPr>
              <w:t>录播教室</w:t>
            </w:r>
          </w:p>
        </w:tc>
        <w:tc>
          <w:tcPr>
            <w:tcW w:w="1405" w:type="dxa"/>
            <w:vAlign w:val="center"/>
          </w:tcPr>
          <w:p w:rsidR="008D1A1E" w:rsidRDefault="008D1A1E" w:rsidP="009563C3">
            <w:pPr>
              <w:jc w:val="center"/>
              <w:rPr>
                <w:rFonts w:ascii="宋体" w:hAnsi="宋体"/>
                <w:color w:val="000000"/>
                <w:szCs w:val="21"/>
              </w:rPr>
            </w:pPr>
          </w:p>
          <w:p w:rsidR="008D1A1E" w:rsidRDefault="008D1A1E" w:rsidP="009563C3">
            <w:pPr>
              <w:jc w:val="center"/>
              <w:rPr>
                <w:rFonts w:ascii="宋体" w:hAnsi="宋体"/>
                <w:color w:val="000000"/>
                <w:szCs w:val="21"/>
              </w:rPr>
            </w:pPr>
            <w:r>
              <w:rPr>
                <w:rFonts w:ascii="宋体" w:hAnsi="宋体" w:hint="eastAsia"/>
                <w:color w:val="000000"/>
                <w:szCs w:val="21"/>
              </w:rPr>
              <w:t>课程发展处</w:t>
            </w:r>
          </w:p>
          <w:p w:rsidR="008D1A1E" w:rsidRDefault="008D1A1E" w:rsidP="009563C3">
            <w:pPr>
              <w:jc w:val="center"/>
              <w:rPr>
                <w:rFonts w:ascii="宋体" w:hAnsi="宋体"/>
                <w:color w:val="000000"/>
                <w:szCs w:val="21"/>
              </w:rPr>
            </w:pPr>
            <w:r>
              <w:rPr>
                <w:rFonts w:ascii="宋体" w:hAnsi="宋体" w:hint="eastAsia"/>
                <w:color w:val="000000"/>
                <w:szCs w:val="21"/>
              </w:rPr>
              <w:t>英语教研组</w:t>
            </w:r>
          </w:p>
          <w:p w:rsidR="008D1A1E" w:rsidRDefault="008D1A1E" w:rsidP="009563C3">
            <w:pPr>
              <w:jc w:val="center"/>
              <w:rPr>
                <w:rFonts w:ascii="宋体" w:hAnsi="宋体"/>
                <w:color w:val="000000"/>
                <w:szCs w:val="21"/>
              </w:rPr>
            </w:pPr>
            <w:r>
              <w:rPr>
                <w:rFonts w:ascii="宋体" w:hAnsi="宋体" w:hint="eastAsia"/>
                <w:color w:val="000000"/>
                <w:szCs w:val="21"/>
              </w:rPr>
              <w:t>化学教研组</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870"/>
        </w:trPr>
        <w:tc>
          <w:tcPr>
            <w:tcW w:w="853" w:type="dxa"/>
            <w:vMerge/>
            <w:vAlign w:val="center"/>
          </w:tcPr>
          <w:p w:rsidR="008D1A1E" w:rsidRDefault="008D1A1E" w:rsidP="009563C3">
            <w:pPr>
              <w:rPr>
                <w:rFonts w:ascii="宋体" w:hAnsi="宋体" w:cs="Calibri"/>
                <w:color w:val="000000"/>
                <w:szCs w:val="21"/>
              </w:rPr>
            </w:pP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下午第三节课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新</w:t>
            </w:r>
            <w:proofErr w:type="gramStart"/>
            <w:r>
              <w:rPr>
                <w:rFonts w:ascii="宋体" w:hAnsi="宋体" w:hint="eastAsia"/>
                <w:color w:val="000000"/>
                <w:szCs w:val="21"/>
              </w:rPr>
              <w:t>学期消防安全第一</w:t>
            </w:r>
            <w:proofErr w:type="gramEnd"/>
            <w:r>
              <w:rPr>
                <w:rFonts w:ascii="宋体" w:hAnsi="宋体" w:hint="eastAsia"/>
                <w:color w:val="000000"/>
                <w:szCs w:val="21"/>
              </w:rPr>
              <w:t>课</w:t>
            </w:r>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全体学生</w:t>
            </w:r>
          </w:p>
        </w:tc>
        <w:tc>
          <w:tcPr>
            <w:tcW w:w="1265" w:type="dxa"/>
            <w:vAlign w:val="center"/>
          </w:tcPr>
          <w:p w:rsidR="008D1A1E" w:rsidRDefault="008D1A1E" w:rsidP="009563C3">
            <w:pPr>
              <w:rPr>
                <w:rFonts w:ascii="宋体" w:hAnsi="宋体"/>
                <w:color w:val="000000"/>
                <w:szCs w:val="21"/>
              </w:rPr>
            </w:pPr>
            <w:r>
              <w:rPr>
                <w:rFonts w:ascii="宋体" w:hAnsi="宋体" w:hint="eastAsia"/>
                <w:color w:val="000000"/>
                <w:szCs w:val="21"/>
              </w:rPr>
              <w:t>七年级</w:t>
            </w:r>
            <w:proofErr w:type="gramStart"/>
            <w:r>
              <w:rPr>
                <w:rFonts w:ascii="宋体" w:hAnsi="宋体" w:hint="eastAsia"/>
                <w:color w:val="000000"/>
                <w:szCs w:val="21"/>
              </w:rPr>
              <w:t>进报告</w:t>
            </w:r>
            <w:proofErr w:type="gramEnd"/>
            <w:r>
              <w:rPr>
                <w:rFonts w:ascii="宋体" w:hAnsi="宋体" w:hint="eastAsia"/>
                <w:color w:val="000000"/>
                <w:szCs w:val="21"/>
              </w:rPr>
              <w:t>厅，八九年级在各教室</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总务处</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570"/>
        </w:trPr>
        <w:tc>
          <w:tcPr>
            <w:tcW w:w="853" w:type="dxa"/>
            <w:vMerge/>
            <w:vAlign w:val="center"/>
          </w:tcPr>
          <w:p w:rsidR="008D1A1E" w:rsidRDefault="008D1A1E" w:rsidP="009563C3">
            <w:pPr>
              <w:rPr>
                <w:rFonts w:ascii="宋体" w:hAnsi="宋体" w:cs="Calibri"/>
                <w:color w:val="000000"/>
                <w:szCs w:val="21"/>
              </w:rPr>
            </w:pP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下午第三节课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九年级英语口语模考考</w:t>
            </w:r>
            <w:proofErr w:type="gramStart"/>
            <w:r>
              <w:rPr>
                <w:rFonts w:ascii="宋体" w:hAnsi="宋体" w:hint="eastAsia"/>
                <w:color w:val="000000"/>
                <w:szCs w:val="21"/>
              </w:rPr>
              <w:t>务</w:t>
            </w:r>
            <w:proofErr w:type="gramEnd"/>
            <w:r>
              <w:rPr>
                <w:rFonts w:ascii="宋体" w:hAnsi="宋体" w:hint="eastAsia"/>
                <w:color w:val="000000"/>
                <w:szCs w:val="21"/>
              </w:rPr>
              <w:t>会议</w:t>
            </w:r>
          </w:p>
        </w:tc>
        <w:tc>
          <w:tcPr>
            <w:tcW w:w="1890" w:type="dxa"/>
            <w:vAlign w:val="center"/>
          </w:tcPr>
          <w:p w:rsidR="008D1A1E" w:rsidRDefault="008D1A1E" w:rsidP="009563C3">
            <w:pPr>
              <w:jc w:val="center"/>
              <w:rPr>
                <w:rFonts w:ascii="宋体" w:hAnsi="宋体"/>
                <w:color w:val="000000"/>
                <w:szCs w:val="21"/>
              </w:rPr>
            </w:pPr>
            <w:proofErr w:type="gramStart"/>
            <w:r>
              <w:rPr>
                <w:rFonts w:ascii="宋体" w:hAnsi="宋体" w:hint="eastAsia"/>
                <w:color w:val="000000"/>
                <w:szCs w:val="21"/>
              </w:rPr>
              <w:t>见通知</w:t>
            </w:r>
            <w:proofErr w:type="gramEnd"/>
          </w:p>
        </w:tc>
        <w:tc>
          <w:tcPr>
            <w:tcW w:w="1265" w:type="dxa"/>
            <w:vAlign w:val="center"/>
          </w:tcPr>
          <w:p w:rsidR="008D1A1E" w:rsidRDefault="008D1A1E" w:rsidP="009563C3">
            <w:pPr>
              <w:rPr>
                <w:rFonts w:ascii="宋体" w:hAnsi="宋体"/>
                <w:color w:val="000000"/>
                <w:szCs w:val="21"/>
              </w:rPr>
            </w:pPr>
            <w:r>
              <w:rPr>
                <w:rFonts w:ascii="宋体" w:hAnsi="宋体" w:hint="eastAsia"/>
                <w:color w:val="000000"/>
                <w:szCs w:val="21"/>
              </w:rPr>
              <w:t>306会议室</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教师发展处</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90"/>
        </w:trPr>
        <w:tc>
          <w:tcPr>
            <w:tcW w:w="853" w:type="dxa"/>
            <w:vMerge/>
            <w:vAlign w:val="center"/>
          </w:tcPr>
          <w:p w:rsidR="008D1A1E" w:rsidRDefault="008D1A1E" w:rsidP="009563C3">
            <w:pPr>
              <w:rPr>
                <w:rFonts w:ascii="宋体" w:hAnsi="宋体" w:cs="Calibri"/>
                <w:color w:val="000000"/>
                <w:szCs w:val="21"/>
              </w:rPr>
            </w:pP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下午第四节课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学术沙龙活动</w:t>
            </w:r>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英语、化学教研组全体教师</w:t>
            </w:r>
          </w:p>
        </w:tc>
        <w:tc>
          <w:tcPr>
            <w:tcW w:w="126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206会议室</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课程发展处</w:t>
            </w:r>
          </w:p>
          <w:p w:rsidR="008D1A1E" w:rsidRDefault="008D1A1E" w:rsidP="009563C3">
            <w:pPr>
              <w:jc w:val="center"/>
              <w:rPr>
                <w:rFonts w:ascii="宋体" w:hAnsi="宋体"/>
                <w:color w:val="000000"/>
                <w:szCs w:val="21"/>
              </w:rPr>
            </w:pPr>
            <w:r>
              <w:rPr>
                <w:rFonts w:ascii="宋体" w:hAnsi="宋体" w:hint="eastAsia"/>
                <w:color w:val="000000"/>
                <w:szCs w:val="21"/>
              </w:rPr>
              <w:t>英语教研组</w:t>
            </w:r>
          </w:p>
          <w:p w:rsidR="008D1A1E" w:rsidRDefault="008D1A1E" w:rsidP="009563C3">
            <w:pPr>
              <w:jc w:val="center"/>
              <w:rPr>
                <w:rFonts w:ascii="宋体" w:hAnsi="宋体"/>
                <w:color w:val="000000"/>
                <w:szCs w:val="21"/>
              </w:rPr>
            </w:pPr>
            <w:r>
              <w:rPr>
                <w:rFonts w:ascii="宋体" w:hAnsi="宋体" w:hint="eastAsia"/>
                <w:color w:val="000000"/>
                <w:szCs w:val="21"/>
              </w:rPr>
              <w:t>化学教研组</w:t>
            </w:r>
          </w:p>
        </w:tc>
        <w:tc>
          <w:tcPr>
            <w:tcW w:w="892"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课程发展处</w:t>
            </w:r>
          </w:p>
        </w:tc>
      </w:tr>
      <w:tr w:rsidR="008D1A1E" w:rsidTr="009563C3">
        <w:trPr>
          <w:trHeight w:val="855"/>
        </w:trPr>
        <w:tc>
          <w:tcPr>
            <w:tcW w:w="853" w:type="dxa"/>
            <w:vAlign w:val="center"/>
          </w:tcPr>
          <w:p w:rsidR="008D1A1E" w:rsidRPr="00CD6C4F" w:rsidRDefault="008D1A1E" w:rsidP="009563C3">
            <w:pPr>
              <w:jc w:val="center"/>
              <w:rPr>
                <w:rFonts w:ascii="宋体" w:hAnsi="宋体" w:cs="Calibri"/>
                <w:color w:val="FF0000"/>
                <w:szCs w:val="21"/>
                <w:u w:val="single"/>
              </w:rPr>
            </w:pPr>
            <w:r w:rsidRPr="00CD6C4F">
              <w:rPr>
                <w:rFonts w:ascii="宋体" w:hAnsi="宋体" w:cs="Calibri" w:hint="eastAsia"/>
                <w:color w:val="FF0000"/>
                <w:szCs w:val="21"/>
                <w:u w:val="single"/>
              </w:rPr>
              <w:t>3.27</w:t>
            </w:r>
          </w:p>
          <w:p w:rsidR="008D1A1E" w:rsidRPr="00CD6C4F" w:rsidRDefault="008D1A1E" w:rsidP="009563C3">
            <w:pPr>
              <w:rPr>
                <w:rFonts w:ascii="宋体" w:hAnsi="宋体" w:cs="Calibri"/>
                <w:color w:val="FF0000"/>
                <w:szCs w:val="21"/>
                <w:u w:val="single"/>
              </w:rPr>
            </w:pPr>
            <w:r w:rsidRPr="00CD6C4F">
              <w:rPr>
                <w:rFonts w:ascii="宋体" w:hAnsi="宋体" w:cs="Calibri" w:hint="eastAsia"/>
                <w:color w:val="FF0000"/>
                <w:szCs w:val="21"/>
                <w:u w:val="single"/>
              </w:rPr>
              <w:t>(</w:t>
            </w:r>
            <w:r w:rsidRPr="00CD6C4F">
              <w:rPr>
                <w:rFonts w:ascii="宋体" w:hAnsi="宋体" w:cs="Calibri"/>
                <w:color w:val="FF0000"/>
                <w:szCs w:val="21"/>
                <w:u w:val="single"/>
              </w:rPr>
              <w:t>周</w:t>
            </w:r>
            <w:r w:rsidRPr="00CD6C4F">
              <w:rPr>
                <w:rFonts w:ascii="宋体" w:hAnsi="宋体" w:cs="Calibri" w:hint="eastAsia"/>
                <w:color w:val="FF0000"/>
                <w:szCs w:val="21"/>
                <w:u w:val="single"/>
              </w:rPr>
              <w:t>二</w:t>
            </w:r>
            <w:r w:rsidRPr="00CD6C4F">
              <w:rPr>
                <w:rFonts w:ascii="宋体" w:hAnsi="宋体" w:cs="Calibri"/>
                <w:color w:val="FF0000"/>
                <w:szCs w:val="21"/>
                <w:u w:val="single"/>
              </w:rPr>
              <w:t>)</w:t>
            </w:r>
          </w:p>
        </w:tc>
        <w:tc>
          <w:tcPr>
            <w:tcW w:w="1101" w:type="dxa"/>
            <w:vAlign w:val="center"/>
          </w:tcPr>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上午第三四节课</w:t>
            </w:r>
          </w:p>
        </w:tc>
        <w:tc>
          <w:tcPr>
            <w:tcW w:w="2094" w:type="dxa"/>
            <w:vAlign w:val="center"/>
          </w:tcPr>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家长开放日活动:</w:t>
            </w:r>
          </w:p>
          <w:p w:rsidR="008D1A1E" w:rsidRPr="00CD6C4F" w:rsidRDefault="008D1A1E" w:rsidP="009563C3">
            <w:pPr>
              <w:rPr>
                <w:rFonts w:ascii="宋体" w:hAnsi="宋体"/>
                <w:color w:val="FF0000"/>
                <w:szCs w:val="21"/>
                <w:u w:val="single"/>
              </w:rPr>
            </w:pPr>
            <w:r w:rsidRPr="00CD6C4F">
              <w:rPr>
                <w:rFonts w:ascii="宋体" w:hAnsi="宋体" w:hint="eastAsia"/>
                <w:color w:val="FF0000"/>
                <w:szCs w:val="21"/>
                <w:u w:val="single"/>
              </w:rPr>
              <w:t>万丽佳、王静开设公开课 研究主题：基于任务驱动的小组合作学习策略研究</w:t>
            </w:r>
          </w:p>
        </w:tc>
        <w:tc>
          <w:tcPr>
            <w:tcW w:w="1890" w:type="dxa"/>
            <w:vAlign w:val="center"/>
          </w:tcPr>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七八年级部分家长</w:t>
            </w:r>
          </w:p>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语文组全体教师</w:t>
            </w:r>
          </w:p>
        </w:tc>
        <w:tc>
          <w:tcPr>
            <w:tcW w:w="1265" w:type="dxa"/>
            <w:vAlign w:val="center"/>
          </w:tcPr>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阶梯教室（1）（2）</w:t>
            </w:r>
          </w:p>
        </w:tc>
        <w:tc>
          <w:tcPr>
            <w:tcW w:w="1405" w:type="dxa"/>
            <w:vAlign w:val="center"/>
          </w:tcPr>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教师发展处</w:t>
            </w:r>
          </w:p>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七年级</w:t>
            </w:r>
            <w:proofErr w:type="gramStart"/>
            <w:r w:rsidRPr="00CD6C4F">
              <w:rPr>
                <w:rFonts w:ascii="宋体" w:hAnsi="宋体" w:hint="eastAsia"/>
                <w:color w:val="FF0000"/>
                <w:szCs w:val="21"/>
                <w:u w:val="single"/>
              </w:rPr>
              <w:t>级</w:t>
            </w:r>
            <w:proofErr w:type="gramEnd"/>
            <w:r w:rsidRPr="00CD6C4F">
              <w:rPr>
                <w:rFonts w:ascii="宋体" w:hAnsi="宋体" w:hint="eastAsia"/>
                <w:color w:val="FF0000"/>
                <w:szCs w:val="21"/>
                <w:u w:val="single"/>
              </w:rPr>
              <w:t>部</w:t>
            </w:r>
          </w:p>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八年级</w:t>
            </w:r>
            <w:proofErr w:type="gramStart"/>
            <w:r w:rsidRPr="00CD6C4F">
              <w:rPr>
                <w:rFonts w:ascii="宋体" w:hAnsi="宋体" w:hint="eastAsia"/>
                <w:color w:val="FF0000"/>
                <w:szCs w:val="21"/>
                <w:u w:val="single"/>
              </w:rPr>
              <w:t>级</w:t>
            </w:r>
            <w:proofErr w:type="gramEnd"/>
            <w:r w:rsidRPr="00CD6C4F">
              <w:rPr>
                <w:rFonts w:ascii="宋体" w:hAnsi="宋体" w:hint="eastAsia"/>
                <w:color w:val="FF0000"/>
                <w:szCs w:val="21"/>
                <w:u w:val="single"/>
              </w:rPr>
              <w:t>部</w:t>
            </w:r>
          </w:p>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语文教研组</w:t>
            </w:r>
          </w:p>
        </w:tc>
        <w:tc>
          <w:tcPr>
            <w:tcW w:w="892" w:type="dxa"/>
            <w:vAlign w:val="center"/>
          </w:tcPr>
          <w:p w:rsidR="008D1A1E" w:rsidRPr="00CD6C4F" w:rsidRDefault="008D1A1E" w:rsidP="009563C3">
            <w:pPr>
              <w:jc w:val="center"/>
              <w:rPr>
                <w:rFonts w:ascii="宋体" w:hAnsi="宋体"/>
                <w:color w:val="FF0000"/>
                <w:szCs w:val="21"/>
                <w:u w:val="single"/>
              </w:rPr>
            </w:pPr>
            <w:r w:rsidRPr="00CD6C4F">
              <w:rPr>
                <w:rFonts w:ascii="宋体" w:hAnsi="宋体" w:hint="eastAsia"/>
                <w:color w:val="FF0000"/>
                <w:szCs w:val="21"/>
                <w:u w:val="single"/>
              </w:rPr>
              <w:t>教师发展处</w:t>
            </w:r>
          </w:p>
        </w:tc>
      </w:tr>
      <w:tr w:rsidR="008D1A1E" w:rsidTr="009563C3">
        <w:trPr>
          <w:trHeight w:val="1275"/>
        </w:trPr>
        <w:tc>
          <w:tcPr>
            <w:tcW w:w="853" w:type="dxa"/>
            <w:vMerge w:val="restart"/>
            <w:vAlign w:val="center"/>
          </w:tcPr>
          <w:p w:rsidR="008D1A1E" w:rsidRDefault="008D1A1E" w:rsidP="009563C3">
            <w:pPr>
              <w:jc w:val="center"/>
              <w:rPr>
                <w:rFonts w:ascii="宋体" w:hAnsi="宋体" w:cs="Calibri"/>
                <w:color w:val="000000"/>
                <w:szCs w:val="21"/>
              </w:rPr>
            </w:pPr>
            <w:r>
              <w:rPr>
                <w:rFonts w:ascii="宋体" w:hAnsi="宋体" w:cs="Calibri" w:hint="eastAsia"/>
                <w:color w:val="000000"/>
                <w:szCs w:val="21"/>
              </w:rPr>
              <w:t>3.28</w:t>
            </w:r>
          </w:p>
          <w:p w:rsidR="008D1A1E" w:rsidRDefault="008D1A1E" w:rsidP="009563C3">
            <w:pPr>
              <w:jc w:val="center"/>
              <w:rPr>
                <w:rFonts w:ascii="宋体" w:hAnsi="宋体" w:cs="Calibri"/>
                <w:color w:val="000000"/>
                <w:szCs w:val="21"/>
              </w:rPr>
            </w:pPr>
            <w:r>
              <w:rPr>
                <w:rFonts w:ascii="宋体" w:hAnsi="宋体" w:cs="Calibri" w:hint="eastAsia"/>
                <w:color w:val="000000"/>
                <w:szCs w:val="21"/>
              </w:rPr>
              <w:t>(</w:t>
            </w:r>
            <w:r>
              <w:rPr>
                <w:rFonts w:ascii="宋体" w:hAnsi="宋体" w:cs="Calibri"/>
                <w:color w:val="000000"/>
                <w:szCs w:val="21"/>
              </w:rPr>
              <w:t>周</w:t>
            </w:r>
            <w:r>
              <w:rPr>
                <w:rFonts w:ascii="宋体" w:hAnsi="宋体" w:cs="Calibri" w:hint="eastAsia"/>
                <w:color w:val="000000"/>
                <w:szCs w:val="21"/>
              </w:rPr>
              <w:t>三</w:t>
            </w:r>
            <w:r>
              <w:rPr>
                <w:rFonts w:ascii="宋体" w:hAnsi="宋体" w:cs="Calibri"/>
                <w:color w:val="000000"/>
                <w:szCs w:val="21"/>
              </w:rPr>
              <w:t>)</w:t>
            </w: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上午第三节课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高英开设公开课</w:t>
            </w:r>
          </w:p>
          <w:p w:rsidR="008D1A1E" w:rsidRDefault="008D1A1E" w:rsidP="009563C3">
            <w:pPr>
              <w:jc w:val="center"/>
              <w:rPr>
                <w:rFonts w:ascii="宋体" w:hAnsi="宋体"/>
                <w:color w:val="000000"/>
                <w:szCs w:val="21"/>
              </w:rPr>
            </w:pPr>
            <w:r>
              <w:rPr>
                <w:rFonts w:ascii="宋体" w:hAnsi="宋体" w:hint="eastAsia"/>
                <w:color w:val="000000"/>
                <w:szCs w:val="21"/>
              </w:rPr>
              <w:t>研究主题：基于任务驱动的小组合作学习策略研究</w:t>
            </w:r>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数学组全体教师</w:t>
            </w:r>
          </w:p>
        </w:tc>
        <w:tc>
          <w:tcPr>
            <w:tcW w:w="1265" w:type="dxa"/>
            <w:vAlign w:val="center"/>
          </w:tcPr>
          <w:p w:rsidR="008D1A1E" w:rsidRDefault="008D1A1E" w:rsidP="009563C3">
            <w:pPr>
              <w:rPr>
                <w:rFonts w:ascii="宋体" w:hAnsi="宋体"/>
                <w:color w:val="000000"/>
                <w:szCs w:val="21"/>
              </w:rPr>
            </w:pPr>
            <w:r>
              <w:rPr>
                <w:rFonts w:ascii="宋体" w:hAnsi="宋体" w:hint="eastAsia"/>
                <w:color w:val="000000"/>
                <w:szCs w:val="21"/>
              </w:rPr>
              <w:t>七（3）班</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教师发展处</w:t>
            </w:r>
          </w:p>
          <w:p w:rsidR="008D1A1E" w:rsidRDefault="008D1A1E" w:rsidP="009563C3">
            <w:pPr>
              <w:jc w:val="center"/>
              <w:rPr>
                <w:rFonts w:ascii="宋体" w:hAnsi="宋体"/>
                <w:color w:val="000000"/>
                <w:szCs w:val="21"/>
              </w:rPr>
            </w:pPr>
            <w:r>
              <w:rPr>
                <w:rFonts w:ascii="宋体" w:hAnsi="宋体" w:hint="eastAsia"/>
                <w:color w:val="000000"/>
                <w:szCs w:val="21"/>
              </w:rPr>
              <w:t>数学教研组</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1275"/>
        </w:trPr>
        <w:tc>
          <w:tcPr>
            <w:tcW w:w="853" w:type="dxa"/>
            <w:vMerge/>
            <w:vAlign w:val="center"/>
          </w:tcPr>
          <w:p w:rsidR="008D1A1E" w:rsidRDefault="008D1A1E" w:rsidP="009563C3">
            <w:pPr>
              <w:jc w:val="center"/>
              <w:rPr>
                <w:rFonts w:ascii="宋体" w:hAnsi="宋体" w:cs="Calibri"/>
                <w:color w:val="000000"/>
                <w:szCs w:val="21"/>
              </w:rPr>
            </w:pP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下午第二节课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陈晓悦开设公开课</w:t>
            </w:r>
          </w:p>
          <w:p w:rsidR="008D1A1E" w:rsidRDefault="008D1A1E" w:rsidP="009563C3">
            <w:pPr>
              <w:jc w:val="center"/>
              <w:rPr>
                <w:rFonts w:ascii="宋体" w:hAnsi="宋体"/>
                <w:color w:val="000000"/>
                <w:szCs w:val="21"/>
              </w:rPr>
            </w:pPr>
            <w:r>
              <w:rPr>
                <w:rFonts w:ascii="宋体" w:hAnsi="宋体" w:hint="eastAsia"/>
                <w:color w:val="000000"/>
                <w:szCs w:val="21"/>
              </w:rPr>
              <w:t>研究主题：基于任务驱动的小组合作学习策略研究</w:t>
            </w:r>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数学组全体教师</w:t>
            </w:r>
          </w:p>
        </w:tc>
        <w:tc>
          <w:tcPr>
            <w:tcW w:w="1265" w:type="dxa"/>
            <w:vAlign w:val="center"/>
          </w:tcPr>
          <w:p w:rsidR="008D1A1E" w:rsidRDefault="008D1A1E" w:rsidP="009563C3">
            <w:pPr>
              <w:rPr>
                <w:rFonts w:ascii="宋体" w:hAnsi="宋体"/>
                <w:color w:val="000000"/>
                <w:szCs w:val="21"/>
              </w:rPr>
            </w:pPr>
            <w:r>
              <w:rPr>
                <w:rFonts w:ascii="宋体" w:hAnsi="宋体" w:hint="eastAsia"/>
                <w:color w:val="000000"/>
                <w:szCs w:val="21"/>
              </w:rPr>
              <w:t>七（4）班</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教师发展处</w:t>
            </w:r>
          </w:p>
          <w:p w:rsidR="008D1A1E" w:rsidRDefault="008D1A1E" w:rsidP="009563C3">
            <w:pPr>
              <w:jc w:val="center"/>
              <w:rPr>
                <w:rFonts w:ascii="宋体" w:hAnsi="宋体"/>
                <w:color w:val="000000"/>
                <w:szCs w:val="21"/>
              </w:rPr>
            </w:pPr>
            <w:r>
              <w:rPr>
                <w:rFonts w:ascii="宋体" w:hAnsi="宋体" w:hint="eastAsia"/>
                <w:color w:val="000000"/>
                <w:szCs w:val="21"/>
              </w:rPr>
              <w:t>数学教研组</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480"/>
        </w:trPr>
        <w:tc>
          <w:tcPr>
            <w:tcW w:w="853" w:type="dxa"/>
            <w:vMerge/>
            <w:vAlign w:val="center"/>
          </w:tcPr>
          <w:p w:rsidR="008D1A1E" w:rsidRDefault="008D1A1E" w:rsidP="009563C3">
            <w:pPr>
              <w:jc w:val="center"/>
              <w:rPr>
                <w:rFonts w:ascii="宋体" w:hAnsi="宋体" w:cs="Calibri"/>
                <w:color w:val="000000"/>
                <w:szCs w:val="21"/>
              </w:rPr>
            </w:pP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下午</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九年级英语</w:t>
            </w:r>
            <w:proofErr w:type="gramStart"/>
            <w:r>
              <w:rPr>
                <w:rFonts w:ascii="宋体" w:hAnsi="宋体" w:hint="eastAsia"/>
                <w:color w:val="000000"/>
                <w:szCs w:val="21"/>
              </w:rPr>
              <w:t>口语模考</w:t>
            </w:r>
            <w:proofErr w:type="gramEnd"/>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相关师生</w:t>
            </w:r>
          </w:p>
        </w:tc>
        <w:tc>
          <w:tcPr>
            <w:tcW w:w="126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电脑房</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教师发展处</w:t>
            </w:r>
          </w:p>
          <w:p w:rsidR="008D1A1E" w:rsidRDefault="008D1A1E" w:rsidP="009563C3">
            <w:pPr>
              <w:jc w:val="center"/>
              <w:rPr>
                <w:rFonts w:ascii="宋体" w:hAnsi="宋体"/>
                <w:color w:val="000000"/>
                <w:szCs w:val="21"/>
              </w:rPr>
            </w:pPr>
            <w:r>
              <w:rPr>
                <w:rFonts w:ascii="宋体" w:hAnsi="宋体" w:hint="eastAsia"/>
                <w:color w:val="000000"/>
                <w:szCs w:val="21"/>
              </w:rPr>
              <w:t>九年级</w:t>
            </w:r>
            <w:proofErr w:type="gramStart"/>
            <w:r>
              <w:rPr>
                <w:rFonts w:ascii="宋体" w:hAnsi="宋体" w:hint="eastAsia"/>
                <w:color w:val="000000"/>
                <w:szCs w:val="21"/>
              </w:rPr>
              <w:t>级</w:t>
            </w:r>
            <w:proofErr w:type="gramEnd"/>
            <w:r>
              <w:rPr>
                <w:rFonts w:ascii="宋体" w:hAnsi="宋体" w:hint="eastAsia"/>
                <w:color w:val="000000"/>
                <w:szCs w:val="21"/>
              </w:rPr>
              <w:t>部</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711"/>
        </w:trPr>
        <w:tc>
          <w:tcPr>
            <w:tcW w:w="853" w:type="dxa"/>
            <w:vAlign w:val="center"/>
          </w:tcPr>
          <w:p w:rsidR="008D1A1E" w:rsidRDefault="008D1A1E" w:rsidP="009563C3">
            <w:pPr>
              <w:jc w:val="center"/>
              <w:rPr>
                <w:rFonts w:ascii="宋体" w:hAnsi="宋体" w:cs="Calibri"/>
                <w:color w:val="000000"/>
                <w:szCs w:val="21"/>
              </w:rPr>
            </w:pPr>
            <w:r>
              <w:rPr>
                <w:rFonts w:ascii="宋体" w:hAnsi="宋体" w:cs="Calibri" w:hint="eastAsia"/>
                <w:color w:val="000000"/>
                <w:szCs w:val="21"/>
              </w:rPr>
              <w:t>3.30</w:t>
            </w:r>
          </w:p>
          <w:p w:rsidR="008D1A1E" w:rsidRDefault="008D1A1E" w:rsidP="009563C3">
            <w:pPr>
              <w:jc w:val="center"/>
              <w:rPr>
                <w:rFonts w:ascii="宋体" w:hAnsi="宋体" w:cs="Calibri"/>
                <w:color w:val="000000"/>
                <w:szCs w:val="21"/>
              </w:rPr>
            </w:pPr>
            <w:r>
              <w:rPr>
                <w:rFonts w:ascii="宋体" w:hAnsi="宋体" w:cs="Calibri" w:hint="eastAsia"/>
                <w:color w:val="000000"/>
                <w:szCs w:val="21"/>
              </w:rPr>
              <w:t>(</w:t>
            </w:r>
            <w:r>
              <w:rPr>
                <w:rFonts w:ascii="宋体" w:hAnsi="宋体" w:cs="Calibri"/>
                <w:color w:val="000000"/>
                <w:szCs w:val="21"/>
              </w:rPr>
              <w:t>周</w:t>
            </w:r>
            <w:r>
              <w:rPr>
                <w:rFonts w:ascii="宋体" w:hAnsi="宋体" w:cs="Calibri" w:hint="eastAsia"/>
                <w:color w:val="000000"/>
                <w:szCs w:val="21"/>
              </w:rPr>
              <w:t>五</w:t>
            </w:r>
            <w:r>
              <w:rPr>
                <w:rFonts w:ascii="宋体" w:hAnsi="宋体" w:cs="Calibri"/>
                <w:color w:val="000000"/>
                <w:szCs w:val="21"/>
              </w:rPr>
              <w:t>)</w:t>
            </w:r>
          </w:p>
        </w:tc>
        <w:tc>
          <w:tcPr>
            <w:tcW w:w="1101"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上午第三四节课</w:t>
            </w:r>
          </w:p>
        </w:tc>
        <w:tc>
          <w:tcPr>
            <w:tcW w:w="2094"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行政会议</w:t>
            </w:r>
          </w:p>
        </w:tc>
        <w:tc>
          <w:tcPr>
            <w:tcW w:w="1890"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全体行政人员</w:t>
            </w:r>
          </w:p>
        </w:tc>
        <w:tc>
          <w:tcPr>
            <w:tcW w:w="126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306会议室</w:t>
            </w:r>
          </w:p>
        </w:tc>
        <w:tc>
          <w:tcPr>
            <w:tcW w:w="1405" w:type="dxa"/>
            <w:vAlign w:val="center"/>
          </w:tcPr>
          <w:p w:rsidR="008D1A1E" w:rsidRDefault="008D1A1E" w:rsidP="009563C3">
            <w:pPr>
              <w:jc w:val="center"/>
              <w:rPr>
                <w:rFonts w:ascii="宋体" w:hAnsi="宋体"/>
                <w:color w:val="000000"/>
                <w:szCs w:val="21"/>
              </w:rPr>
            </w:pPr>
            <w:r>
              <w:rPr>
                <w:rFonts w:ascii="宋体" w:hAnsi="宋体" w:hint="eastAsia"/>
                <w:color w:val="000000"/>
                <w:szCs w:val="21"/>
              </w:rPr>
              <w:t>校长室</w:t>
            </w:r>
          </w:p>
        </w:tc>
        <w:tc>
          <w:tcPr>
            <w:tcW w:w="892" w:type="dxa"/>
            <w:vAlign w:val="center"/>
          </w:tcPr>
          <w:p w:rsidR="008D1A1E" w:rsidRDefault="008D1A1E" w:rsidP="009563C3">
            <w:pPr>
              <w:jc w:val="center"/>
              <w:rPr>
                <w:rFonts w:ascii="宋体" w:hAnsi="宋体"/>
                <w:color w:val="000000"/>
                <w:szCs w:val="21"/>
              </w:rPr>
            </w:pPr>
          </w:p>
        </w:tc>
      </w:tr>
      <w:tr w:rsidR="008D1A1E" w:rsidTr="009563C3">
        <w:trPr>
          <w:trHeight w:val="555"/>
        </w:trPr>
        <w:tc>
          <w:tcPr>
            <w:tcW w:w="9500" w:type="dxa"/>
            <w:gridSpan w:val="7"/>
            <w:vAlign w:val="center"/>
          </w:tcPr>
          <w:p w:rsidR="008D1A1E" w:rsidRDefault="008D1A1E" w:rsidP="009563C3">
            <w:pPr>
              <w:jc w:val="center"/>
              <w:rPr>
                <w:rFonts w:ascii="宋体" w:hAnsi="宋体"/>
                <w:color w:val="000000"/>
                <w:szCs w:val="21"/>
              </w:rPr>
            </w:pPr>
            <w:r>
              <w:rPr>
                <w:rFonts w:ascii="宋体" w:hAnsi="宋体" w:hint="eastAsia"/>
                <w:color w:val="000000"/>
                <w:szCs w:val="21"/>
              </w:rPr>
              <w:t>其他工作提醒</w:t>
            </w:r>
          </w:p>
          <w:p w:rsidR="008D1A1E" w:rsidRDefault="008D1A1E" w:rsidP="009563C3">
            <w:pPr>
              <w:jc w:val="left"/>
              <w:rPr>
                <w:rFonts w:ascii="宋体" w:hAnsi="宋体"/>
                <w:color w:val="000000"/>
                <w:szCs w:val="21"/>
              </w:rPr>
            </w:pPr>
            <w:r>
              <w:rPr>
                <w:rFonts w:ascii="宋体" w:hAnsi="宋体" w:hint="eastAsia"/>
                <w:b/>
                <w:bCs/>
                <w:color w:val="000000"/>
                <w:szCs w:val="21"/>
              </w:rPr>
              <w:t>总务处</w:t>
            </w:r>
            <w:r>
              <w:rPr>
                <w:rFonts w:ascii="宋体" w:hAnsi="宋体" w:hint="eastAsia"/>
                <w:color w:val="000000"/>
                <w:szCs w:val="21"/>
              </w:rPr>
              <w:t>：本周大课间举行疏散演练，时间不定，临时广播通知。疏散结束后，保安、保洁、学校义务消防队进行实际操作演练。</w:t>
            </w:r>
          </w:p>
          <w:p w:rsidR="008D1A1E" w:rsidRDefault="008D1A1E" w:rsidP="009563C3">
            <w:pPr>
              <w:jc w:val="left"/>
              <w:rPr>
                <w:rFonts w:ascii="宋体" w:hAnsi="宋体"/>
                <w:color w:val="000000"/>
                <w:szCs w:val="21"/>
              </w:rPr>
            </w:pPr>
            <w:r>
              <w:rPr>
                <w:rFonts w:ascii="宋体" w:hAnsi="宋体" w:hint="eastAsia"/>
                <w:b/>
                <w:bCs/>
                <w:color w:val="000000"/>
                <w:szCs w:val="21"/>
              </w:rPr>
              <w:t>教师发展处：1.</w:t>
            </w:r>
            <w:r>
              <w:rPr>
                <w:rFonts w:ascii="宋体" w:hAnsi="宋体" w:hint="eastAsia"/>
                <w:color w:val="000000"/>
                <w:szCs w:val="21"/>
              </w:rPr>
              <w:t>做好2018年常州市普通高中体育、艺术特长生招生报名工作；2. 做好2018年江苏省“五四杯”初中青年</w:t>
            </w:r>
            <w:proofErr w:type="gramStart"/>
            <w:r>
              <w:rPr>
                <w:rFonts w:ascii="宋体" w:hAnsi="宋体" w:hint="eastAsia"/>
                <w:color w:val="000000"/>
                <w:szCs w:val="21"/>
              </w:rPr>
              <w:t>教师微课上报</w:t>
            </w:r>
            <w:proofErr w:type="gramEnd"/>
            <w:r>
              <w:rPr>
                <w:rFonts w:ascii="宋体" w:hAnsi="宋体" w:hint="eastAsia"/>
                <w:color w:val="000000"/>
                <w:szCs w:val="21"/>
              </w:rPr>
              <w:t>工作；3.七八年级部分家长会签到和集中的地点分开,七年级202,</w:t>
            </w:r>
            <w:r>
              <w:rPr>
                <w:rFonts w:ascii="宋体" w:hAnsi="宋体" w:hint="eastAsia"/>
                <w:color w:val="000000"/>
                <w:szCs w:val="21"/>
              </w:rPr>
              <w:lastRenderedPageBreak/>
              <w:t>八年级302。</w:t>
            </w:r>
          </w:p>
          <w:p w:rsidR="008D1A1E" w:rsidRDefault="008D1A1E" w:rsidP="009563C3">
            <w:pPr>
              <w:jc w:val="left"/>
              <w:rPr>
                <w:rFonts w:ascii="宋体" w:hAnsi="宋体"/>
                <w:color w:val="000000"/>
                <w:szCs w:val="21"/>
              </w:rPr>
            </w:pPr>
            <w:r>
              <w:rPr>
                <w:rFonts w:ascii="宋体" w:hAnsi="宋体" w:hint="eastAsia"/>
                <w:b/>
                <w:bCs/>
                <w:color w:val="000000"/>
                <w:szCs w:val="21"/>
              </w:rPr>
              <w:t>课程发展处：</w:t>
            </w:r>
            <w:r>
              <w:rPr>
                <w:rFonts w:ascii="宋体" w:hAnsi="宋体" w:hint="eastAsia"/>
                <w:color w:val="000000"/>
                <w:szCs w:val="21"/>
              </w:rPr>
              <w:t>下周二前语文教研组政治教研组将参赛校本课程按文件要求交课程处。</w:t>
            </w:r>
          </w:p>
        </w:tc>
      </w:tr>
    </w:tbl>
    <w:p w:rsidR="00513956" w:rsidRDefault="00513956"/>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p w:rsidR="008D1A1E" w:rsidRDefault="008D1A1E" w:rsidP="008D1A1E">
      <w:pPr>
        <w:jc w:val="center"/>
        <w:rPr>
          <w:sz w:val="30"/>
          <w:szCs w:val="30"/>
        </w:rPr>
      </w:pPr>
      <w:r>
        <w:rPr>
          <w:rFonts w:hint="eastAsia"/>
          <w:sz w:val="30"/>
          <w:szCs w:val="30"/>
        </w:rPr>
        <w:lastRenderedPageBreak/>
        <w:t>常州市新桥初中八下语文教案</w:t>
      </w:r>
      <w:r>
        <w:rPr>
          <w:rFonts w:hint="eastAsia"/>
          <w:sz w:val="30"/>
          <w:szCs w:val="30"/>
        </w:rPr>
        <w:t xml:space="preserve"> </w:t>
      </w:r>
      <w:r>
        <w:rPr>
          <w:rFonts w:hint="eastAsia"/>
          <w:sz w:val="30"/>
          <w:szCs w:val="30"/>
        </w:rPr>
        <w:t>（万丽佳）</w:t>
      </w:r>
    </w:p>
    <w:tbl>
      <w:tblPr>
        <w:tblpPr w:leftFromText="180" w:rightFromText="180" w:horzAnchor="margin" w:tblpXSpec="center" w:tblpY="6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
        <w:gridCol w:w="4923"/>
        <w:gridCol w:w="1296"/>
        <w:gridCol w:w="2709"/>
      </w:tblGrid>
      <w:tr w:rsidR="008D1A1E" w:rsidTr="009563C3">
        <w:trPr>
          <w:trHeight w:val="451"/>
        </w:trPr>
        <w:tc>
          <w:tcPr>
            <w:tcW w:w="5779" w:type="dxa"/>
            <w:gridSpan w:val="2"/>
            <w:tcBorders>
              <w:top w:val="single" w:sz="4" w:space="0" w:color="auto"/>
              <w:left w:val="single" w:sz="4" w:space="0" w:color="auto"/>
              <w:bottom w:val="single" w:sz="4" w:space="0" w:color="auto"/>
              <w:right w:val="single" w:sz="4" w:space="0" w:color="auto"/>
            </w:tcBorders>
          </w:tcPr>
          <w:p w:rsidR="008D1A1E" w:rsidRDefault="008D1A1E" w:rsidP="009563C3">
            <w:pPr>
              <w:rPr>
                <w:sz w:val="24"/>
              </w:rPr>
            </w:pPr>
            <w:r>
              <w:rPr>
                <w:rFonts w:hint="eastAsia"/>
                <w:sz w:val="24"/>
              </w:rPr>
              <w:t>课题</w:t>
            </w:r>
            <w:r>
              <w:rPr>
                <w:rFonts w:hint="eastAsia"/>
                <w:sz w:val="24"/>
              </w:rPr>
              <w:t xml:space="preserve"> </w:t>
            </w:r>
            <w:r>
              <w:rPr>
                <w:rFonts w:hint="eastAsia"/>
                <w:sz w:val="24"/>
              </w:rPr>
              <w:t>《</w:t>
            </w:r>
            <w:r>
              <w:rPr>
                <w:rFonts w:hint="eastAsia"/>
                <w:b/>
                <w:szCs w:val="28"/>
              </w:rPr>
              <w:t>宽容是一种爱》</w:t>
            </w:r>
          </w:p>
        </w:tc>
        <w:tc>
          <w:tcPr>
            <w:tcW w:w="4005" w:type="dxa"/>
            <w:gridSpan w:val="2"/>
            <w:tcBorders>
              <w:top w:val="single" w:sz="4" w:space="0" w:color="auto"/>
              <w:left w:val="single" w:sz="4" w:space="0" w:color="auto"/>
              <w:bottom w:val="single" w:sz="4" w:space="0" w:color="auto"/>
              <w:right w:val="single" w:sz="4" w:space="0" w:color="auto"/>
            </w:tcBorders>
          </w:tcPr>
          <w:p w:rsidR="008D1A1E" w:rsidRDefault="008D1A1E" w:rsidP="009563C3">
            <w:pPr>
              <w:rPr>
                <w:sz w:val="24"/>
              </w:rPr>
            </w:pPr>
            <w:r>
              <w:rPr>
                <w:rFonts w:hint="eastAsia"/>
                <w:sz w:val="24"/>
              </w:rPr>
              <w:t>授课时间：</w:t>
            </w:r>
            <w:r>
              <w:rPr>
                <w:rFonts w:hint="eastAsia"/>
                <w:sz w:val="24"/>
              </w:rPr>
              <w:t>2018.3.27</w:t>
            </w:r>
          </w:p>
        </w:tc>
      </w:tr>
      <w:tr w:rsidR="008D1A1E" w:rsidTr="009563C3">
        <w:trPr>
          <w:trHeight w:val="472"/>
        </w:trPr>
        <w:tc>
          <w:tcPr>
            <w:tcW w:w="5779" w:type="dxa"/>
            <w:gridSpan w:val="2"/>
            <w:tcBorders>
              <w:top w:val="single" w:sz="4" w:space="0" w:color="auto"/>
              <w:left w:val="single" w:sz="4" w:space="0" w:color="auto"/>
              <w:bottom w:val="single" w:sz="4" w:space="0" w:color="auto"/>
              <w:right w:val="single" w:sz="4" w:space="0" w:color="auto"/>
            </w:tcBorders>
          </w:tcPr>
          <w:p w:rsidR="008D1A1E" w:rsidRDefault="008D1A1E" w:rsidP="009563C3">
            <w:pPr>
              <w:spacing w:line="360" w:lineRule="auto"/>
              <w:rPr>
                <w:sz w:val="24"/>
              </w:rPr>
            </w:pPr>
            <w:r>
              <w:rPr>
                <w:rFonts w:hint="eastAsia"/>
                <w:sz w:val="24"/>
              </w:rPr>
              <w:t>教学目标：</w:t>
            </w:r>
          </w:p>
          <w:p w:rsidR="008D1A1E" w:rsidRDefault="008D1A1E" w:rsidP="009563C3">
            <w:pPr>
              <w:numPr>
                <w:ilvl w:val="0"/>
                <w:numId w:val="1"/>
              </w:numPr>
              <w:spacing w:line="360" w:lineRule="auto"/>
              <w:rPr>
                <w:color w:val="000000"/>
                <w:sz w:val="24"/>
              </w:rPr>
            </w:pPr>
            <w:r>
              <w:rPr>
                <w:rFonts w:hint="eastAsia"/>
                <w:color w:val="000000"/>
                <w:sz w:val="24"/>
              </w:rPr>
              <w:t>合作探究相关问题，理清本文论证思路</w:t>
            </w:r>
          </w:p>
          <w:p w:rsidR="008D1A1E" w:rsidRDefault="008D1A1E" w:rsidP="009563C3">
            <w:pPr>
              <w:numPr>
                <w:ilvl w:val="0"/>
                <w:numId w:val="1"/>
              </w:numPr>
              <w:rPr>
                <w:sz w:val="24"/>
              </w:rPr>
            </w:pPr>
            <w:r>
              <w:rPr>
                <w:rFonts w:hint="eastAsia"/>
                <w:sz w:val="24"/>
              </w:rPr>
              <w:t>分析论证方法，学会补充论据</w:t>
            </w:r>
          </w:p>
          <w:p w:rsidR="008D1A1E" w:rsidRDefault="008D1A1E" w:rsidP="009563C3">
            <w:pPr>
              <w:numPr>
                <w:ilvl w:val="0"/>
                <w:numId w:val="1"/>
              </w:numPr>
              <w:rPr>
                <w:sz w:val="24"/>
              </w:rPr>
            </w:pPr>
            <w:r>
              <w:rPr>
                <w:rFonts w:hint="eastAsia"/>
                <w:sz w:val="24"/>
              </w:rPr>
              <w:t>品味本文语言，了解“议论性散文”的特点</w:t>
            </w:r>
          </w:p>
        </w:tc>
        <w:tc>
          <w:tcPr>
            <w:tcW w:w="4005" w:type="dxa"/>
            <w:gridSpan w:val="2"/>
            <w:tcBorders>
              <w:top w:val="single" w:sz="4" w:space="0" w:color="auto"/>
              <w:left w:val="single" w:sz="4" w:space="0" w:color="auto"/>
              <w:bottom w:val="single" w:sz="4" w:space="0" w:color="auto"/>
              <w:right w:val="single" w:sz="4" w:space="0" w:color="auto"/>
            </w:tcBorders>
          </w:tcPr>
          <w:p w:rsidR="008D1A1E" w:rsidRDefault="008D1A1E" w:rsidP="009563C3">
            <w:pPr>
              <w:rPr>
                <w:sz w:val="24"/>
              </w:rPr>
            </w:pPr>
            <w:r>
              <w:rPr>
                <w:rFonts w:hint="eastAsia"/>
                <w:sz w:val="24"/>
              </w:rPr>
              <w:t>课前准备：</w:t>
            </w:r>
          </w:p>
          <w:p w:rsidR="008D1A1E" w:rsidRDefault="008D1A1E" w:rsidP="009563C3">
            <w:pPr>
              <w:rPr>
                <w:sz w:val="24"/>
              </w:rPr>
            </w:pPr>
            <w:r>
              <w:rPr>
                <w:rFonts w:hint="eastAsia"/>
                <w:sz w:val="24"/>
              </w:rPr>
              <w:t>教案、</w:t>
            </w:r>
            <w:r>
              <w:rPr>
                <w:rFonts w:hint="eastAsia"/>
                <w:sz w:val="24"/>
              </w:rPr>
              <w:t>PPT</w:t>
            </w:r>
            <w:r>
              <w:rPr>
                <w:rFonts w:hint="eastAsia"/>
                <w:sz w:val="24"/>
              </w:rPr>
              <w:t>；预习课文、收集相关事例名言</w:t>
            </w:r>
          </w:p>
        </w:tc>
      </w:tr>
      <w:tr w:rsidR="008D1A1E" w:rsidTr="009563C3">
        <w:trPr>
          <w:trHeight w:val="552"/>
        </w:trPr>
        <w:tc>
          <w:tcPr>
            <w:tcW w:w="856" w:type="dxa"/>
            <w:tcBorders>
              <w:top w:val="single" w:sz="4" w:space="0" w:color="auto"/>
              <w:left w:val="single" w:sz="4" w:space="0" w:color="auto"/>
              <w:bottom w:val="single" w:sz="4" w:space="0" w:color="auto"/>
              <w:right w:val="single" w:sz="4" w:space="0" w:color="auto"/>
            </w:tcBorders>
          </w:tcPr>
          <w:p w:rsidR="008D1A1E" w:rsidRDefault="008D1A1E" w:rsidP="009563C3">
            <w:pPr>
              <w:jc w:val="center"/>
              <w:rPr>
                <w:sz w:val="24"/>
              </w:rPr>
            </w:pPr>
            <w:r>
              <w:rPr>
                <w:rFonts w:hint="eastAsia"/>
                <w:sz w:val="24"/>
              </w:rPr>
              <w:t>板块</w:t>
            </w:r>
          </w:p>
        </w:tc>
        <w:tc>
          <w:tcPr>
            <w:tcW w:w="4923" w:type="dxa"/>
            <w:tcBorders>
              <w:top w:val="single" w:sz="4" w:space="0" w:color="auto"/>
              <w:left w:val="single" w:sz="4" w:space="0" w:color="auto"/>
              <w:bottom w:val="single" w:sz="4" w:space="0" w:color="auto"/>
              <w:right w:val="single" w:sz="4" w:space="0" w:color="auto"/>
            </w:tcBorders>
          </w:tcPr>
          <w:p w:rsidR="008D1A1E" w:rsidRDefault="008D1A1E" w:rsidP="009563C3">
            <w:pPr>
              <w:jc w:val="center"/>
              <w:rPr>
                <w:sz w:val="24"/>
              </w:rPr>
            </w:pPr>
            <w:r>
              <w:rPr>
                <w:rFonts w:hint="eastAsia"/>
                <w:sz w:val="24"/>
              </w:rPr>
              <w:t>教师活动的问题</w:t>
            </w:r>
            <w:proofErr w:type="gramStart"/>
            <w:r>
              <w:rPr>
                <w:rFonts w:hint="eastAsia"/>
                <w:sz w:val="24"/>
              </w:rPr>
              <w:t>串设计</w:t>
            </w:r>
            <w:proofErr w:type="gramEnd"/>
          </w:p>
        </w:tc>
        <w:tc>
          <w:tcPr>
            <w:tcW w:w="1296" w:type="dxa"/>
            <w:tcBorders>
              <w:top w:val="single" w:sz="4" w:space="0" w:color="auto"/>
              <w:left w:val="single" w:sz="4" w:space="0" w:color="auto"/>
              <w:bottom w:val="single" w:sz="4" w:space="0" w:color="auto"/>
              <w:right w:val="single" w:sz="4" w:space="0" w:color="auto"/>
            </w:tcBorders>
          </w:tcPr>
          <w:p w:rsidR="008D1A1E" w:rsidRDefault="008D1A1E" w:rsidP="009563C3">
            <w:pPr>
              <w:jc w:val="center"/>
              <w:rPr>
                <w:sz w:val="24"/>
              </w:rPr>
            </w:pPr>
            <w:r>
              <w:rPr>
                <w:rFonts w:hint="eastAsia"/>
                <w:sz w:val="24"/>
              </w:rPr>
              <w:t>学生活动</w:t>
            </w:r>
            <w:proofErr w:type="gramStart"/>
            <w:r>
              <w:rPr>
                <w:rFonts w:hint="eastAsia"/>
                <w:sz w:val="24"/>
              </w:rPr>
              <w:t>串设计</w:t>
            </w:r>
            <w:proofErr w:type="gramEnd"/>
          </w:p>
        </w:tc>
        <w:tc>
          <w:tcPr>
            <w:tcW w:w="2709" w:type="dxa"/>
            <w:tcBorders>
              <w:top w:val="single" w:sz="4" w:space="0" w:color="auto"/>
              <w:left w:val="single" w:sz="4" w:space="0" w:color="auto"/>
              <w:bottom w:val="single" w:sz="4" w:space="0" w:color="auto"/>
              <w:right w:val="single" w:sz="4" w:space="0" w:color="auto"/>
            </w:tcBorders>
          </w:tcPr>
          <w:p w:rsidR="008D1A1E" w:rsidRDefault="008D1A1E" w:rsidP="009563C3">
            <w:pPr>
              <w:jc w:val="center"/>
              <w:rPr>
                <w:sz w:val="24"/>
              </w:rPr>
            </w:pPr>
            <w:r>
              <w:rPr>
                <w:rFonts w:hint="eastAsia"/>
                <w:sz w:val="24"/>
              </w:rPr>
              <w:t>目标达成反馈</w:t>
            </w:r>
            <w:proofErr w:type="gramStart"/>
            <w:r>
              <w:rPr>
                <w:rFonts w:hint="eastAsia"/>
                <w:sz w:val="24"/>
              </w:rPr>
              <w:t>串设计</w:t>
            </w:r>
            <w:proofErr w:type="gramEnd"/>
          </w:p>
        </w:tc>
      </w:tr>
      <w:tr w:rsidR="008D1A1E" w:rsidTr="009563C3">
        <w:trPr>
          <w:trHeight w:val="2142"/>
        </w:trPr>
        <w:tc>
          <w:tcPr>
            <w:tcW w:w="85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jc w:val="center"/>
              <w:rPr>
                <w:sz w:val="24"/>
              </w:rPr>
            </w:pPr>
            <w:r>
              <w:rPr>
                <w:rFonts w:hint="eastAsia"/>
                <w:sz w:val="24"/>
              </w:rPr>
              <w:t>一、</w:t>
            </w:r>
          </w:p>
          <w:p w:rsidR="008D1A1E" w:rsidRDefault="008D1A1E" w:rsidP="009563C3">
            <w:pPr>
              <w:jc w:val="center"/>
              <w:rPr>
                <w:sz w:val="24"/>
              </w:rPr>
            </w:pPr>
            <w:proofErr w:type="gramStart"/>
            <w:r>
              <w:rPr>
                <w:rFonts w:hint="eastAsia"/>
                <w:sz w:val="24"/>
              </w:rPr>
              <w:t>齐读小诗</w:t>
            </w:r>
            <w:proofErr w:type="gramEnd"/>
          </w:p>
          <w:p w:rsidR="008D1A1E" w:rsidRDefault="008D1A1E" w:rsidP="009563C3">
            <w:pPr>
              <w:jc w:val="center"/>
              <w:rPr>
                <w:sz w:val="24"/>
              </w:rPr>
            </w:pPr>
          </w:p>
          <w:p w:rsidR="008D1A1E" w:rsidRDefault="008D1A1E" w:rsidP="009563C3">
            <w:pPr>
              <w:jc w:val="center"/>
              <w:rPr>
                <w:sz w:val="24"/>
              </w:rPr>
            </w:pPr>
            <w:r>
              <w:rPr>
                <w:rFonts w:hint="eastAsia"/>
                <w:sz w:val="24"/>
              </w:rPr>
              <w:t>引入课题</w:t>
            </w:r>
          </w:p>
        </w:tc>
        <w:tc>
          <w:tcPr>
            <w:tcW w:w="4923" w:type="dxa"/>
            <w:tcBorders>
              <w:top w:val="single" w:sz="4" w:space="0" w:color="auto"/>
              <w:left w:val="single" w:sz="4" w:space="0" w:color="auto"/>
              <w:bottom w:val="single" w:sz="4" w:space="0" w:color="auto"/>
              <w:right w:val="single" w:sz="4" w:space="0" w:color="auto"/>
            </w:tcBorders>
          </w:tcPr>
          <w:p w:rsidR="008D1A1E" w:rsidRDefault="008D1A1E" w:rsidP="009563C3">
            <w:pPr>
              <w:ind w:firstLineChars="200" w:firstLine="482"/>
              <w:rPr>
                <w:b/>
                <w:bCs/>
                <w:sz w:val="24"/>
              </w:rPr>
            </w:pPr>
          </w:p>
          <w:p w:rsidR="008D1A1E" w:rsidRDefault="008D1A1E" w:rsidP="009563C3">
            <w:pPr>
              <w:rPr>
                <w:sz w:val="24"/>
              </w:rPr>
            </w:pPr>
            <w:r>
              <w:rPr>
                <w:rFonts w:hint="eastAsia"/>
                <w:sz w:val="24"/>
              </w:rPr>
              <w:t>1</w:t>
            </w:r>
            <w:r>
              <w:rPr>
                <w:rFonts w:hint="eastAsia"/>
                <w:sz w:val="24"/>
              </w:rPr>
              <w:t>、</w:t>
            </w:r>
            <w:r>
              <w:rPr>
                <w:rFonts w:hint="eastAsia"/>
                <w:sz w:val="24"/>
              </w:rPr>
              <w:t>PPT</w:t>
            </w:r>
            <w:r>
              <w:rPr>
                <w:rFonts w:hint="eastAsia"/>
                <w:sz w:val="24"/>
              </w:rPr>
              <w:t>出示小诗《缺陷》</w:t>
            </w:r>
            <w:r>
              <w:rPr>
                <w:rFonts w:hint="eastAsia"/>
                <w:sz w:val="24"/>
              </w:rPr>
              <w:t>,</w:t>
            </w:r>
            <w:proofErr w:type="gramStart"/>
            <w:r>
              <w:rPr>
                <w:rFonts w:hint="eastAsia"/>
                <w:sz w:val="24"/>
              </w:rPr>
              <w:t>学生齐读并</w:t>
            </w:r>
            <w:proofErr w:type="gramEnd"/>
            <w:r>
              <w:rPr>
                <w:rFonts w:hint="eastAsia"/>
                <w:sz w:val="24"/>
              </w:rPr>
              <w:t>思考：</w:t>
            </w:r>
          </w:p>
          <w:p w:rsidR="008D1A1E" w:rsidRDefault="008D1A1E" w:rsidP="009563C3">
            <w:pPr>
              <w:rPr>
                <w:sz w:val="24"/>
              </w:rPr>
            </w:pPr>
            <w:r>
              <w:rPr>
                <w:rFonts w:hint="eastAsia"/>
                <w:sz w:val="24"/>
              </w:rPr>
              <w:t>从中你读出了什么？</w:t>
            </w:r>
          </w:p>
          <w:p w:rsidR="008D1A1E" w:rsidRDefault="008D1A1E" w:rsidP="009563C3">
            <w:pPr>
              <w:numPr>
                <w:ilvl w:val="0"/>
                <w:numId w:val="2"/>
              </w:numPr>
              <w:rPr>
                <w:sz w:val="24"/>
              </w:rPr>
            </w:pPr>
            <w:r>
              <w:rPr>
                <w:rFonts w:hint="eastAsia"/>
                <w:sz w:val="24"/>
              </w:rPr>
              <w:t>今天我们学习的这篇课文就是节选这首小诗来开头的</w:t>
            </w:r>
            <w:r>
              <w:rPr>
                <w:rFonts w:hint="eastAsia"/>
                <w:sz w:val="24"/>
              </w:rPr>
              <w:t>,</w:t>
            </w:r>
            <w:r>
              <w:rPr>
                <w:rFonts w:hint="eastAsia"/>
                <w:sz w:val="24"/>
              </w:rPr>
              <w:t>作者从这首小诗中读出了什么</w:t>
            </w:r>
            <w:r>
              <w:rPr>
                <w:rFonts w:hint="eastAsia"/>
                <w:sz w:val="24"/>
              </w:rPr>
              <w:t>?</w:t>
            </w:r>
            <w:r>
              <w:rPr>
                <w:rFonts w:hint="eastAsia"/>
                <w:sz w:val="24"/>
              </w:rPr>
              <w:t>——宽容是一种爱（即本文中心论点）</w:t>
            </w:r>
          </w:p>
          <w:p w:rsidR="008D1A1E" w:rsidRDefault="008D1A1E" w:rsidP="009563C3">
            <w:pPr>
              <w:numPr>
                <w:ilvl w:val="0"/>
                <w:numId w:val="2"/>
              </w:numPr>
              <w:rPr>
                <w:sz w:val="24"/>
              </w:rPr>
            </w:pPr>
            <w:r>
              <w:rPr>
                <w:rFonts w:hint="eastAsia"/>
                <w:sz w:val="24"/>
              </w:rPr>
              <w:t>用这首小诗开头，有什么好处？</w:t>
            </w:r>
          </w:p>
          <w:p w:rsidR="008D1A1E" w:rsidRDefault="008D1A1E" w:rsidP="009563C3">
            <w:pPr>
              <w:rPr>
                <w:sz w:val="24"/>
              </w:rPr>
            </w:pPr>
          </w:p>
          <w:p w:rsidR="008D1A1E" w:rsidRDefault="008D1A1E" w:rsidP="009563C3">
            <w:pPr>
              <w:rPr>
                <w:b/>
                <w:bCs/>
                <w:sz w:val="24"/>
              </w:rPr>
            </w:pPr>
            <w:r>
              <w:rPr>
                <w:rFonts w:hint="eastAsia"/>
                <w:sz w:val="24"/>
              </w:rPr>
              <w:t>小结：议论文的论点一般开门见山或者卒章显志。我们读一篇议论文，把握论点时要善于关注文章题目、文章开头以及文章结尾。当然也有一些需要我们综观全文来分析归纳。比如伴你学上的《阅历与读书》。同时议论文的观点如何引出，方法也很多样，可以直接点明（谈骨气），可以引用小诗名言（本文、敬业与乐业），也可以阐述社会现象等（第一重要的是做人）等。方法虽然多样，但作用大同小异。</w:t>
            </w:r>
          </w:p>
        </w:tc>
        <w:tc>
          <w:tcPr>
            <w:tcW w:w="1296" w:type="dxa"/>
            <w:tcBorders>
              <w:top w:val="single" w:sz="4" w:space="0" w:color="auto"/>
              <w:left w:val="single" w:sz="4" w:space="0" w:color="auto"/>
              <w:bottom w:val="single" w:sz="4" w:space="0" w:color="auto"/>
              <w:right w:val="single" w:sz="4" w:space="0" w:color="auto"/>
            </w:tcBorders>
          </w:tcPr>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学生齐读</w:t>
            </w: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思考交流</w:t>
            </w: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圈划关键</w:t>
            </w:r>
          </w:p>
        </w:tc>
        <w:tc>
          <w:tcPr>
            <w:tcW w:w="2709" w:type="dxa"/>
            <w:tcBorders>
              <w:top w:val="single" w:sz="4" w:space="0" w:color="auto"/>
              <w:left w:val="single" w:sz="4" w:space="0" w:color="auto"/>
              <w:bottom w:val="single" w:sz="4" w:space="0" w:color="auto"/>
              <w:right w:val="single" w:sz="4" w:space="0" w:color="auto"/>
            </w:tcBorders>
          </w:tcPr>
          <w:p w:rsidR="008D1A1E" w:rsidRDefault="008D1A1E" w:rsidP="009563C3">
            <w:pPr>
              <w:rPr>
                <w:sz w:val="24"/>
              </w:rPr>
            </w:pPr>
          </w:p>
          <w:p w:rsidR="008D1A1E" w:rsidRDefault="008D1A1E" w:rsidP="009563C3">
            <w:pPr>
              <w:rPr>
                <w:sz w:val="24"/>
              </w:rPr>
            </w:pPr>
            <w:r>
              <w:rPr>
                <w:rFonts w:hint="eastAsia"/>
                <w:sz w:val="24"/>
              </w:rPr>
              <w:t>小诗开头：</w:t>
            </w:r>
          </w:p>
          <w:p w:rsidR="008D1A1E" w:rsidRDefault="008D1A1E" w:rsidP="009563C3">
            <w:pPr>
              <w:ind w:firstLineChars="200" w:firstLine="480"/>
              <w:rPr>
                <w:sz w:val="24"/>
              </w:rPr>
            </w:pPr>
            <w:r>
              <w:rPr>
                <w:rFonts w:hint="eastAsia"/>
                <w:sz w:val="24"/>
              </w:rPr>
              <w:t>用充满诗意的语言让我们形象地感受宽容的魅力，激发读者的兴趣；引出本文的中心论点——宽容是一种爱；充当论据，论述了要学会宽容的道理。</w:t>
            </w:r>
          </w:p>
        </w:tc>
      </w:tr>
      <w:tr w:rsidR="008D1A1E" w:rsidTr="009563C3">
        <w:trPr>
          <w:trHeight w:val="2256"/>
        </w:trPr>
        <w:tc>
          <w:tcPr>
            <w:tcW w:w="85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sz w:val="24"/>
              </w:rPr>
            </w:pPr>
            <w:r>
              <w:rPr>
                <w:rFonts w:hint="eastAsia"/>
                <w:sz w:val="24"/>
              </w:rPr>
              <w:t>二、</w:t>
            </w:r>
          </w:p>
          <w:p w:rsidR="008D1A1E" w:rsidRDefault="008D1A1E" w:rsidP="009563C3">
            <w:pPr>
              <w:jc w:val="center"/>
              <w:rPr>
                <w:sz w:val="24"/>
              </w:rPr>
            </w:pPr>
            <w:r>
              <w:rPr>
                <w:rFonts w:hint="eastAsia"/>
                <w:sz w:val="24"/>
              </w:rPr>
              <w:t>小组合作</w:t>
            </w:r>
          </w:p>
          <w:p w:rsidR="008D1A1E" w:rsidRDefault="008D1A1E" w:rsidP="009563C3">
            <w:pPr>
              <w:jc w:val="center"/>
              <w:rPr>
                <w:sz w:val="24"/>
              </w:rPr>
            </w:pPr>
          </w:p>
          <w:p w:rsidR="008D1A1E" w:rsidRDefault="008D1A1E" w:rsidP="009563C3">
            <w:pPr>
              <w:jc w:val="center"/>
              <w:rPr>
                <w:sz w:val="24"/>
              </w:rPr>
            </w:pPr>
          </w:p>
          <w:p w:rsidR="008D1A1E" w:rsidRDefault="008D1A1E" w:rsidP="009563C3">
            <w:pPr>
              <w:jc w:val="center"/>
              <w:rPr>
                <w:sz w:val="24"/>
              </w:rPr>
            </w:pPr>
            <w:r>
              <w:rPr>
                <w:rFonts w:hint="eastAsia"/>
                <w:sz w:val="24"/>
              </w:rPr>
              <w:t>探究宽容</w:t>
            </w:r>
          </w:p>
          <w:p w:rsidR="008D1A1E" w:rsidRDefault="008D1A1E" w:rsidP="009563C3">
            <w:pPr>
              <w:jc w:val="center"/>
              <w:rPr>
                <w:sz w:val="24"/>
              </w:rPr>
            </w:pPr>
          </w:p>
          <w:p w:rsidR="008D1A1E" w:rsidRDefault="008D1A1E" w:rsidP="009563C3">
            <w:pPr>
              <w:jc w:val="center"/>
              <w:rPr>
                <w:sz w:val="24"/>
              </w:rPr>
            </w:pPr>
            <w:r>
              <w:rPr>
                <w:rFonts w:hint="eastAsia"/>
                <w:sz w:val="24"/>
              </w:rPr>
              <w:t>理清思路</w:t>
            </w:r>
          </w:p>
        </w:tc>
        <w:tc>
          <w:tcPr>
            <w:tcW w:w="4923"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过渡：读懂一篇议论文，除了能明确论点外，还要能理清文章的论证思路。思路的清晰有助于我们理解作者的写作意图，有助于我们学习生活的实践，有助于我们学习议论文的写作。</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下面请四人小组为单位，结合文中相关内容，共同解决以下问题：</w:t>
            </w:r>
          </w:p>
          <w:p w:rsidR="008D1A1E" w:rsidRDefault="008D1A1E" w:rsidP="009563C3">
            <w:pPr>
              <w:numPr>
                <w:ilvl w:val="0"/>
                <w:numId w:val="3"/>
              </w:numPr>
              <w:rPr>
                <w:rFonts w:ascii="宋体" w:hAnsi="宋体"/>
                <w:sz w:val="24"/>
              </w:rPr>
            </w:pPr>
            <w:r>
              <w:rPr>
                <w:rFonts w:ascii="宋体" w:hAnsi="宋体" w:hint="eastAsia"/>
                <w:sz w:val="24"/>
              </w:rPr>
              <w:t>宽容是什么？</w:t>
            </w:r>
          </w:p>
          <w:p w:rsidR="008D1A1E" w:rsidRDefault="008D1A1E" w:rsidP="009563C3">
            <w:pPr>
              <w:numPr>
                <w:ilvl w:val="0"/>
                <w:numId w:val="3"/>
              </w:numPr>
              <w:rPr>
                <w:rFonts w:ascii="宋体" w:hAnsi="宋体"/>
                <w:sz w:val="24"/>
              </w:rPr>
            </w:pPr>
            <w:r>
              <w:rPr>
                <w:rFonts w:ascii="宋体" w:hAnsi="宋体" w:hint="eastAsia"/>
                <w:sz w:val="24"/>
              </w:rPr>
              <w:t>为什么要宽容？</w:t>
            </w:r>
          </w:p>
          <w:p w:rsidR="008D1A1E" w:rsidRDefault="008D1A1E" w:rsidP="009563C3">
            <w:pPr>
              <w:numPr>
                <w:ilvl w:val="0"/>
                <w:numId w:val="3"/>
              </w:numPr>
              <w:rPr>
                <w:rFonts w:ascii="宋体" w:hAnsi="宋体"/>
                <w:sz w:val="24"/>
              </w:rPr>
            </w:pPr>
            <w:r>
              <w:rPr>
                <w:rFonts w:ascii="宋体" w:hAnsi="宋体" w:hint="eastAsia"/>
                <w:sz w:val="24"/>
              </w:rPr>
              <w:t>怎样做到宽容？</w:t>
            </w:r>
          </w:p>
          <w:p w:rsidR="008D1A1E" w:rsidRDefault="008D1A1E" w:rsidP="009563C3">
            <w:pPr>
              <w:numPr>
                <w:ilvl w:val="0"/>
                <w:numId w:val="3"/>
              </w:numPr>
              <w:rPr>
                <w:rFonts w:ascii="宋体" w:hAnsi="宋体"/>
                <w:sz w:val="24"/>
              </w:rPr>
            </w:pPr>
            <w:r>
              <w:rPr>
                <w:rFonts w:ascii="宋体" w:hAnsi="宋体" w:hint="eastAsia"/>
                <w:sz w:val="24"/>
              </w:rPr>
              <w:t>不宽容又会怎样？（可联系文章回答，也可适当联想拓展，举出具体事例共享）</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学习要求：</w:t>
            </w:r>
          </w:p>
          <w:p w:rsidR="008D1A1E" w:rsidRDefault="008D1A1E" w:rsidP="009563C3">
            <w:pPr>
              <w:ind w:left="480" w:hangingChars="200" w:hanging="480"/>
              <w:rPr>
                <w:rFonts w:ascii="宋体" w:hAnsi="宋体"/>
                <w:sz w:val="24"/>
              </w:rPr>
            </w:pPr>
            <w:r>
              <w:rPr>
                <w:rFonts w:ascii="宋体" w:hAnsi="宋体" w:hint="eastAsia"/>
                <w:sz w:val="24"/>
              </w:rPr>
              <w:t>1、注意以下生字词的读音和含义，在文中做好记号（PPT出示）</w:t>
            </w:r>
          </w:p>
          <w:p w:rsidR="008D1A1E" w:rsidRDefault="008D1A1E" w:rsidP="009563C3">
            <w:pPr>
              <w:rPr>
                <w:rFonts w:ascii="宋体" w:hAnsi="宋体"/>
                <w:sz w:val="24"/>
              </w:rPr>
            </w:pPr>
            <w:r>
              <w:rPr>
                <w:rFonts w:ascii="宋体" w:hAnsi="宋体" w:hint="eastAsia"/>
                <w:sz w:val="24"/>
              </w:rPr>
              <w:t>2、先独立浏览课文，思考问题，用不同的符号圈划不同问题的关键信息。</w:t>
            </w:r>
          </w:p>
          <w:p w:rsidR="008D1A1E" w:rsidRDefault="008D1A1E" w:rsidP="009563C3">
            <w:pPr>
              <w:rPr>
                <w:rFonts w:ascii="宋体" w:hAnsi="宋体"/>
                <w:sz w:val="24"/>
              </w:rPr>
            </w:pPr>
            <w:r>
              <w:rPr>
                <w:rFonts w:ascii="宋体" w:hAnsi="宋体" w:hint="eastAsia"/>
                <w:sz w:val="24"/>
              </w:rPr>
              <w:t>3、小组交流，查漏补缺，探讨难点，分工发言。</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小结：通过我们的讨论分析，我们不难发现，文章开头1-2节提出问题——宽容是一种爱（是什么？）；3-7节分析问题——论述宽容的深层含义（为什么？怎么做？），8节总结升华（再次强调是什么）。其中3-7段论证过程则有一个递进补充的过程（强调宽容的前提）读来条理清晰，论证严密。</w:t>
            </w: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其实议论文的基本结构就是围绕三个问题展开</w:t>
            </w:r>
            <w:r>
              <w:rPr>
                <w:rFonts w:ascii="宋体" w:hAnsi="宋体" w:hint="eastAsia"/>
                <w:bCs/>
                <w:sz w:val="24"/>
              </w:rPr>
              <w:t>——是什么？为什么？怎么样？但是因为观点和写作需要会有所侧重。</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标记生字</w:t>
            </w: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独立浏览</w:t>
            </w:r>
          </w:p>
          <w:p w:rsidR="008D1A1E" w:rsidRDefault="008D1A1E" w:rsidP="009563C3">
            <w:pPr>
              <w:rPr>
                <w:rFonts w:ascii="宋体" w:hAnsi="宋体"/>
                <w:sz w:val="24"/>
              </w:rPr>
            </w:pPr>
            <w:r>
              <w:rPr>
                <w:rFonts w:ascii="宋体" w:hAnsi="宋体" w:hint="eastAsia"/>
                <w:sz w:val="24"/>
              </w:rPr>
              <w:t>圈划思考</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小组讨论</w:t>
            </w:r>
          </w:p>
          <w:p w:rsidR="008D1A1E" w:rsidRDefault="008D1A1E" w:rsidP="009563C3">
            <w:pPr>
              <w:rPr>
                <w:rFonts w:ascii="宋体" w:hAnsi="宋体"/>
                <w:sz w:val="24"/>
              </w:rPr>
            </w:pPr>
            <w:r>
              <w:rPr>
                <w:rFonts w:ascii="宋体" w:hAnsi="宋体" w:hint="eastAsia"/>
                <w:sz w:val="24"/>
              </w:rPr>
              <w:t>明确分工</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sz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sz w:val="24"/>
              </w:rPr>
            </w:pPr>
            <w:r>
              <w:rPr>
                <w:rFonts w:hint="eastAsia"/>
                <w:sz w:val="24"/>
              </w:rPr>
              <w:lastRenderedPageBreak/>
              <w:t>1</w:t>
            </w:r>
            <w:r>
              <w:rPr>
                <w:rFonts w:hint="eastAsia"/>
                <w:sz w:val="24"/>
              </w:rPr>
              <w:t>、宽容是一种爱。（）</w:t>
            </w:r>
          </w:p>
          <w:p w:rsidR="008D1A1E" w:rsidRDefault="008D1A1E" w:rsidP="009563C3">
            <w:pPr>
              <w:rPr>
                <w:color w:val="FF0000"/>
                <w:sz w:val="24"/>
              </w:rPr>
            </w:pPr>
            <w:r>
              <w:rPr>
                <w:rFonts w:hint="eastAsia"/>
                <w:sz w:val="24"/>
              </w:rPr>
              <w:t>宽容是我们自己的一幅健康的心电图，是这个世界的美好的通行证。</w:t>
            </w:r>
            <w:r>
              <w:rPr>
                <w:rFonts w:hint="eastAsia"/>
                <w:b/>
                <w:bCs/>
                <w:color w:val="FF0000"/>
                <w:sz w:val="24"/>
              </w:rPr>
              <w:t>（这句话对宽容的解释是对本文观点的总结升华，心灵因为宽容（爱）而健康、世界因为宽容（爱）而美好）</w:t>
            </w:r>
          </w:p>
          <w:p w:rsidR="008D1A1E" w:rsidRDefault="008D1A1E" w:rsidP="009563C3">
            <w:pPr>
              <w:rPr>
                <w:sz w:val="24"/>
              </w:rPr>
            </w:pPr>
          </w:p>
          <w:p w:rsidR="008D1A1E" w:rsidRDefault="008D1A1E" w:rsidP="009563C3">
            <w:pPr>
              <w:rPr>
                <w:sz w:val="24"/>
              </w:rPr>
            </w:pPr>
            <w:r>
              <w:rPr>
                <w:rFonts w:hint="eastAsia"/>
                <w:sz w:val="24"/>
              </w:rPr>
              <w:t>2</w:t>
            </w:r>
            <w:r>
              <w:rPr>
                <w:rFonts w:hint="eastAsia"/>
                <w:sz w:val="24"/>
              </w:rPr>
              <w:t>、第</w:t>
            </w:r>
            <w:r>
              <w:rPr>
                <w:rFonts w:hint="eastAsia"/>
                <w:sz w:val="24"/>
              </w:rPr>
              <w:t>3</w:t>
            </w:r>
            <w:r>
              <w:rPr>
                <w:rFonts w:hint="eastAsia"/>
                <w:sz w:val="24"/>
              </w:rPr>
              <w:t>节、第</w:t>
            </w:r>
            <w:r>
              <w:rPr>
                <w:rFonts w:hint="eastAsia"/>
                <w:sz w:val="24"/>
              </w:rPr>
              <w:t>6</w:t>
            </w:r>
            <w:r>
              <w:rPr>
                <w:rFonts w:hint="eastAsia"/>
                <w:sz w:val="24"/>
              </w:rPr>
              <w:t>节</w:t>
            </w:r>
          </w:p>
          <w:p w:rsidR="008D1A1E" w:rsidRDefault="008D1A1E" w:rsidP="009563C3">
            <w:pPr>
              <w:rPr>
                <w:sz w:val="24"/>
              </w:rPr>
            </w:pPr>
            <w:r>
              <w:rPr>
                <w:rFonts w:hint="eastAsia"/>
                <w:sz w:val="24"/>
              </w:rPr>
              <w:t>社会：竞争激烈、唯利是图、斤斤计较</w:t>
            </w:r>
          </w:p>
          <w:p w:rsidR="008D1A1E" w:rsidRDefault="008D1A1E" w:rsidP="009563C3">
            <w:pPr>
              <w:rPr>
                <w:sz w:val="24"/>
              </w:rPr>
            </w:pPr>
            <w:r>
              <w:rPr>
                <w:rFonts w:hint="eastAsia"/>
                <w:sz w:val="24"/>
              </w:rPr>
              <w:t>生活：日益繁杂，不尽人意、烦恼不断</w:t>
            </w:r>
          </w:p>
          <w:p w:rsidR="008D1A1E" w:rsidRDefault="008D1A1E" w:rsidP="009563C3">
            <w:pPr>
              <w:rPr>
                <w:sz w:val="24"/>
              </w:rPr>
            </w:pPr>
            <w:r>
              <w:rPr>
                <w:rFonts w:hint="eastAsia"/>
                <w:sz w:val="24"/>
              </w:rPr>
              <w:t>社会大环境决定百姓小生活</w:t>
            </w:r>
          </w:p>
          <w:p w:rsidR="008D1A1E" w:rsidRDefault="008D1A1E" w:rsidP="009563C3">
            <w:pPr>
              <w:rPr>
                <w:b/>
                <w:bCs/>
                <w:color w:val="FF0000"/>
                <w:sz w:val="24"/>
              </w:rPr>
            </w:pPr>
            <w:r>
              <w:rPr>
                <w:rFonts w:hint="eastAsia"/>
                <w:b/>
                <w:bCs/>
                <w:color w:val="FF0000"/>
                <w:sz w:val="24"/>
              </w:rPr>
              <w:lastRenderedPageBreak/>
              <w:t>此处追问，如何理解第</w:t>
            </w:r>
            <w:r>
              <w:rPr>
                <w:rFonts w:hint="eastAsia"/>
                <w:b/>
                <w:bCs/>
                <w:color w:val="FF0000"/>
                <w:sz w:val="24"/>
              </w:rPr>
              <w:t>3</w:t>
            </w:r>
            <w:r>
              <w:rPr>
                <w:rFonts w:hint="eastAsia"/>
                <w:b/>
                <w:bCs/>
                <w:color w:val="FF0000"/>
                <w:sz w:val="24"/>
              </w:rPr>
              <w:t>段“你来我往的</w:t>
            </w:r>
            <w:r>
              <w:rPr>
                <w:rFonts w:hint="eastAsia"/>
                <w:b/>
                <w:bCs/>
                <w:color w:val="FF0000"/>
                <w:sz w:val="24"/>
              </w:rPr>
              <w:t>AA</w:t>
            </w:r>
            <w:r>
              <w:rPr>
                <w:rFonts w:hint="eastAsia"/>
                <w:b/>
                <w:bCs/>
                <w:color w:val="FF0000"/>
                <w:sz w:val="24"/>
              </w:rPr>
              <w:t>制的记账方式”？</w:t>
            </w:r>
          </w:p>
          <w:p w:rsidR="008D1A1E" w:rsidRDefault="008D1A1E" w:rsidP="009563C3">
            <w:pPr>
              <w:rPr>
                <w:b/>
                <w:bCs/>
                <w:color w:val="FF0000"/>
                <w:sz w:val="24"/>
              </w:rPr>
            </w:pPr>
          </w:p>
          <w:p w:rsidR="008D1A1E" w:rsidRDefault="008D1A1E" w:rsidP="009563C3">
            <w:pPr>
              <w:rPr>
                <w:sz w:val="24"/>
              </w:rPr>
            </w:pPr>
          </w:p>
          <w:p w:rsidR="008D1A1E" w:rsidRDefault="008D1A1E" w:rsidP="009563C3">
            <w:pPr>
              <w:rPr>
                <w:sz w:val="24"/>
              </w:rPr>
            </w:pPr>
            <w:r>
              <w:rPr>
                <w:rFonts w:hint="eastAsia"/>
                <w:sz w:val="24"/>
              </w:rPr>
              <w:t>3</w:t>
            </w:r>
            <w:r>
              <w:rPr>
                <w:rFonts w:hint="eastAsia"/>
                <w:sz w:val="24"/>
              </w:rPr>
              <w:t>、第</w:t>
            </w:r>
            <w:r>
              <w:rPr>
                <w:rFonts w:hint="eastAsia"/>
                <w:sz w:val="24"/>
              </w:rPr>
              <w:t>5</w:t>
            </w:r>
            <w:r>
              <w:rPr>
                <w:rFonts w:hint="eastAsia"/>
                <w:sz w:val="24"/>
              </w:rPr>
              <w:t>段、第</w:t>
            </w:r>
            <w:r>
              <w:rPr>
                <w:rFonts w:hint="eastAsia"/>
                <w:sz w:val="24"/>
              </w:rPr>
              <w:t>6</w:t>
            </w:r>
            <w:r>
              <w:rPr>
                <w:rFonts w:hint="eastAsia"/>
                <w:sz w:val="24"/>
              </w:rPr>
              <w:t>段、第</w:t>
            </w:r>
            <w:r>
              <w:rPr>
                <w:rFonts w:hint="eastAsia"/>
                <w:sz w:val="24"/>
              </w:rPr>
              <w:t>7</w:t>
            </w:r>
            <w:r>
              <w:rPr>
                <w:rFonts w:hint="eastAsia"/>
                <w:sz w:val="24"/>
              </w:rPr>
              <w:t>段：</w:t>
            </w:r>
          </w:p>
          <w:p w:rsidR="008D1A1E" w:rsidRDefault="008D1A1E" w:rsidP="009563C3">
            <w:pPr>
              <w:rPr>
                <w:sz w:val="24"/>
              </w:rPr>
            </w:pPr>
            <w:r>
              <w:rPr>
                <w:rFonts w:hint="eastAsia"/>
                <w:sz w:val="24"/>
              </w:rPr>
              <w:t>允许别人反对</w:t>
            </w:r>
            <w:r>
              <w:rPr>
                <w:rFonts w:hint="eastAsia"/>
                <w:sz w:val="24"/>
              </w:rPr>
              <w:t>-----</w:t>
            </w:r>
          </w:p>
          <w:p w:rsidR="008D1A1E" w:rsidRDefault="008D1A1E" w:rsidP="009563C3">
            <w:pPr>
              <w:rPr>
                <w:sz w:val="24"/>
              </w:rPr>
            </w:pPr>
            <w:r>
              <w:rPr>
                <w:rFonts w:hint="eastAsia"/>
                <w:sz w:val="24"/>
              </w:rPr>
              <w:t>以心对心地去包容</w:t>
            </w:r>
            <w:r>
              <w:rPr>
                <w:rFonts w:hint="eastAsia"/>
                <w:sz w:val="24"/>
              </w:rPr>
              <w:t>-----</w:t>
            </w:r>
          </w:p>
          <w:p w:rsidR="008D1A1E" w:rsidRDefault="008D1A1E" w:rsidP="009563C3">
            <w:pPr>
              <w:rPr>
                <w:sz w:val="24"/>
              </w:rPr>
            </w:pPr>
            <w:r>
              <w:rPr>
                <w:rFonts w:hint="eastAsia"/>
                <w:sz w:val="24"/>
              </w:rPr>
              <w:t>不斤斤计较、剑拔弩张、钩心斗角</w:t>
            </w:r>
            <w:r>
              <w:rPr>
                <w:rFonts w:hint="eastAsia"/>
                <w:sz w:val="24"/>
              </w:rPr>
              <w:t>-----</w:t>
            </w:r>
          </w:p>
          <w:p w:rsidR="008D1A1E" w:rsidRDefault="008D1A1E" w:rsidP="009563C3">
            <w:pPr>
              <w:rPr>
                <w:b/>
                <w:bCs/>
                <w:color w:val="FF0000"/>
                <w:sz w:val="24"/>
              </w:rPr>
            </w:pPr>
            <w:r>
              <w:rPr>
                <w:rFonts w:hint="eastAsia"/>
                <w:b/>
                <w:bCs/>
                <w:color w:val="FF0000"/>
                <w:sz w:val="24"/>
              </w:rPr>
              <w:t>强调宽容的原则、前提、核心，使对怎么做的理解更全面</w:t>
            </w:r>
          </w:p>
          <w:p w:rsidR="008D1A1E" w:rsidRDefault="008D1A1E" w:rsidP="009563C3">
            <w:pPr>
              <w:rPr>
                <w:b/>
                <w:bCs/>
                <w:color w:val="FF0000"/>
                <w:sz w:val="24"/>
              </w:rPr>
            </w:pPr>
            <w:r>
              <w:rPr>
                <w:rFonts w:hint="eastAsia"/>
                <w:b/>
                <w:bCs/>
                <w:color w:val="FF0000"/>
                <w:sz w:val="24"/>
              </w:rPr>
              <w:t>——追问：哪些人或事不可宽容？你能否举一例？</w:t>
            </w:r>
          </w:p>
          <w:p w:rsidR="008D1A1E" w:rsidRDefault="008D1A1E" w:rsidP="009563C3">
            <w:pPr>
              <w:rPr>
                <w:sz w:val="24"/>
              </w:rPr>
            </w:pPr>
            <w:r>
              <w:rPr>
                <w:rFonts w:hint="eastAsia"/>
                <w:sz w:val="24"/>
              </w:rPr>
              <w:t>对宽容的力量要有信心</w:t>
            </w:r>
          </w:p>
          <w:p w:rsidR="008D1A1E" w:rsidRDefault="008D1A1E" w:rsidP="009563C3">
            <w:pPr>
              <w:rPr>
                <w:sz w:val="24"/>
              </w:rPr>
            </w:pPr>
          </w:p>
          <w:p w:rsidR="008D1A1E" w:rsidRDefault="008D1A1E" w:rsidP="009563C3">
            <w:pPr>
              <w:numPr>
                <w:ilvl w:val="0"/>
                <w:numId w:val="2"/>
              </w:numPr>
              <w:rPr>
                <w:sz w:val="24"/>
              </w:rPr>
            </w:pPr>
            <w:r>
              <w:rPr>
                <w:rFonts w:hint="eastAsia"/>
                <w:sz w:val="24"/>
              </w:rPr>
              <w:t>意义：第</w:t>
            </w:r>
            <w:r>
              <w:rPr>
                <w:rFonts w:hint="eastAsia"/>
                <w:sz w:val="24"/>
              </w:rPr>
              <w:t>5</w:t>
            </w:r>
            <w:r>
              <w:rPr>
                <w:rFonts w:hint="eastAsia"/>
                <w:sz w:val="24"/>
              </w:rPr>
              <w:t>、</w:t>
            </w:r>
            <w:r>
              <w:rPr>
                <w:rFonts w:hint="eastAsia"/>
                <w:sz w:val="24"/>
              </w:rPr>
              <w:t>6</w:t>
            </w:r>
            <w:r>
              <w:rPr>
                <w:rFonts w:hint="eastAsia"/>
                <w:sz w:val="24"/>
              </w:rPr>
              <w:t>、</w:t>
            </w:r>
            <w:r>
              <w:rPr>
                <w:rFonts w:hint="eastAsia"/>
                <w:sz w:val="24"/>
              </w:rPr>
              <w:t>7</w:t>
            </w:r>
            <w:r>
              <w:rPr>
                <w:rFonts w:hint="eastAsia"/>
                <w:sz w:val="24"/>
              </w:rPr>
              <w:t>、</w:t>
            </w:r>
            <w:r>
              <w:rPr>
                <w:rFonts w:hint="eastAsia"/>
                <w:sz w:val="24"/>
              </w:rPr>
              <w:t>8</w:t>
            </w:r>
            <w:r>
              <w:rPr>
                <w:rFonts w:hint="eastAsia"/>
                <w:sz w:val="24"/>
              </w:rPr>
              <w:t>段</w:t>
            </w:r>
          </w:p>
          <w:p w:rsidR="008D1A1E" w:rsidRDefault="008D1A1E" w:rsidP="009563C3">
            <w:pPr>
              <w:rPr>
                <w:b/>
                <w:bCs/>
                <w:color w:val="FF0000"/>
                <w:sz w:val="24"/>
              </w:rPr>
            </w:pPr>
            <w:r>
              <w:rPr>
                <w:rFonts w:hint="eastAsia"/>
                <w:b/>
                <w:bCs/>
                <w:color w:val="FF0000"/>
                <w:sz w:val="24"/>
              </w:rPr>
              <w:t>让他人感动、让自己宽慰、让世界美好</w:t>
            </w:r>
          </w:p>
          <w:p w:rsidR="008D1A1E" w:rsidRDefault="008D1A1E" w:rsidP="009563C3">
            <w:pPr>
              <w:rPr>
                <w:sz w:val="24"/>
              </w:rPr>
            </w:pPr>
          </w:p>
          <w:p w:rsidR="008D1A1E" w:rsidRDefault="008D1A1E" w:rsidP="009563C3">
            <w:pPr>
              <w:rPr>
                <w:sz w:val="24"/>
              </w:rPr>
            </w:pPr>
            <w:r>
              <w:rPr>
                <w:rFonts w:hint="eastAsia"/>
                <w:sz w:val="24"/>
              </w:rPr>
              <w:t>5</w:t>
            </w:r>
            <w:r>
              <w:rPr>
                <w:rFonts w:hint="eastAsia"/>
                <w:sz w:val="24"/>
              </w:rPr>
              <w:t>、不宽容则会：斤斤计较、剑拔弩张</w:t>
            </w:r>
            <w:r>
              <w:rPr>
                <w:rFonts w:hint="eastAsia"/>
                <w:sz w:val="24"/>
              </w:rPr>
              <w:t>-----</w:t>
            </w:r>
            <w:r>
              <w:rPr>
                <w:rFonts w:hint="eastAsia"/>
                <w:b/>
                <w:bCs/>
                <w:color w:val="FF0000"/>
                <w:sz w:val="24"/>
              </w:rPr>
              <w:t>轻则郁郁寡欢、生活受挫，重则众叛亲离、一败涂地。</w:t>
            </w:r>
          </w:p>
        </w:tc>
      </w:tr>
      <w:tr w:rsidR="008D1A1E" w:rsidTr="009563C3">
        <w:trPr>
          <w:trHeight w:val="2256"/>
        </w:trPr>
        <w:tc>
          <w:tcPr>
            <w:tcW w:w="85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sz w:val="24"/>
              </w:rPr>
            </w:pPr>
            <w:r>
              <w:rPr>
                <w:rFonts w:hint="eastAsia"/>
                <w:sz w:val="24"/>
              </w:rPr>
              <w:lastRenderedPageBreak/>
              <w:t>三、</w:t>
            </w:r>
          </w:p>
          <w:p w:rsidR="008D1A1E" w:rsidRDefault="008D1A1E" w:rsidP="009563C3">
            <w:pPr>
              <w:jc w:val="center"/>
              <w:rPr>
                <w:sz w:val="24"/>
              </w:rPr>
            </w:pPr>
            <w:r>
              <w:rPr>
                <w:rFonts w:hint="eastAsia"/>
                <w:sz w:val="24"/>
              </w:rPr>
              <w:t>分析方法</w:t>
            </w:r>
          </w:p>
          <w:p w:rsidR="008D1A1E" w:rsidRDefault="008D1A1E" w:rsidP="009563C3">
            <w:pPr>
              <w:jc w:val="center"/>
              <w:rPr>
                <w:sz w:val="24"/>
              </w:rPr>
            </w:pPr>
          </w:p>
          <w:p w:rsidR="008D1A1E" w:rsidRDefault="008D1A1E" w:rsidP="009563C3">
            <w:pPr>
              <w:jc w:val="center"/>
              <w:rPr>
                <w:sz w:val="24"/>
              </w:rPr>
            </w:pPr>
            <w:r>
              <w:rPr>
                <w:rFonts w:hint="eastAsia"/>
                <w:sz w:val="24"/>
              </w:rPr>
              <w:t>补充论据</w:t>
            </w:r>
          </w:p>
          <w:p w:rsidR="008D1A1E" w:rsidRDefault="008D1A1E" w:rsidP="009563C3">
            <w:pPr>
              <w:jc w:val="center"/>
              <w:rPr>
                <w:sz w:val="24"/>
              </w:rPr>
            </w:pPr>
          </w:p>
          <w:p w:rsidR="008D1A1E" w:rsidRDefault="008D1A1E" w:rsidP="009563C3">
            <w:pPr>
              <w:rPr>
                <w:sz w:val="24"/>
              </w:rPr>
            </w:pPr>
          </w:p>
        </w:tc>
        <w:tc>
          <w:tcPr>
            <w:tcW w:w="4923"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numPr>
                <w:ilvl w:val="0"/>
                <w:numId w:val="4"/>
              </w:numPr>
              <w:rPr>
                <w:rFonts w:ascii="宋体" w:hAnsi="宋体"/>
                <w:bCs/>
                <w:sz w:val="24"/>
              </w:rPr>
            </w:pPr>
            <w:r>
              <w:rPr>
                <w:rFonts w:ascii="宋体" w:hAnsi="宋体" w:hint="eastAsia"/>
                <w:sz w:val="24"/>
              </w:rPr>
              <w:t>本文的</w:t>
            </w:r>
            <w:r>
              <w:rPr>
                <w:rFonts w:ascii="宋体" w:hAnsi="宋体" w:hint="eastAsia"/>
                <w:bCs/>
                <w:sz w:val="24"/>
              </w:rPr>
              <w:t>重点是作者希望我们明白宽容是一种爱，在生活中要</w:t>
            </w:r>
            <w:proofErr w:type="gramStart"/>
            <w:r>
              <w:rPr>
                <w:rFonts w:ascii="宋体" w:hAnsi="宋体" w:hint="eastAsia"/>
                <w:bCs/>
                <w:sz w:val="24"/>
              </w:rPr>
              <w:t>多做到</w:t>
            </w:r>
            <w:proofErr w:type="gramEnd"/>
            <w:r>
              <w:rPr>
                <w:rFonts w:ascii="宋体" w:hAnsi="宋体" w:hint="eastAsia"/>
                <w:bCs/>
                <w:sz w:val="24"/>
              </w:rPr>
              <w:t>宽容，那么他又是用什么方法说服我们的呢？即论证方法。请结合文章举例分析其作用。</w:t>
            </w:r>
          </w:p>
          <w:p w:rsidR="008D1A1E" w:rsidRDefault="008D1A1E" w:rsidP="009563C3">
            <w:pPr>
              <w:rPr>
                <w:rFonts w:ascii="宋体" w:hAnsi="宋体"/>
                <w:bCs/>
                <w:sz w:val="24"/>
              </w:rPr>
            </w:pPr>
            <w:r>
              <w:rPr>
                <w:rFonts w:ascii="宋体" w:hAnsi="宋体" w:hint="eastAsia"/>
                <w:bCs/>
                <w:sz w:val="24"/>
              </w:rPr>
              <w:t>（1）举例论证：第4段</w:t>
            </w:r>
          </w:p>
          <w:p w:rsidR="008D1A1E" w:rsidRDefault="008D1A1E" w:rsidP="009563C3">
            <w:pPr>
              <w:rPr>
                <w:rFonts w:ascii="宋体" w:hAnsi="宋体"/>
                <w:bCs/>
                <w:sz w:val="24"/>
              </w:rPr>
            </w:pPr>
            <w:r>
              <w:rPr>
                <w:rFonts w:ascii="宋体" w:hAnsi="宋体" w:hint="eastAsia"/>
                <w:bCs/>
                <w:sz w:val="24"/>
              </w:rPr>
              <w:t>追问：试用一句话来概括主要内容。</w:t>
            </w:r>
          </w:p>
          <w:p w:rsidR="008D1A1E" w:rsidRDefault="008D1A1E" w:rsidP="009563C3">
            <w:pPr>
              <w:rPr>
                <w:rFonts w:ascii="宋体" w:hAnsi="宋体"/>
                <w:bCs/>
                <w:sz w:val="24"/>
              </w:rPr>
            </w:pPr>
            <w:r>
              <w:rPr>
                <w:rFonts w:ascii="宋体" w:hAnsi="宋体" w:hint="eastAsia"/>
                <w:bCs/>
                <w:sz w:val="24"/>
              </w:rPr>
              <w:t>（2）道理论证：第1段引用小诗也可视作道理论据。</w:t>
            </w:r>
          </w:p>
          <w:p w:rsidR="008D1A1E" w:rsidRDefault="008D1A1E" w:rsidP="009563C3">
            <w:pPr>
              <w:rPr>
                <w:rFonts w:ascii="宋体" w:hAnsi="宋体"/>
                <w:bCs/>
                <w:sz w:val="24"/>
              </w:rPr>
            </w:pPr>
            <w:r>
              <w:rPr>
                <w:rFonts w:ascii="宋体" w:hAnsi="宋体" w:hint="eastAsia"/>
                <w:bCs/>
                <w:sz w:val="24"/>
              </w:rPr>
              <w:t>（3）比喻论证：第3节、第8节</w:t>
            </w:r>
          </w:p>
          <w:p w:rsidR="008D1A1E" w:rsidRDefault="008D1A1E" w:rsidP="009563C3">
            <w:pPr>
              <w:ind w:firstLineChars="100" w:firstLine="240"/>
              <w:rPr>
                <w:rFonts w:ascii="宋体" w:hAnsi="宋体"/>
                <w:bCs/>
                <w:sz w:val="24"/>
              </w:rPr>
            </w:pPr>
            <w:r>
              <w:rPr>
                <w:rFonts w:ascii="宋体" w:hAnsi="宋体" w:hint="eastAsia"/>
                <w:bCs/>
                <w:sz w:val="24"/>
              </w:rPr>
              <w:t>(4)对比论证：第6、7小节</w:t>
            </w:r>
          </w:p>
          <w:p w:rsidR="008D1A1E" w:rsidRDefault="008D1A1E" w:rsidP="009563C3">
            <w:pPr>
              <w:rPr>
                <w:rFonts w:ascii="宋体" w:hAnsi="宋体"/>
                <w:bCs/>
                <w:sz w:val="24"/>
              </w:rPr>
            </w:pPr>
          </w:p>
          <w:p w:rsidR="008D1A1E" w:rsidRDefault="008D1A1E" w:rsidP="009563C3">
            <w:pPr>
              <w:numPr>
                <w:ilvl w:val="0"/>
                <w:numId w:val="4"/>
              </w:numPr>
              <w:rPr>
                <w:rFonts w:ascii="宋体" w:hAnsi="宋体"/>
                <w:bCs/>
                <w:sz w:val="24"/>
              </w:rPr>
            </w:pPr>
            <w:r>
              <w:rPr>
                <w:rFonts w:ascii="宋体" w:hAnsi="宋体" w:hint="eastAsia"/>
                <w:bCs/>
                <w:sz w:val="24"/>
              </w:rPr>
              <w:t>你能给本文补充一个事实论据或道理论据吗？</w:t>
            </w:r>
          </w:p>
          <w:p w:rsidR="008D1A1E" w:rsidRDefault="008D1A1E" w:rsidP="009563C3">
            <w:pPr>
              <w:rPr>
                <w:rFonts w:ascii="宋体" w:hAnsi="宋体"/>
                <w:bCs/>
                <w:sz w:val="24"/>
              </w:rPr>
            </w:pPr>
          </w:p>
          <w:p w:rsidR="008D1A1E" w:rsidRDefault="008D1A1E" w:rsidP="009563C3">
            <w:pPr>
              <w:rPr>
                <w:rFonts w:ascii="宋体" w:hAnsi="宋体"/>
                <w:bCs/>
                <w:sz w:val="24"/>
              </w:rPr>
            </w:pPr>
            <w:r>
              <w:rPr>
                <w:rFonts w:ascii="宋体" w:hAnsi="宋体" w:hint="eastAsia"/>
                <w:bCs/>
                <w:sz w:val="24"/>
              </w:rPr>
              <w:t>3、老师出示两则事例和三则名言，问：你觉得这些事例和名言放在哪些段落或中间比较好？</w:t>
            </w: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小结：议论文其实就是摆事实、讲道理的文章。摆的事实可以从生活实际出发，也可以引用名人故事，但是这些事实必须为论点服务、要求简洁概括。讲的道理可以是作者自己的理解，也可以引用名人名言，但是必须观点鲜明、说理过程清晰严密。名人事例和名言因为其影响力，可以使文章的观点更有说服力。所以平时大家阅读课内外书籍可以做一个读书的有心人，分类收集名人的事例和名言，这可为将来写好议论文打好论据的底子。</w:t>
            </w:r>
          </w:p>
          <w:p w:rsidR="008D1A1E" w:rsidRDefault="008D1A1E" w:rsidP="009563C3">
            <w:pPr>
              <w:rPr>
                <w:rFonts w:ascii="宋体" w:hAnsi="宋体"/>
                <w:sz w:val="24"/>
              </w:rPr>
            </w:pPr>
          </w:p>
          <w:p w:rsidR="008D1A1E" w:rsidRDefault="008D1A1E" w:rsidP="009563C3">
            <w:pPr>
              <w:rPr>
                <w:rFonts w:ascii="宋体" w:hAnsi="宋体"/>
                <w:bCs/>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读书思考</w:t>
            </w:r>
          </w:p>
          <w:p w:rsidR="008D1A1E" w:rsidRDefault="008D1A1E" w:rsidP="009563C3">
            <w:pPr>
              <w:rPr>
                <w:rFonts w:ascii="宋体" w:hAnsi="宋体"/>
                <w:sz w:val="24"/>
              </w:rPr>
            </w:pPr>
            <w:r>
              <w:rPr>
                <w:rFonts w:ascii="宋体" w:hAnsi="宋体" w:hint="eastAsia"/>
                <w:sz w:val="24"/>
              </w:rPr>
              <w:t>圈点批注</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同桌交流</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补充论据</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p>
          <w:p w:rsidR="008D1A1E" w:rsidRDefault="008D1A1E" w:rsidP="009563C3">
            <w:pPr>
              <w:numPr>
                <w:ilvl w:val="0"/>
                <w:numId w:val="5"/>
              </w:numPr>
              <w:rPr>
                <w:rFonts w:ascii="宋体" w:hAnsi="宋体"/>
                <w:sz w:val="24"/>
              </w:rPr>
            </w:pPr>
            <w:r>
              <w:rPr>
                <w:rFonts w:ascii="宋体" w:hAnsi="宋体" w:hint="eastAsia"/>
                <w:sz w:val="24"/>
              </w:rPr>
              <w:t>作为定比定律的发现者，普鲁斯特把自己成功的一半功劳让给了论敌贝索勒。</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numPr>
                <w:ilvl w:val="0"/>
                <w:numId w:val="5"/>
              </w:numPr>
              <w:rPr>
                <w:rFonts w:ascii="宋体" w:hAnsi="宋体"/>
                <w:sz w:val="24"/>
              </w:rPr>
            </w:pPr>
            <w:r>
              <w:rPr>
                <w:rFonts w:ascii="宋体" w:hAnsi="宋体" w:hint="eastAsia"/>
                <w:sz w:val="24"/>
              </w:rPr>
              <w:t>分析论证方法的时候适时引导学生补充论据</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numPr>
                <w:ilvl w:val="0"/>
                <w:numId w:val="5"/>
              </w:numPr>
              <w:rPr>
                <w:rFonts w:ascii="宋体" w:hAnsi="宋体"/>
                <w:sz w:val="24"/>
              </w:rPr>
            </w:pPr>
            <w:r>
              <w:rPr>
                <w:rFonts w:ascii="宋体" w:hAnsi="宋体" w:hint="eastAsia"/>
                <w:sz w:val="24"/>
              </w:rPr>
              <w:t>引导学生理解事例和论据的特点，学会恰当地补充事例</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tc>
      </w:tr>
      <w:tr w:rsidR="008D1A1E" w:rsidTr="009563C3">
        <w:trPr>
          <w:trHeight w:val="91"/>
        </w:trPr>
        <w:tc>
          <w:tcPr>
            <w:tcW w:w="85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sz w:val="24"/>
              </w:rPr>
            </w:pPr>
            <w:r>
              <w:rPr>
                <w:rFonts w:hint="eastAsia"/>
                <w:sz w:val="24"/>
              </w:rPr>
              <w:lastRenderedPageBreak/>
              <w:t>四、</w:t>
            </w:r>
          </w:p>
          <w:p w:rsidR="008D1A1E" w:rsidRDefault="008D1A1E" w:rsidP="009563C3">
            <w:pPr>
              <w:jc w:val="center"/>
              <w:rPr>
                <w:sz w:val="24"/>
              </w:rPr>
            </w:pPr>
            <w:r>
              <w:rPr>
                <w:rFonts w:hint="eastAsia"/>
                <w:sz w:val="24"/>
              </w:rPr>
              <w:t>品味语言</w:t>
            </w:r>
          </w:p>
          <w:p w:rsidR="008D1A1E" w:rsidRDefault="008D1A1E" w:rsidP="009563C3">
            <w:pPr>
              <w:jc w:val="center"/>
              <w:rPr>
                <w:sz w:val="24"/>
              </w:rPr>
            </w:pPr>
          </w:p>
          <w:p w:rsidR="008D1A1E" w:rsidRDefault="008D1A1E" w:rsidP="009563C3">
            <w:pPr>
              <w:jc w:val="center"/>
              <w:rPr>
                <w:sz w:val="24"/>
              </w:rPr>
            </w:pPr>
            <w:r>
              <w:rPr>
                <w:rFonts w:hint="eastAsia"/>
                <w:sz w:val="24"/>
              </w:rPr>
              <w:t>仿写提升</w:t>
            </w:r>
          </w:p>
        </w:tc>
        <w:tc>
          <w:tcPr>
            <w:tcW w:w="4923"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color w:val="FF0000"/>
                <w:sz w:val="24"/>
              </w:rPr>
            </w:pPr>
            <w:r>
              <w:rPr>
                <w:rFonts w:hint="eastAsia"/>
                <w:sz w:val="24"/>
              </w:rPr>
              <w:t>过渡：同学们，做一个读书的有心人，你还可以发现，今天学的这篇文章和本单元的其他文章有所不同。你有什么发现吗？本文不仅论证清晰严密，而且</w:t>
            </w:r>
            <w:r>
              <w:rPr>
                <w:rFonts w:hint="eastAsia"/>
                <w:color w:val="FF0000"/>
                <w:sz w:val="24"/>
              </w:rPr>
              <w:t>语言讲究辞采，富有诗意。比如开头引用小诗，就诗意浓浓。比如比喻论证，生动形象地论证了宽容的内涵和意义。</w:t>
            </w:r>
          </w:p>
          <w:p w:rsidR="008D1A1E" w:rsidRDefault="008D1A1E" w:rsidP="009563C3">
            <w:pPr>
              <w:rPr>
                <w:sz w:val="24"/>
              </w:rPr>
            </w:pPr>
          </w:p>
          <w:p w:rsidR="008D1A1E" w:rsidRDefault="008D1A1E" w:rsidP="009563C3">
            <w:pPr>
              <w:rPr>
                <w:sz w:val="24"/>
              </w:rPr>
            </w:pPr>
            <w:r>
              <w:rPr>
                <w:rFonts w:hint="eastAsia"/>
                <w:sz w:val="24"/>
              </w:rPr>
              <w:t>1</w:t>
            </w:r>
            <w:r>
              <w:rPr>
                <w:rFonts w:hint="eastAsia"/>
                <w:sz w:val="24"/>
              </w:rPr>
              <w:t>、请选择其他你欣赏的讲究辞采、富有诗意的语言和我们一起分享下。</w:t>
            </w:r>
          </w:p>
          <w:p w:rsidR="008D1A1E" w:rsidRDefault="008D1A1E" w:rsidP="009563C3">
            <w:pPr>
              <w:rPr>
                <w:sz w:val="24"/>
              </w:rPr>
            </w:pPr>
            <w:r>
              <w:rPr>
                <w:rFonts w:hint="eastAsia"/>
                <w:sz w:val="24"/>
              </w:rPr>
              <w:t>要求：（</w:t>
            </w:r>
            <w:r>
              <w:rPr>
                <w:rFonts w:hint="eastAsia"/>
                <w:sz w:val="24"/>
              </w:rPr>
              <w:t>1</w:t>
            </w:r>
            <w:r>
              <w:rPr>
                <w:rFonts w:hint="eastAsia"/>
                <w:sz w:val="24"/>
              </w:rPr>
              <w:t>）有感情地朗读你分享的语句或语段</w:t>
            </w:r>
          </w:p>
          <w:p w:rsidR="008D1A1E" w:rsidRDefault="008D1A1E" w:rsidP="009563C3">
            <w:pPr>
              <w:ind w:firstLineChars="200" w:firstLine="480"/>
              <w:rPr>
                <w:sz w:val="24"/>
              </w:rPr>
            </w:pPr>
            <w:r>
              <w:rPr>
                <w:rFonts w:hint="eastAsia"/>
                <w:sz w:val="24"/>
              </w:rPr>
              <w:t>（</w:t>
            </w:r>
            <w:r>
              <w:rPr>
                <w:rFonts w:hint="eastAsia"/>
                <w:sz w:val="24"/>
              </w:rPr>
              <w:t>2</w:t>
            </w:r>
            <w:r>
              <w:rPr>
                <w:rFonts w:hint="eastAsia"/>
                <w:sz w:val="24"/>
              </w:rPr>
              <w:t>）说说你选择它的理由。</w:t>
            </w:r>
          </w:p>
          <w:p w:rsidR="008D1A1E" w:rsidRDefault="008D1A1E" w:rsidP="009563C3">
            <w:pPr>
              <w:rPr>
                <w:sz w:val="24"/>
              </w:rPr>
            </w:pPr>
          </w:p>
          <w:p w:rsidR="008D1A1E" w:rsidRDefault="008D1A1E" w:rsidP="009563C3">
            <w:pPr>
              <w:rPr>
                <w:sz w:val="24"/>
              </w:rPr>
            </w:pPr>
            <w:r>
              <w:rPr>
                <w:rFonts w:hint="eastAsia"/>
                <w:sz w:val="24"/>
              </w:rPr>
              <w:t>小结：其实这是一篇议论性散文。就是以散文的笔法发议论。从议论角度看，它是“议论文”，是要阐明一个论点，从“笔法”角度看，它是“散文”，它比起一般议论文，具有集抒情性、形象性、哲理性于一身的特点。</w:t>
            </w:r>
          </w:p>
          <w:p w:rsidR="008D1A1E" w:rsidRDefault="008D1A1E" w:rsidP="009563C3">
            <w:pPr>
              <w:rPr>
                <w:sz w:val="24"/>
              </w:rPr>
            </w:pPr>
          </w:p>
          <w:p w:rsidR="008D1A1E" w:rsidRDefault="008D1A1E" w:rsidP="009563C3">
            <w:pPr>
              <w:rPr>
                <w:sz w:val="24"/>
              </w:rPr>
            </w:pPr>
          </w:p>
          <w:p w:rsidR="008D1A1E" w:rsidRDefault="008D1A1E" w:rsidP="009563C3">
            <w:pPr>
              <w:numPr>
                <w:ilvl w:val="0"/>
                <w:numId w:val="4"/>
              </w:numPr>
              <w:rPr>
                <w:sz w:val="24"/>
              </w:rPr>
            </w:pPr>
            <w:r>
              <w:rPr>
                <w:rFonts w:hint="eastAsia"/>
                <w:sz w:val="24"/>
              </w:rPr>
              <w:t>通过这堂课的学习，相信大家对“宽容是一种爱”一定有了非常深刻的认识，那么课堂的结尾请你也试着用富有文采的语言给本课画上一个完美的句号。</w:t>
            </w:r>
          </w:p>
          <w:p w:rsidR="008D1A1E" w:rsidRDefault="008D1A1E" w:rsidP="009563C3">
            <w:pPr>
              <w:rPr>
                <w:sz w:val="24"/>
              </w:rPr>
            </w:pPr>
            <w:r>
              <w:rPr>
                <w:rFonts w:hint="eastAsia"/>
                <w:sz w:val="24"/>
              </w:rPr>
              <w:t>任选以下两个仿写内容，完成。</w:t>
            </w:r>
          </w:p>
          <w:p w:rsidR="008D1A1E" w:rsidRDefault="008D1A1E" w:rsidP="009563C3">
            <w:pPr>
              <w:rPr>
                <w:sz w:val="24"/>
              </w:rPr>
            </w:pPr>
            <w:r>
              <w:rPr>
                <w:rFonts w:hint="eastAsia"/>
                <w:sz w:val="24"/>
              </w:rPr>
              <w:t>（</w:t>
            </w:r>
            <w:r>
              <w:rPr>
                <w:rFonts w:hint="eastAsia"/>
                <w:sz w:val="24"/>
              </w:rPr>
              <w:t>1</w:t>
            </w:r>
            <w:r>
              <w:rPr>
                <w:rFonts w:hint="eastAsia"/>
                <w:sz w:val="24"/>
              </w:rPr>
              <w:t>）仿照例句仿写一句：这种宽容是一泓温情而透明的湖，让所有一切映在湖面上，天色云影，落花流水。这种宽容让人感动。</w:t>
            </w:r>
          </w:p>
          <w:p w:rsidR="008D1A1E" w:rsidRDefault="008D1A1E" w:rsidP="009563C3">
            <w:pPr>
              <w:rPr>
                <w:sz w:val="24"/>
              </w:rPr>
            </w:pPr>
            <w:r>
              <w:rPr>
                <w:rFonts w:hint="eastAsia"/>
                <w:sz w:val="24"/>
              </w:rPr>
              <w:lastRenderedPageBreak/>
              <w:t>（</w:t>
            </w:r>
            <w:r>
              <w:rPr>
                <w:rFonts w:hint="eastAsia"/>
                <w:sz w:val="24"/>
              </w:rPr>
              <w:t>2</w:t>
            </w:r>
            <w:r>
              <w:rPr>
                <w:rFonts w:hint="eastAsia"/>
                <w:sz w:val="24"/>
              </w:rPr>
              <w:t>）仿照《缺陷》小诗，仿写一首小诗，作为本文的结尾，呼应开头。</w:t>
            </w:r>
          </w:p>
          <w:p w:rsidR="008D1A1E" w:rsidRDefault="008D1A1E" w:rsidP="009563C3">
            <w:pPr>
              <w:rPr>
                <w:sz w:val="24"/>
              </w:rPr>
            </w:pPr>
          </w:p>
        </w:tc>
        <w:tc>
          <w:tcPr>
            <w:tcW w:w="129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r>
              <w:rPr>
                <w:rFonts w:ascii="宋体" w:hAnsi="宋体" w:hint="eastAsia"/>
                <w:sz w:val="24"/>
              </w:rPr>
              <w:lastRenderedPageBreak/>
              <w:t>选读语句</w:t>
            </w:r>
          </w:p>
          <w:p w:rsidR="008D1A1E" w:rsidRDefault="008D1A1E" w:rsidP="009563C3">
            <w:pPr>
              <w:rPr>
                <w:rFonts w:ascii="宋体" w:hAnsi="宋体"/>
                <w:sz w:val="24"/>
              </w:rPr>
            </w:pPr>
            <w:r>
              <w:rPr>
                <w:rFonts w:ascii="宋体" w:hAnsi="宋体" w:hint="eastAsia"/>
                <w:sz w:val="24"/>
              </w:rPr>
              <w:t>圈点批注</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朗读赏析</w:t>
            </w: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p w:rsidR="008D1A1E" w:rsidRDefault="008D1A1E" w:rsidP="009563C3">
            <w:pPr>
              <w:rPr>
                <w:rFonts w:ascii="宋体" w:hAnsi="宋体"/>
                <w:sz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numPr>
                <w:ilvl w:val="0"/>
                <w:numId w:val="6"/>
              </w:numPr>
              <w:rPr>
                <w:rFonts w:ascii="宋体" w:hAnsi="宋体"/>
                <w:sz w:val="24"/>
              </w:rPr>
            </w:pPr>
            <w:r>
              <w:rPr>
                <w:rFonts w:ascii="宋体" w:hAnsi="宋体" w:hint="eastAsia"/>
                <w:sz w:val="24"/>
              </w:rPr>
              <w:t>大量四字短语及成语的使用，使文章读起来朗朗上口、富有韵味</w:t>
            </w:r>
          </w:p>
          <w:p w:rsidR="008D1A1E" w:rsidRDefault="008D1A1E" w:rsidP="009563C3">
            <w:pPr>
              <w:numPr>
                <w:ilvl w:val="0"/>
                <w:numId w:val="6"/>
              </w:numPr>
              <w:rPr>
                <w:rFonts w:ascii="宋体" w:hAnsi="宋体"/>
                <w:sz w:val="24"/>
              </w:rPr>
            </w:pPr>
            <w:r>
              <w:rPr>
                <w:rFonts w:ascii="宋体" w:hAnsi="宋体" w:hint="eastAsia"/>
                <w:sz w:val="24"/>
              </w:rPr>
              <w:t>引用典故、诗词：梵高、李清照、李白，感受到丰厚的</w:t>
            </w:r>
            <w:proofErr w:type="gramStart"/>
            <w:r>
              <w:rPr>
                <w:rFonts w:ascii="宋体" w:hAnsi="宋体" w:hint="eastAsia"/>
                <w:sz w:val="24"/>
              </w:rPr>
              <w:t>诗情话意</w:t>
            </w:r>
            <w:proofErr w:type="gramEnd"/>
            <w:r>
              <w:rPr>
                <w:rFonts w:ascii="宋体" w:hAnsi="宋体" w:hint="eastAsia"/>
                <w:sz w:val="24"/>
              </w:rPr>
              <w:t>。</w:t>
            </w:r>
          </w:p>
          <w:p w:rsidR="008D1A1E" w:rsidRDefault="008D1A1E" w:rsidP="009563C3">
            <w:pPr>
              <w:numPr>
                <w:ilvl w:val="0"/>
                <w:numId w:val="6"/>
              </w:numPr>
              <w:rPr>
                <w:rFonts w:ascii="宋体" w:hAnsi="宋体"/>
                <w:sz w:val="24"/>
              </w:rPr>
            </w:pPr>
            <w:r>
              <w:rPr>
                <w:rFonts w:ascii="宋体" w:hAnsi="宋体" w:hint="eastAsia"/>
                <w:sz w:val="24"/>
              </w:rPr>
              <w:t>大量整齐的句式（3、6、7段），读起来酣畅淋漓，文采斐然、论述有力。</w:t>
            </w:r>
          </w:p>
          <w:p w:rsidR="008D1A1E" w:rsidRDefault="008D1A1E" w:rsidP="009563C3">
            <w:pPr>
              <w:rPr>
                <w:rFonts w:ascii="宋体" w:hAnsi="宋体"/>
                <w:sz w:val="24"/>
              </w:rPr>
            </w:pPr>
            <w:r>
              <w:rPr>
                <w:rFonts w:ascii="宋体" w:hAnsi="宋体" w:hint="eastAsia"/>
                <w:sz w:val="24"/>
              </w:rPr>
              <w:t xml:space="preserve"> </w:t>
            </w:r>
          </w:p>
          <w:p w:rsidR="008D1A1E" w:rsidRDefault="008D1A1E" w:rsidP="009563C3">
            <w:pPr>
              <w:rPr>
                <w:rFonts w:ascii="宋体" w:hAnsi="宋体"/>
                <w:sz w:val="24"/>
              </w:rPr>
            </w:pPr>
          </w:p>
          <w:p w:rsidR="008D1A1E" w:rsidRDefault="008D1A1E" w:rsidP="009563C3">
            <w:pPr>
              <w:rPr>
                <w:rFonts w:ascii="宋体" w:hAnsi="宋体"/>
                <w:sz w:val="24"/>
              </w:rPr>
            </w:pPr>
            <w:r>
              <w:rPr>
                <w:rFonts w:ascii="宋体" w:hAnsi="宋体" w:hint="eastAsia"/>
                <w:sz w:val="24"/>
              </w:rPr>
              <w:t>老师练笔：</w:t>
            </w:r>
          </w:p>
          <w:p w:rsidR="008D1A1E" w:rsidRDefault="008D1A1E" w:rsidP="009563C3">
            <w:pPr>
              <w:numPr>
                <w:ilvl w:val="0"/>
                <w:numId w:val="7"/>
              </w:numPr>
              <w:rPr>
                <w:rFonts w:ascii="宋体" w:hAnsi="宋体"/>
                <w:sz w:val="24"/>
              </w:rPr>
            </w:pPr>
            <w:r>
              <w:rPr>
                <w:rFonts w:ascii="宋体" w:hAnsi="宋体" w:hint="eastAsia"/>
                <w:sz w:val="24"/>
              </w:rPr>
              <w:t>这种宽容是一座坚定而巍峨的山，让所有一切驻足高山上，归鸟决</w:t>
            </w:r>
            <w:proofErr w:type="gramStart"/>
            <w:r>
              <w:rPr>
                <w:rFonts w:ascii="宋体" w:hAnsi="宋体" w:hint="eastAsia"/>
                <w:sz w:val="24"/>
              </w:rPr>
              <w:t>眦</w:t>
            </w:r>
            <w:proofErr w:type="gramEnd"/>
            <w:r>
              <w:rPr>
                <w:rFonts w:ascii="宋体" w:hAnsi="宋体" w:hint="eastAsia"/>
                <w:sz w:val="24"/>
              </w:rPr>
              <w:t>，层云荡胸，这种宽容让人震撼。</w:t>
            </w:r>
          </w:p>
          <w:p w:rsidR="008D1A1E" w:rsidRDefault="008D1A1E" w:rsidP="009563C3">
            <w:pPr>
              <w:numPr>
                <w:ilvl w:val="0"/>
                <w:numId w:val="7"/>
              </w:numPr>
              <w:rPr>
                <w:rFonts w:ascii="宋体" w:hAnsi="宋体"/>
                <w:sz w:val="24"/>
              </w:rPr>
            </w:pPr>
          </w:p>
          <w:p w:rsidR="008D1A1E" w:rsidRDefault="008D1A1E" w:rsidP="009563C3">
            <w:pPr>
              <w:rPr>
                <w:rFonts w:ascii="宋体" w:hAnsi="宋体"/>
                <w:sz w:val="24"/>
              </w:rPr>
            </w:pPr>
            <w:r>
              <w:rPr>
                <w:rFonts w:ascii="宋体" w:hAnsi="宋体" w:hint="eastAsia"/>
                <w:sz w:val="24"/>
              </w:rPr>
              <w:t>《缺陷》</w:t>
            </w:r>
          </w:p>
          <w:p w:rsidR="008D1A1E" w:rsidRDefault="008D1A1E" w:rsidP="009563C3">
            <w:pPr>
              <w:rPr>
                <w:rFonts w:ascii="宋体" w:hAnsi="宋体"/>
                <w:sz w:val="24"/>
              </w:rPr>
            </w:pPr>
            <w:r>
              <w:rPr>
                <w:rFonts w:ascii="宋体" w:hAnsi="宋体" w:hint="eastAsia"/>
                <w:sz w:val="24"/>
              </w:rPr>
              <w:t>学会宽容</w:t>
            </w:r>
          </w:p>
          <w:p w:rsidR="008D1A1E" w:rsidRDefault="008D1A1E" w:rsidP="009563C3">
            <w:pPr>
              <w:rPr>
                <w:rFonts w:ascii="宋体" w:hAnsi="宋体"/>
                <w:sz w:val="24"/>
              </w:rPr>
            </w:pPr>
            <w:r>
              <w:rPr>
                <w:rFonts w:ascii="宋体" w:hAnsi="宋体" w:hint="eastAsia"/>
                <w:sz w:val="24"/>
              </w:rPr>
              <w:t>也学会爱</w:t>
            </w:r>
          </w:p>
          <w:p w:rsidR="008D1A1E" w:rsidRDefault="008D1A1E" w:rsidP="009563C3">
            <w:pPr>
              <w:rPr>
                <w:rFonts w:ascii="宋体" w:hAnsi="宋体"/>
                <w:sz w:val="24"/>
              </w:rPr>
            </w:pPr>
            <w:r>
              <w:rPr>
                <w:rFonts w:ascii="宋体" w:hAnsi="宋体" w:hint="eastAsia"/>
                <w:sz w:val="24"/>
              </w:rPr>
              <w:t>不要听信雄鹰们嘲笑</w:t>
            </w:r>
          </w:p>
          <w:p w:rsidR="008D1A1E" w:rsidRDefault="008D1A1E" w:rsidP="009563C3">
            <w:pPr>
              <w:rPr>
                <w:rFonts w:ascii="宋体" w:hAnsi="宋体"/>
                <w:sz w:val="24"/>
              </w:rPr>
            </w:pPr>
            <w:r>
              <w:rPr>
                <w:rFonts w:ascii="宋体" w:hAnsi="宋体" w:hint="eastAsia"/>
                <w:sz w:val="24"/>
              </w:rPr>
              <w:t>雏鹰</w:t>
            </w:r>
          </w:p>
          <w:p w:rsidR="008D1A1E" w:rsidRDefault="008D1A1E" w:rsidP="009563C3">
            <w:pPr>
              <w:rPr>
                <w:rFonts w:ascii="宋体" w:hAnsi="宋体"/>
                <w:sz w:val="24"/>
              </w:rPr>
            </w:pPr>
            <w:r>
              <w:rPr>
                <w:rFonts w:ascii="宋体" w:hAnsi="宋体" w:hint="eastAsia"/>
                <w:sz w:val="24"/>
              </w:rPr>
              <w:t>那学飞时的跌落</w:t>
            </w:r>
          </w:p>
          <w:p w:rsidR="008D1A1E" w:rsidRDefault="008D1A1E" w:rsidP="009563C3">
            <w:pPr>
              <w:rPr>
                <w:rFonts w:ascii="宋体" w:hAnsi="宋体"/>
                <w:sz w:val="24"/>
              </w:rPr>
            </w:pPr>
            <w:r>
              <w:rPr>
                <w:rFonts w:ascii="宋体" w:hAnsi="宋体" w:hint="eastAsia"/>
                <w:sz w:val="24"/>
              </w:rPr>
              <w:t>最伟大的雄鹰</w:t>
            </w:r>
          </w:p>
          <w:p w:rsidR="008D1A1E" w:rsidRDefault="008D1A1E" w:rsidP="009563C3">
            <w:pPr>
              <w:rPr>
                <w:rFonts w:ascii="宋体" w:hAnsi="宋体"/>
                <w:sz w:val="24"/>
              </w:rPr>
            </w:pPr>
            <w:r>
              <w:rPr>
                <w:rFonts w:ascii="宋体" w:hAnsi="宋体" w:hint="eastAsia"/>
                <w:sz w:val="24"/>
              </w:rPr>
              <w:t>也曾经是雏鹰</w:t>
            </w:r>
          </w:p>
          <w:p w:rsidR="008D1A1E" w:rsidRDefault="008D1A1E" w:rsidP="009563C3">
            <w:pPr>
              <w:rPr>
                <w:rFonts w:ascii="宋体" w:hAnsi="宋体"/>
                <w:sz w:val="24"/>
              </w:rPr>
            </w:pPr>
            <w:r>
              <w:rPr>
                <w:rFonts w:ascii="宋体" w:hAnsi="宋体" w:hint="eastAsia"/>
                <w:sz w:val="24"/>
              </w:rPr>
              <w:lastRenderedPageBreak/>
              <w:t>世界常因缺陷而丰富</w:t>
            </w:r>
          </w:p>
          <w:p w:rsidR="008D1A1E" w:rsidRDefault="008D1A1E" w:rsidP="009563C3">
            <w:pPr>
              <w:rPr>
                <w:rFonts w:ascii="宋体" w:hAnsi="宋体"/>
                <w:sz w:val="24"/>
              </w:rPr>
            </w:pPr>
            <w:r>
              <w:rPr>
                <w:rFonts w:ascii="宋体" w:hAnsi="宋体" w:hint="eastAsia"/>
                <w:sz w:val="24"/>
              </w:rPr>
              <w:t>学会宽容</w:t>
            </w:r>
          </w:p>
          <w:p w:rsidR="008D1A1E" w:rsidRDefault="008D1A1E" w:rsidP="009563C3">
            <w:pPr>
              <w:rPr>
                <w:rFonts w:ascii="宋体" w:hAnsi="宋体"/>
                <w:sz w:val="24"/>
              </w:rPr>
            </w:pPr>
            <w:r>
              <w:rPr>
                <w:rFonts w:ascii="宋体" w:hAnsi="宋体" w:hint="eastAsia"/>
                <w:sz w:val="24"/>
              </w:rPr>
              <w:t>也学会爱</w:t>
            </w:r>
          </w:p>
          <w:p w:rsidR="008D1A1E" w:rsidRDefault="008D1A1E" w:rsidP="009563C3">
            <w:pPr>
              <w:rPr>
                <w:rFonts w:ascii="宋体" w:hAnsi="宋体"/>
                <w:sz w:val="24"/>
              </w:rPr>
            </w:pPr>
            <w:r>
              <w:rPr>
                <w:rFonts w:ascii="宋体" w:hAnsi="宋体" w:hint="eastAsia"/>
                <w:sz w:val="24"/>
              </w:rPr>
              <w:t>允许雏鹰的失败</w:t>
            </w:r>
          </w:p>
          <w:p w:rsidR="008D1A1E" w:rsidRDefault="008D1A1E" w:rsidP="009563C3">
            <w:pPr>
              <w:rPr>
                <w:rFonts w:ascii="宋体" w:hAnsi="宋体"/>
                <w:sz w:val="24"/>
              </w:rPr>
            </w:pPr>
            <w:r>
              <w:rPr>
                <w:rFonts w:ascii="宋体" w:hAnsi="宋体" w:hint="eastAsia"/>
                <w:sz w:val="24"/>
              </w:rPr>
              <w:t>才会有雄鹰的精彩。</w:t>
            </w:r>
          </w:p>
        </w:tc>
      </w:tr>
      <w:tr w:rsidR="008D1A1E" w:rsidTr="009563C3">
        <w:trPr>
          <w:trHeight w:val="3642"/>
        </w:trPr>
        <w:tc>
          <w:tcPr>
            <w:tcW w:w="85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sz w:val="24"/>
              </w:rPr>
            </w:pPr>
            <w:r>
              <w:rPr>
                <w:rFonts w:hint="eastAsia"/>
                <w:sz w:val="24"/>
              </w:rPr>
              <w:lastRenderedPageBreak/>
              <w:t>五、</w:t>
            </w:r>
          </w:p>
          <w:p w:rsidR="008D1A1E" w:rsidRDefault="008D1A1E" w:rsidP="009563C3">
            <w:pPr>
              <w:jc w:val="center"/>
              <w:rPr>
                <w:sz w:val="24"/>
              </w:rPr>
            </w:pPr>
            <w:r>
              <w:rPr>
                <w:rFonts w:hint="eastAsia"/>
                <w:sz w:val="24"/>
              </w:rPr>
              <w:t>布置作业</w:t>
            </w:r>
          </w:p>
        </w:tc>
        <w:tc>
          <w:tcPr>
            <w:tcW w:w="4923"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sz w:val="24"/>
              </w:rPr>
            </w:pPr>
          </w:p>
          <w:p w:rsidR="008D1A1E" w:rsidRDefault="008D1A1E" w:rsidP="009563C3">
            <w:pPr>
              <w:rPr>
                <w:sz w:val="24"/>
              </w:rPr>
            </w:pPr>
            <w:r>
              <w:rPr>
                <w:rFonts w:hint="eastAsia"/>
                <w:sz w:val="24"/>
              </w:rPr>
              <w:t>课后尝试给上周自己写的议论文补上一些富有文采和诗意的句子。</w:t>
            </w:r>
          </w:p>
          <w:p w:rsidR="008D1A1E" w:rsidRDefault="008D1A1E" w:rsidP="009563C3">
            <w:pPr>
              <w:rPr>
                <w:sz w:val="24"/>
              </w:rPr>
            </w:pPr>
          </w:p>
          <w:p w:rsidR="008D1A1E" w:rsidRDefault="008D1A1E" w:rsidP="009563C3">
            <w:pPr>
              <w:rPr>
                <w:sz w:val="24"/>
              </w:rPr>
            </w:pPr>
            <w:r>
              <w:rPr>
                <w:rFonts w:hint="eastAsia"/>
                <w:sz w:val="24"/>
              </w:rPr>
              <w:t>PPT</w:t>
            </w:r>
            <w:r>
              <w:rPr>
                <w:rFonts w:hint="eastAsia"/>
                <w:sz w:val="24"/>
              </w:rPr>
              <w:t>出示学生作品中的例句：</w:t>
            </w:r>
          </w:p>
          <w:p w:rsidR="008D1A1E" w:rsidRDefault="008D1A1E" w:rsidP="009563C3">
            <w:pPr>
              <w:rPr>
                <w:sz w:val="24"/>
              </w:rPr>
            </w:pPr>
            <w:r>
              <w:rPr>
                <w:rFonts w:hint="eastAsia"/>
                <w:sz w:val="24"/>
              </w:rPr>
              <w:t>天空收容每一片云彩，不论其美丑，故天空广阔无垠；高山收容每一块岩石，不论其大小，故高山雄伟壮丽；大海收容每一朵浪花，不论其清浊，故大海浩瀚天涯。</w:t>
            </w:r>
          </w:p>
          <w:p w:rsidR="008D1A1E" w:rsidRDefault="008D1A1E" w:rsidP="009563C3">
            <w:pPr>
              <w:ind w:firstLineChars="600" w:firstLine="1440"/>
              <w:rPr>
                <w:sz w:val="24"/>
              </w:rPr>
            </w:pPr>
            <w:r>
              <w:rPr>
                <w:rFonts w:hint="eastAsia"/>
                <w:sz w:val="24"/>
              </w:rPr>
              <w:t>——《让心充满宽容》（王凯）</w:t>
            </w:r>
          </w:p>
        </w:tc>
        <w:tc>
          <w:tcPr>
            <w:tcW w:w="1296"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p>
        </w:tc>
        <w:tc>
          <w:tcPr>
            <w:tcW w:w="2709" w:type="dxa"/>
            <w:tcBorders>
              <w:top w:val="single" w:sz="4" w:space="0" w:color="auto"/>
              <w:left w:val="single" w:sz="4" w:space="0" w:color="auto"/>
              <w:bottom w:val="single" w:sz="4" w:space="0" w:color="auto"/>
              <w:right w:val="single" w:sz="4" w:space="0" w:color="auto"/>
            </w:tcBorders>
            <w:vAlign w:val="center"/>
          </w:tcPr>
          <w:p w:rsidR="008D1A1E" w:rsidRDefault="008D1A1E" w:rsidP="009563C3">
            <w:pPr>
              <w:rPr>
                <w:rFonts w:ascii="宋体" w:hAnsi="宋体"/>
                <w:sz w:val="24"/>
              </w:rPr>
            </w:pPr>
          </w:p>
        </w:tc>
      </w:tr>
    </w:tbl>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rPr>
          <w:sz w:val="24"/>
        </w:rPr>
      </w:pPr>
    </w:p>
    <w:p w:rsidR="008D1A1E" w:rsidRDefault="008D1A1E" w:rsidP="008D1A1E">
      <w:pPr>
        <w:jc w:val="center"/>
        <w:rPr>
          <w:b/>
          <w:bCs/>
          <w:sz w:val="28"/>
          <w:szCs w:val="28"/>
        </w:rPr>
      </w:pPr>
      <w:r>
        <w:rPr>
          <w:rFonts w:hint="eastAsia"/>
          <w:b/>
          <w:bCs/>
          <w:sz w:val="28"/>
          <w:szCs w:val="28"/>
        </w:rPr>
        <w:t>《宽容是一种爱》教学反思</w:t>
      </w:r>
      <w:r>
        <w:rPr>
          <w:rFonts w:hint="eastAsia"/>
          <w:b/>
          <w:bCs/>
          <w:sz w:val="28"/>
          <w:szCs w:val="28"/>
        </w:rPr>
        <w:t xml:space="preserve">  </w:t>
      </w:r>
      <w:r>
        <w:rPr>
          <w:rFonts w:hint="eastAsia"/>
          <w:b/>
          <w:bCs/>
          <w:sz w:val="28"/>
          <w:szCs w:val="28"/>
        </w:rPr>
        <w:t>万丽佳</w:t>
      </w:r>
    </w:p>
    <w:p w:rsidR="008D1A1E" w:rsidRDefault="008D1A1E" w:rsidP="008D1A1E">
      <w:pPr>
        <w:ind w:firstLineChars="200" w:firstLine="560"/>
        <w:rPr>
          <w:sz w:val="28"/>
          <w:szCs w:val="28"/>
        </w:rPr>
      </w:pPr>
      <w:r>
        <w:rPr>
          <w:rFonts w:hint="eastAsia"/>
          <w:sz w:val="28"/>
          <w:szCs w:val="28"/>
        </w:rPr>
        <w:t>《宽容是一种爱》</w:t>
      </w:r>
      <w:proofErr w:type="gramStart"/>
      <w:r>
        <w:rPr>
          <w:rFonts w:hint="eastAsia"/>
          <w:sz w:val="28"/>
          <w:szCs w:val="28"/>
        </w:rPr>
        <w:t>是苏教版</w:t>
      </w:r>
      <w:proofErr w:type="gramEnd"/>
      <w:r>
        <w:rPr>
          <w:rFonts w:hint="eastAsia"/>
          <w:sz w:val="28"/>
          <w:szCs w:val="28"/>
        </w:rPr>
        <w:t>八下第二单元道德修养篇的一篇课文，</w:t>
      </w:r>
      <w:proofErr w:type="gramStart"/>
      <w:r>
        <w:rPr>
          <w:rFonts w:hint="eastAsia"/>
          <w:sz w:val="28"/>
          <w:szCs w:val="28"/>
        </w:rPr>
        <w:t>选自肖复兴</w:t>
      </w:r>
      <w:proofErr w:type="gramEnd"/>
      <w:r>
        <w:rPr>
          <w:rFonts w:hint="eastAsia"/>
          <w:sz w:val="28"/>
          <w:szCs w:val="28"/>
        </w:rPr>
        <w:t>的散文集《梦之门》。本文从社会伦理学的角度出发，以诗情的文字，阐释了“宽容”的深层含义，并结合社会现实，肯定其作用和意义。教学本课，我设计了三个教学目标：</w:t>
      </w:r>
      <w:r>
        <w:rPr>
          <w:rFonts w:hint="eastAsia"/>
          <w:sz w:val="28"/>
          <w:szCs w:val="28"/>
        </w:rPr>
        <w:t>1</w:t>
      </w:r>
      <w:r>
        <w:rPr>
          <w:rFonts w:hint="eastAsia"/>
          <w:sz w:val="28"/>
          <w:szCs w:val="28"/>
        </w:rPr>
        <w:t>、</w:t>
      </w:r>
      <w:r>
        <w:rPr>
          <w:rFonts w:hint="eastAsia"/>
          <w:color w:val="000000"/>
          <w:sz w:val="28"/>
          <w:szCs w:val="28"/>
        </w:rPr>
        <w:t>合作探究相关问题，理清本文论证思路。</w:t>
      </w:r>
      <w:r>
        <w:rPr>
          <w:rFonts w:hint="eastAsia"/>
          <w:sz w:val="28"/>
          <w:szCs w:val="28"/>
        </w:rPr>
        <w:t>2</w:t>
      </w:r>
      <w:r>
        <w:rPr>
          <w:rFonts w:hint="eastAsia"/>
          <w:sz w:val="28"/>
          <w:szCs w:val="28"/>
        </w:rPr>
        <w:t>、分析论证方法，学会补充论据。</w:t>
      </w:r>
      <w:r>
        <w:rPr>
          <w:rFonts w:hint="eastAsia"/>
          <w:sz w:val="28"/>
          <w:szCs w:val="28"/>
        </w:rPr>
        <w:t>3</w:t>
      </w:r>
      <w:r>
        <w:rPr>
          <w:rFonts w:hint="eastAsia"/>
          <w:sz w:val="28"/>
          <w:szCs w:val="28"/>
        </w:rPr>
        <w:t>、品味本文语言，了解“议论性散文”的特点其意义和作用。五个教学环节：</w:t>
      </w:r>
      <w:r>
        <w:rPr>
          <w:rFonts w:hint="eastAsia"/>
          <w:sz w:val="28"/>
          <w:szCs w:val="28"/>
        </w:rPr>
        <w:t>1</w:t>
      </w:r>
      <w:r>
        <w:rPr>
          <w:rFonts w:hint="eastAsia"/>
          <w:sz w:val="28"/>
          <w:szCs w:val="28"/>
        </w:rPr>
        <w:t>、</w:t>
      </w:r>
      <w:proofErr w:type="gramStart"/>
      <w:r>
        <w:rPr>
          <w:rFonts w:hint="eastAsia"/>
          <w:sz w:val="28"/>
          <w:szCs w:val="28"/>
        </w:rPr>
        <w:t>齐读小诗</w:t>
      </w:r>
      <w:proofErr w:type="gramEnd"/>
      <w:r>
        <w:rPr>
          <w:rFonts w:hint="eastAsia"/>
          <w:sz w:val="28"/>
          <w:szCs w:val="28"/>
        </w:rPr>
        <w:t>，引入课题。</w:t>
      </w:r>
      <w:r>
        <w:rPr>
          <w:rFonts w:hint="eastAsia"/>
          <w:sz w:val="28"/>
          <w:szCs w:val="28"/>
        </w:rPr>
        <w:t>2</w:t>
      </w:r>
      <w:r>
        <w:rPr>
          <w:rFonts w:hint="eastAsia"/>
          <w:sz w:val="28"/>
          <w:szCs w:val="28"/>
        </w:rPr>
        <w:t>、小组合作、探究宽容、理想思路。</w:t>
      </w:r>
      <w:r>
        <w:rPr>
          <w:rFonts w:hint="eastAsia"/>
          <w:sz w:val="28"/>
          <w:szCs w:val="28"/>
        </w:rPr>
        <w:t>3</w:t>
      </w:r>
      <w:r>
        <w:rPr>
          <w:rFonts w:hint="eastAsia"/>
          <w:sz w:val="28"/>
          <w:szCs w:val="28"/>
        </w:rPr>
        <w:t>、分析方法，补充论据。</w:t>
      </w:r>
      <w:r>
        <w:rPr>
          <w:rFonts w:hint="eastAsia"/>
          <w:sz w:val="28"/>
          <w:szCs w:val="28"/>
        </w:rPr>
        <w:t>4</w:t>
      </w:r>
      <w:r>
        <w:rPr>
          <w:rFonts w:hint="eastAsia"/>
          <w:sz w:val="28"/>
          <w:szCs w:val="28"/>
        </w:rPr>
        <w:t>、品味语言，仿写提升。</w:t>
      </w:r>
      <w:r>
        <w:rPr>
          <w:rFonts w:hint="eastAsia"/>
          <w:sz w:val="28"/>
          <w:szCs w:val="28"/>
        </w:rPr>
        <w:t>5</w:t>
      </w:r>
      <w:r>
        <w:rPr>
          <w:rFonts w:hint="eastAsia"/>
          <w:sz w:val="28"/>
          <w:szCs w:val="28"/>
        </w:rPr>
        <w:t>、布置作业。</w:t>
      </w:r>
    </w:p>
    <w:p w:rsidR="008D1A1E" w:rsidRDefault="008D1A1E" w:rsidP="008D1A1E">
      <w:pPr>
        <w:ind w:firstLineChars="200" w:firstLine="560"/>
        <w:rPr>
          <w:sz w:val="28"/>
          <w:szCs w:val="28"/>
        </w:rPr>
      </w:pPr>
      <w:r>
        <w:rPr>
          <w:rFonts w:hint="eastAsia"/>
          <w:sz w:val="28"/>
          <w:szCs w:val="28"/>
        </w:rPr>
        <w:t>本堂课教学环节清晰、组织有序有效，我积极关注课堂细节、大胆生成拓展，课堂十分有张力。同时学生配合积极，思维敏捷，阅读面广、言谈潇洒，给听课老师们留下了深刻的影响，教学效果较好。</w:t>
      </w:r>
    </w:p>
    <w:p w:rsidR="008D1A1E" w:rsidRDefault="008D1A1E" w:rsidP="008D1A1E">
      <w:pPr>
        <w:ind w:firstLineChars="200" w:firstLine="560"/>
        <w:rPr>
          <w:sz w:val="28"/>
          <w:szCs w:val="28"/>
        </w:rPr>
      </w:pPr>
      <w:r>
        <w:rPr>
          <w:rFonts w:hint="eastAsia"/>
          <w:sz w:val="28"/>
          <w:szCs w:val="28"/>
        </w:rPr>
        <w:t>但是仍有</w:t>
      </w:r>
      <w:proofErr w:type="gramStart"/>
      <w:r>
        <w:rPr>
          <w:rFonts w:hint="eastAsia"/>
          <w:sz w:val="28"/>
          <w:szCs w:val="28"/>
        </w:rPr>
        <w:t>写不足</w:t>
      </w:r>
      <w:proofErr w:type="gramEnd"/>
      <w:r>
        <w:rPr>
          <w:rFonts w:hint="eastAsia"/>
          <w:sz w:val="28"/>
          <w:szCs w:val="28"/>
        </w:rPr>
        <w:t>需要改进：梳理文章论证结构时，“是什么——为什么——怎么做”结构有些勉强，还需多思，做到更加科学缜密。</w:t>
      </w:r>
    </w:p>
    <w:p w:rsidR="008D1A1E" w:rsidRDefault="008D1A1E" w:rsidP="008D1A1E">
      <w:pPr>
        <w:rPr>
          <w:sz w:val="24"/>
        </w:rPr>
      </w:pPr>
    </w:p>
    <w:p w:rsidR="008D1A1E" w:rsidRPr="008D1A1E" w:rsidRDefault="008D1A1E">
      <w:r>
        <w:rPr>
          <w:noProof/>
        </w:rPr>
        <w:lastRenderedPageBreak/>
        <w:drawing>
          <wp:inline distT="0" distB="0" distL="0" distR="0">
            <wp:extent cx="5274310" cy="7032413"/>
            <wp:effectExtent l="19050" t="0" r="2540" b="0"/>
            <wp:docPr id="1" name="图片 1" descr="C:\Users\lenovo\AppData\Local\Temp\Rar$DIa0.679\万丽佳公开课评价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AppData\Local\Temp\Rar$DIa0.679\万丽佳公开课评价表.jpg"/>
                    <pic:cNvPicPr>
                      <a:picLocks noChangeAspect="1" noChangeArrowheads="1"/>
                    </pic:cNvPicPr>
                  </pic:nvPicPr>
                  <pic:blipFill>
                    <a:blip r:embed="rId7" cstate="print"/>
                    <a:srcRect/>
                    <a:stretch>
                      <a:fillRect/>
                    </a:stretch>
                  </pic:blipFill>
                  <pic:spPr bwMode="auto">
                    <a:xfrm>
                      <a:off x="0" y="0"/>
                      <a:ext cx="5274310" cy="7032413"/>
                    </a:xfrm>
                    <a:prstGeom prst="rect">
                      <a:avLst/>
                    </a:prstGeom>
                    <a:noFill/>
                    <a:ln w="9525">
                      <a:noFill/>
                      <a:miter lim="800000"/>
                      <a:headEnd/>
                      <a:tailEnd/>
                    </a:ln>
                  </pic:spPr>
                </pic:pic>
              </a:graphicData>
            </a:graphic>
          </wp:inline>
        </w:drawing>
      </w:r>
    </w:p>
    <w:sectPr w:rsidR="008D1A1E" w:rsidRPr="008D1A1E" w:rsidSect="005139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81A" w:rsidRDefault="0016781A" w:rsidP="00CD6C4F">
      <w:r>
        <w:separator/>
      </w:r>
    </w:p>
  </w:endnote>
  <w:endnote w:type="continuationSeparator" w:id="0">
    <w:p w:rsidR="0016781A" w:rsidRDefault="0016781A" w:rsidP="00CD6C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81A" w:rsidRDefault="0016781A" w:rsidP="00CD6C4F">
      <w:r>
        <w:separator/>
      </w:r>
    </w:p>
  </w:footnote>
  <w:footnote w:type="continuationSeparator" w:id="0">
    <w:p w:rsidR="0016781A" w:rsidRDefault="0016781A" w:rsidP="00CD6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6B5150"/>
    <w:multiLevelType w:val="singleLevel"/>
    <w:tmpl w:val="A26B5150"/>
    <w:lvl w:ilvl="0">
      <w:start w:val="2"/>
      <w:numFmt w:val="decimal"/>
      <w:suff w:val="nothing"/>
      <w:lvlText w:val="%1、"/>
      <w:lvlJc w:val="left"/>
    </w:lvl>
  </w:abstractNum>
  <w:abstractNum w:abstractNumId="1">
    <w:nsid w:val="C6145593"/>
    <w:multiLevelType w:val="singleLevel"/>
    <w:tmpl w:val="C6145593"/>
    <w:lvl w:ilvl="0">
      <w:start w:val="1"/>
      <w:numFmt w:val="decimal"/>
      <w:suff w:val="nothing"/>
      <w:lvlText w:val="%1、"/>
      <w:lvlJc w:val="left"/>
    </w:lvl>
  </w:abstractNum>
  <w:abstractNum w:abstractNumId="2">
    <w:nsid w:val="FF9190BE"/>
    <w:multiLevelType w:val="singleLevel"/>
    <w:tmpl w:val="FF9190BE"/>
    <w:lvl w:ilvl="0">
      <w:start w:val="1"/>
      <w:numFmt w:val="decimal"/>
      <w:suff w:val="nothing"/>
      <w:lvlText w:val="%1、"/>
      <w:lvlJc w:val="left"/>
    </w:lvl>
  </w:abstractNum>
  <w:abstractNum w:abstractNumId="3">
    <w:nsid w:val="028DD6D9"/>
    <w:multiLevelType w:val="singleLevel"/>
    <w:tmpl w:val="028DD6D9"/>
    <w:lvl w:ilvl="0">
      <w:start w:val="1"/>
      <w:numFmt w:val="decimal"/>
      <w:suff w:val="nothing"/>
      <w:lvlText w:val="%1、"/>
      <w:lvlJc w:val="left"/>
    </w:lvl>
  </w:abstractNum>
  <w:abstractNum w:abstractNumId="4">
    <w:nsid w:val="3DFA45C6"/>
    <w:multiLevelType w:val="singleLevel"/>
    <w:tmpl w:val="3DFA45C6"/>
    <w:lvl w:ilvl="0">
      <w:start w:val="1"/>
      <w:numFmt w:val="decimal"/>
      <w:suff w:val="nothing"/>
      <w:lvlText w:val="%1、"/>
      <w:lvlJc w:val="left"/>
    </w:lvl>
  </w:abstractNum>
  <w:abstractNum w:abstractNumId="5">
    <w:nsid w:val="489EBBFA"/>
    <w:multiLevelType w:val="singleLevel"/>
    <w:tmpl w:val="489EBBFA"/>
    <w:lvl w:ilvl="0">
      <w:start w:val="1"/>
      <w:numFmt w:val="decimal"/>
      <w:suff w:val="nothing"/>
      <w:lvlText w:val="（%1）"/>
      <w:lvlJc w:val="left"/>
    </w:lvl>
  </w:abstractNum>
  <w:abstractNum w:abstractNumId="6">
    <w:nsid w:val="62E8AB63"/>
    <w:multiLevelType w:val="singleLevel"/>
    <w:tmpl w:val="62E8AB63"/>
    <w:lvl w:ilvl="0">
      <w:start w:val="1"/>
      <w:numFmt w:val="decimal"/>
      <w:suff w:val="nothing"/>
      <w:lvlText w:val="%1、"/>
      <w:lvlJc w:val="left"/>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1A1E"/>
    <w:rsid w:val="0016781A"/>
    <w:rsid w:val="00513956"/>
    <w:rsid w:val="008D1A1E"/>
    <w:rsid w:val="00CD6C4F"/>
    <w:rsid w:val="00D929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A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1A1E"/>
    <w:rPr>
      <w:sz w:val="18"/>
      <w:szCs w:val="18"/>
    </w:rPr>
  </w:style>
  <w:style w:type="character" w:customStyle="1" w:styleId="Char">
    <w:name w:val="批注框文本 Char"/>
    <w:basedOn w:val="a0"/>
    <w:link w:val="a3"/>
    <w:uiPriority w:val="99"/>
    <w:semiHidden/>
    <w:rsid w:val="008D1A1E"/>
    <w:rPr>
      <w:rFonts w:ascii="Times New Roman" w:eastAsia="宋体" w:hAnsi="Times New Roman" w:cs="Times New Roman"/>
      <w:sz w:val="18"/>
      <w:szCs w:val="18"/>
    </w:rPr>
  </w:style>
  <w:style w:type="paragraph" w:styleId="a4">
    <w:name w:val="header"/>
    <w:basedOn w:val="a"/>
    <w:link w:val="Char0"/>
    <w:uiPriority w:val="99"/>
    <w:semiHidden/>
    <w:unhideWhenUsed/>
    <w:rsid w:val="00CD6C4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D6C4F"/>
    <w:rPr>
      <w:rFonts w:ascii="Times New Roman" w:eastAsia="宋体" w:hAnsi="Times New Roman" w:cs="Times New Roman"/>
      <w:sz w:val="18"/>
      <w:szCs w:val="18"/>
    </w:rPr>
  </w:style>
  <w:style w:type="paragraph" w:styleId="a5">
    <w:name w:val="footer"/>
    <w:basedOn w:val="a"/>
    <w:link w:val="Char1"/>
    <w:uiPriority w:val="99"/>
    <w:semiHidden/>
    <w:unhideWhenUsed/>
    <w:rsid w:val="00CD6C4F"/>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D6C4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647</Words>
  <Characters>3694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2018-06-25T04:38:00Z</dcterms:created>
  <dcterms:modified xsi:type="dcterms:W3CDTF">2018-06-25T04:40:00Z</dcterms:modified>
</cp:coreProperties>
</file>