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b/>
          <w:sz w:val="28"/>
          <w:szCs w:val="28"/>
        </w:rPr>
      </w:pPr>
      <w:bookmarkStart w:id="0" w:name="_GoBack"/>
      <w:bookmarkEnd w:id="0"/>
      <w:r>
        <w:rPr>
          <w:rFonts w:hint="eastAsia" w:ascii="黑体" w:eastAsia="黑体"/>
          <w:b/>
          <w:sz w:val="28"/>
          <w:szCs w:val="28"/>
          <w:lang w:eastAsia="zh-CN"/>
        </w:rPr>
        <w:t>新桥初级中学</w:t>
      </w:r>
      <w:r>
        <w:rPr>
          <w:rFonts w:hint="eastAsia" w:ascii="黑体" w:eastAsia="黑体"/>
          <w:b/>
          <w:sz w:val="28"/>
          <w:szCs w:val="28"/>
        </w:rPr>
        <w:t>2017-2018学年度第二学期</w:t>
      </w:r>
    </w:p>
    <w:p>
      <w:pPr>
        <w:spacing w:line="400" w:lineRule="exact"/>
        <w:jc w:val="center"/>
        <w:rPr>
          <w:rFonts w:hint="eastAsia" w:ascii="黑体" w:eastAsia="黑体"/>
          <w:b/>
          <w:sz w:val="32"/>
          <w:szCs w:val="32"/>
        </w:rPr>
      </w:pPr>
      <w:r>
        <w:rPr>
          <w:rFonts w:hint="eastAsia" w:ascii="黑体" w:eastAsia="黑体"/>
          <w:b/>
          <w:sz w:val="28"/>
          <w:szCs w:val="28"/>
        </w:rPr>
        <w:t>道德与法治</w:t>
      </w:r>
      <w:r>
        <w:rPr>
          <w:rFonts w:hint="eastAsia" w:ascii="黑体" w:eastAsia="黑体"/>
          <w:b/>
          <w:sz w:val="28"/>
          <w:szCs w:val="28"/>
          <w:lang w:eastAsia="zh-CN"/>
        </w:rPr>
        <w:t>教研组工作</w:t>
      </w:r>
      <w:r>
        <w:rPr>
          <w:rFonts w:hint="eastAsia" w:ascii="黑体" w:eastAsia="黑体"/>
          <w:b/>
          <w:sz w:val="28"/>
          <w:szCs w:val="28"/>
        </w:rPr>
        <w:t>计划</w:t>
      </w:r>
    </w:p>
    <w:p>
      <w:pPr>
        <w:numPr>
          <w:ilvl w:val="0"/>
          <w:numId w:val="1"/>
        </w:numPr>
        <w:adjustRightInd w:val="0"/>
        <w:snapToGrid w:val="0"/>
        <w:spacing w:line="4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指导思想</w:t>
      </w:r>
    </w:p>
    <w:p>
      <w:pPr>
        <w:numPr>
          <w:ilvl w:val="0"/>
          <w:numId w:val="0"/>
        </w:numPr>
        <w:adjustRightInd w:val="0"/>
        <w:snapToGrid w:val="0"/>
        <w:spacing w:line="4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sz w:val="28"/>
          <w:szCs w:val="28"/>
        </w:rPr>
        <w:t>以《道德与法治》部编新教材的使用为契机尽量发挥学科和教材的育人价值，落实立德树人，提升学生核心素养，以期实现新教材创编者的愿景：促使教师直面教学挑战，促进教师专业成长；鼓励学生与教材对话、与师生对话、与自我对话，探索行动策略，促进学生生命成长；促进课堂教学方式更多地转向在对话、澄清、共识中实现价值引导。</w:t>
      </w:r>
    </w:p>
    <w:p>
      <w:pPr>
        <w:adjustRightInd w:val="0"/>
        <w:snapToGrid w:val="0"/>
        <w:spacing w:line="46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工作思路</w:t>
      </w:r>
    </w:p>
    <w:p>
      <w:pPr>
        <w:adjustRightInd w:val="0"/>
        <w:snapToGrid w:val="0"/>
        <w:spacing w:line="4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入学习贯彻习近平新时代中国特色社会主义教育思想，依据青少年法治教育大纲和中国学生发展核心素养的要求，加强教材培训，研究有效教学策略，认真解决教育教学中碰的实际问题，提高课程实施能力；深入开展课题研究，推进课堂转型扎实落地，专业素养扎实提高，教师发展卓有成效；落实教研常规，创新教研形式，打造优秀教研团队，提高青少年思想道德素质和科学文化素质，培养健全人格。</w:t>
      </w:r>
    </w:p>
    <w:p>
      <w:pPr>
        <w:numPr>
          <w:ilvl w:val="0"/>
          <w:numId w:val="2"/>
        </w:numPr>
        <w:adjustRightInd w:val="0"/>
        <w:snapToGrid w:val="0"/>
        <w:spacing w:line="460" w:lineRule="exact"/>
        <w:ind w:firstLine="48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工作目标</w:t>
      </w:r>
    </w:p>
    <w:p>
      <w:pPr>
        <w:adjustRightInd w:val="0"/>
        <w:snapToGrid w:val="0"/>
        <w:spacing w:line="4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1．学习和运用整体建构理论和实验成果，继续开展“高效课堂”相关工作。</w:t>
      </w:r>
    </w:p>
    <w:p>
      <w:pPr>
        <w:adjustRightInd w:val="0"/>
        <w:snapToGrid w:val="0"/>
        <w:spacing w:line="460" w:lineRule="exact"/>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2．继续贯彻“全员德育”思想，进一步完善大德育考核机制，将“全员德育”工作推向新阶段。</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3．营造浓厚校园文化氛围和良好育人环境，提升学校文化建设的层次和品位。</w:t>
      </w:r>
      <w:r>
        <w:rPr>
          <w:rFonts w:hint="eastAsia" w:ascii="仿宋_GB2312" w:hAnsi="仿宋_GB2312" w:eastAsia="仿宋_GB2312" w:cs="仿宋_GB2312"/>
          <w:sz w:val="28"/>
          <w:szCs w:val="28"/>
          <w:lang w:val="en-US" w:eastAsia="zh-CN"/>
        </w:rPr>
        <w:br w:type="textWrapping"/>
      </w:r>
      <w:r>
        <w:rPr>
          <w:rFonts w:hint="eastAsia" w:ascii="仿宋_GB2312" w:hAnsi="仿宋_GB2312" w:eastAsia="仿宋_GB2312" w:cs="仿宋_GB2312"/>
          <w:sz w:val="28"/>
          <w:szCs w:val="28"/>
          <w:lang w:val="en-US" w:eastAsia="zh-CN"/>
        </w:rPr>
        <w:t>　 4．切实做好心理健康教育工作，力争成为我校德育工作的一个亮点。</w:t>
      </w:r>
    </w:p>
    <w:p>
      <w:pPr>
        <w:adjustRightInd w:val="0"/>
        <w:snapToGrid w:val="0"/>
        <w:spacing w:line="460" w:lineRule="exact"/>
        <w:ind w:firstLine="48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二、重点工作</w:t>
      </w:r>
    </w:p>
    <w:p>
      <w:pPr>
        <w:adjustRightInd w:val="0"/>
        <w:snapToGrid w:val="0"/>
        <w:spacing w:line="460" w:lineRule="exact"/>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1、加强部编教材研究，提高课程实施水平</w:t>
      </w:r>
    </w:p>
    <w:p>
      <w:pPr>
        <w:adjustRightInd w:val="0"/>
        <w:snapToGrid w:val="0"/>
        <w:spacing w:line="4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（1）开展七年级和八年级新教材的</w:t>
      </w:r>
      <w:r>
        <w:rPr>
          <w:rFonts w:hint="eastAsia" w:ascii="仿宋_GB2312" w:hAnsi="仿宋_GB2312" w:eastAsia="仿宋_GB2312" w:cs="仿宋_GB2312"/>
          <w:sz w:val="28"/>
          <w:szCs w:val="28"/>
          <w:lang w:eastAsia="zh-CN"/>
        </w:rPr>
        <w:t>研读</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，认真落实</w:t>
      </w:r>
      <w:r>
        <w:rPr>
          <w:rFonts w:hint="eastAsia" w:ascii="仿宋_GB2312" w:hAnsi="仿宋_GB2312" w:eastAsia="仿宋_GB2312" w:cs="仿宋_GB2312"/>
          <w:sz w:val="28"/>
          <w:szCs w:val="28"/>
        </w:rPr>
        <w:t>统编教材实施</w:t>
      </w:r>
      <w:r>
        <w:rPr>
          <w:rFonts w:hint="eastAsia" w:ascii="仿宋_GB2312" w:hAnsi="仿宋_GB2312" w:eastAsia="仿宋_GB2312" w:cs="仿宋_GB2312"/>
          <w:sz w:val="28"/>
          <w:szCs w:val="28"/>
          <w:lang w:eastAsia="zh-CN"/>
        </w:rPr>
        <w:t>精神</w:t>
      </w:r>
      <w:r>
        <w:rPr>
          <w:rFonts w:hint="eastAsia" w:ascii="仿宋_GB2312" w:hAnsi="仿宋_GB2312" w:eastAsia="仿宋_GB2312" w:cs="仿宋_GB2312"/>
          <w:sz w:val="28"/>
          <w:szCs w:val="28"/>
        </w:rPr>
        <w:t>。</w:t>
      </w:r>
    </w:p>
    <w:p>
      <w:pPr>
        <w:adjustRightInd w:val="0"/>
        <w:snapToGrid w:val="0"/>
        <w:spacing w:line="4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（2）加强课程统整研究，从单元设计-课题设计-课堂设计细致推进备课研究，在八年级重点研究法律教学的策略，提高德育课程的有效性。</w:t>
      </w:r>
    </w:p>
    <w:p>
      <w:pPr>
        <w:adjustRightInd w:val="0"/>
        <w:snapToGrid w:val="0"/>
        <w:spacing w:line="4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2、理解道德与法治课程的核心素养和关键能力</w:t>
      </w:r>
    </w:p>
    <w:p>
      <w:pPr>
        <w:adjustRightInd w:val="0"/>
        <w:snapToGrid w:val="0"/>
        <w:spacing w:line="460" w:lineRule="exact"/>
        <w:ind w:firstLine="560" w:firstLineChars="200"/>
        <w:rPr>
          <w:rFonts w:hint="eastAsia" w:ascii="仿宋_GB2312" w:hAnsi="仿宋_GB2312" w:eastAsia="仿宋_GB2312" w:cs="仿宋_GB2312"/>
          <w:sz w:val="28"/>
          <w:szCs w:val="28"/>
        </w:rPr>
      </w:pPr>
      <w:r>
        <w:rPr>
          <w:rFonts w:hint="eastAsia" w:ascii="仿宋_GB2312" w:eastAsia="仿宋_GB2312"/>
          <w:sz w:val="28"/>
          <w:szCs w:val="28"/>
        </w:rPr>
        <w:t>加强学科课程的思辨力、行动力、调适力和信念力的深入研究，推进深度学习，理解互联网＋环境下的教师行动理念，发展学科核心素养。</w:t>
      </w:r>
    </w:p>
    <w:p>
      <w:pPr>
        <w:adjustRightInd w:val="0"/>
        <w:snapToGrid w:val="0"/>
        <w:spacing w:line="460" w:lineRule="exact"/>
        <w:ind w:firstLine="551" w:firstLineChars="196"/>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3、扎实推进课堂转型，提高教学效益</w:t>
      </w:r>
    </w:p>
    <w:p>
      <w:pPr>
        <w:adjustRightInd w:val="0"/>
        <w:snapToGrid w:val="0"/>
        <w:spacing w:line="4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继续开展基于“立足课堂教学，提炼教育思想”的课堂教学转型的研究。以</w:t>
      </w:r>
      <w:r>
        <w:rPr>
          <w:rFonts w:hint="eastAsia" w:ascii="仿宋_GB2312" w:hAnsi="仿宋_GB2312" w:eastAsia="仿宋_GB2312" w:cs="仿宋_GB2312"/>
          <w:sz w:val="28"/>
          <w:szCs w:val="28"/>
          <w:lang w:eastAsia="zh-CN"/>
        </w:rPr>
        <w:t>备课组活动和</w:t>
      </w:r>
      <w:r>
        <w:rPr>
          <w:rFonts w:hint="eastAsia" w:ascii="仿宋_GB2312" w:hAnsi="仿宋_GB2312" w:eastAsia="仿宋_GB2312" w:cs="仿宋_GB2312"/>
          <w:sz w:val="28"/>
          <w:szCs w:val="28"/>
        </w:rPr>
        <w:t>教研组活动为载体，结合具体的课例开展，重视过程性研究，提升课堂教学的质量。</w:t>
      </w:r>
    </w:p>
    <w:p>
      <w:pPr>
        <w:adjustRightInd w:val="0"/>
        <w:snapToGrid w:val="0"/>
        <w:spacing w:line="460" w:lineRule="exact"/>
        <w:ind w:left="555"/>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4、加强公民教育活动，推进校本开发建设</w:t>
      </w:r>
    </w:p>
    <w:p>
      <w:pPr>
        <w:adjustRightInd w:val="0"/>
        <w:snapToGrid w:val="0"/>
        <w:spacing w:line="460" w:lineRule="exact"/>
        <w:ind w:left="141" w:leftChars="67"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一步加强公民意识教育项目研究，在梳理七八年单元综合实践活动的基础上分解细化为具体的校本活动。突出知识、能力和情感的有机整合，凸显道德与法治课程与心理、国情的统整，将学科素养渗透在具体的活动中，体现本课程的生活性、主体性、实践性和养成性。</w:t>
      </w:r>
    </w:p>
    <w:p>
      <w:pPr>
        <w:widowControl/>
        <w:adjustRightInd w:val="0"/>
        <w:snapToGrid w:val="0"/>
        <w:spacing w:line="4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5、加强学习指导，促进教师专业成长</w:t>
      </w:r>
    </w:p>
    <w:p>
      <w:pPr>
        <w:widowControl/>
        <w:adjustRightInd w:val="0"/>
        <w:snapToGrid w:val="0"/>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（1）强化教学常规和教育科研活动，引导教师参与各级各类课题活动；开展以老带新的帮扶活动，发挥学科骨干教师和五级梯队教师的引领作用。</w:t>
      </w:r>
    </w:p>
    <w:p>
      <w:pPr>
        <w:widowControl/>
        <w:adjustRightInd w:val="0"/>
        <w:snapToGrid w:val="0"/>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（2）开展“五个一“活动新常态。即订阅一本专业刊物，通读一本教育教学教材专著，撰写一篇学科教学论文，开设一节校或区级特色展示课，做好一个微型讲座。</w:t>
      </w:r>
    </w:p>
    <w:p>
      <w:pPr>
        <w:widowControl/>
        <w:adjustRightInd w:val="0"/>
        <w:snapToGrid w:val="0"/>
        <w:spacing w:line="4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注重青年教师的培养</w:t>
      </w:r>
    </w:p>
    <w:p>
      <w:pPr>
        <w:adjustRightInd w:val="0"/>
        <w:snapToGrid w:val="0"/>
        <w:spacing w:line="4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6、抓好毕业班教学工作，提升教学质量</w:t>
      </w:r>
    </w:p>
    <w:p>
      <w:pPr>
        <w:adjustRightInd w:val="0"/>
        <w:snapToGrid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（1）加强九年级教学研究，协调学科教学资源的整合与共享。</w:t>
      </w:r>
    </w:p>
    <w:p>
      <w:pPr>
        <w:adjustRightInd w:val="0"/>
        <w:snapToGrid w:val="0"/>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（2）组织研究中考考试说明解读，加强复习课教学的研讨，提高复习课的针对性、示范性和有效性。</w:t>
      </w:r>
    </w:p>
    <w:p>
      <w:pPr>
        <w:adjustRightInd w:val="0"/>
        <w:snapToGrid w:val="0"/>
        <w:spacing w:line="46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（3）重视多元评价，</w:t>
      </w:r>
      <w:r>
        <w:rPr>
          <w:rFonts w:hint="eastAsia" w:ascii="仿宋_GB2312" w:hAnsi="仿宋_GB2312" w:eastAsia="仿宋_GB2312" w:cs="仿宋_GB2312"/>
          <w:kern w:val="0"/>
          <w:sz w:val="28"/>
          <w:szCs w:val="28"/>
        </w:rPr>
        <w:t>生生互评、小组专平、个人自评有机结合，提升学生学业水平。</w:t>
      </w:r>
    </w:p>
    <w:p>
      <w:pPr>
        <w:spacing w:line="480" w:lineRule="exact"/>
        <w:ind w:firstLine="480"/>
        <w:rPr>
          <w:rFonts w:hint="eastAsia" w:ascii="仿宋_GB2312" w:hAnsi="仿宋_GB2312" w:eastAsia="仿宋_GB2312" w:cs="仿宋_GB2312"/>
          <w:b/>
          <w:bCs/>
          <w:sz w:val="28"/>
          <w:szCs w:val="28"/>
        </w:rPr>
      </w:pPr>
    </w:p>
    <w:p>
      <w:pPr>
        <w:spacing w:line="480" w:lineRule="exact"/>
        <w:ind w:firstLine="480"/>
        <w:rPr>
          <w:rFonts w:hint="eastAsia" w:ascii="仿宋_GB2312" w:hAnsi="仿宋_GB2312" w:eastAsia="仿宋_GB2312" w:cs="仿宋_GB2312"/>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EFD44"/>
    <w:multiLevelType w:val="singleLevel"/>
    <w:tmpl w:val="5A8EFD44"/>
    <w:lvl w:ilvl="0" w:tentative="0">
      <w:start w:val="1"/>
      <w:numFmt w:val="chineseCounting"/>
      <w:suff w:val="nothing"/>
      <w:lvlText w:val="%1、"/>
      <w:lvlJc w:val="left"/>
    </w:lvl>
  </w:abstractNum>
  <w:abstractNum w:abstractNumId="1">
    <w:nsid w:val="5A8EFE5B"/>
    <w:multiLevelType w:val="singleLevel"/>
    <w:tmpl w:val="5A8EFE5B"/>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75B0D"/>
    <w:rsid w:val="0DCA17F1"/>
    <w:rsid w:val="611120F9"/>
    <w:rsid w:val="76DE0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江苏常州马昌飞（马诗远）</cp:lastModifiedBy>
  <dcterms:modified xsi:type="dcterms:W3CDTF">2018-02-26T05:12:33Z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