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450"/>
        <w:rPr>
          <w:u w:val="thick"/>
        </w:rPr>
      </w:pPr>
      <w:r>
        <w:rPr>
          <w:rFonts w:hint="eastAsia" w:ascii="黑体" w:hAnsi="黑体" w:eastAsia="黑体"/>
          <w:sz w:val="24"/>
        </w:rPr>
        <w:t>201</w:t>
      </w:r>
      <w:r>
        <w:rPr>
          <w:rFonts w:hint="eastAsia" w:ascii="黑体" w:hAnsi="黑体" w:eastAsia="黑体"/>
          <w:sz w:val="24"/>
          <w:lang w:val="en-US" w:eastAsia="zh-CN"/>
        </w:rPr>
        <w:t>8</w:t>
      </w:r>
      <w:r>
        <w:rPr>
          <w:rFonts w:hint="eastAsia" w:ascii="黑体" w:hAnsi="黑体" w:eastAsia="黑体"/>
          <w:sz w:val="24"/>
        </w:rPr>
        <w:t>年寒假家访记录（</w:t>
      </w:r>
      <w:r>
        <w:rPr>
          <w:rFonts w:hint="eastAsia" w:ascii="黑体" w:hAnsi="黑体" w:eastAsia="黑体"/>
          <w:sz w:val="24"/>
          <w:lang w:eastAsia="zh-CN"/>
        </w:rPr>
        <w:t>八</w:t>
      </w:r>
      <w:r>
        <w:rPr>
          <w:rFonts w:hint="eastAsia" w:ascii="黑体" w:hAnsi="黑体" w:eastAsia="黑体"/>
          <w:sz w:val="24"/>
          <w:lang w:val="en-US" w:eastAsia="zh-CN"/>
        </w:rPr>
        <w:t>10</w:t>
      </w:r>
      <w:r>
        <w:rPr>
          <w:rFonts w:hint="eastAsia" w:ascii="黑体" w:hAnsi="黑体" w:eastAsia="黑体"/>
          <w:sz w:val="24"/>
        </w:rPr>
        <w:t xml:space="preserve">班） 班主任:  </w:t>
      </w:r>
      <w:r>
        <w:rPr>
          <w:rFonts w:hint="eastAsia" w:ascii="黑体" w:hAnsi="黑体" w:eastAsia="黑体"/>
          <w:sz w:val="24"/>
          <w:u w:val="thick"/>
          <w:lang w:eastAsia="zh-CN"/>
        </w:rPr>
        <w:t>张明华</w:t>
      </w:r>
    </w:p>
    <w:tbl>
      <w:tblPr>
        <w:tblStyle w:val="15"/>
        <w:tblW w:w="8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672"/>
        <w:gridCol w:w="836"/>
        <w:gridCol w:w="2230"/>
        <w:gridCol w:w="696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97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时间</w:t>
            </w:r>
          </w:p>
        </w:tc>
        <w:tc>
          <w:tcPr>
            <w:tcW w:w="1672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lang w:val="en-US" w:eastAsia="zh-CN"/>
              </w:rPr>
              <w:t>2018年2月4日</w:t>
            </w:r>
          </w:p>
        </w:tc>
        <w:tc>
          <w:tcPr>
            <w:tcW w:w="836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学生</w:t>
            </w:r>
          </w:p>
        </w:tc>
        <w:tc>
          <w:tcPr>
            <w:tcW w:w="2230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袁隆成</w:t>
            </w:r>
          </w:p>
        </w:tc>
        <w:tc>
          <w:tcPr>
            <w:tcW w:w="696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家长</w:t>
            </w:r>
          </w:p>
        </w:tc>
        <w:tc>
          <w:tcPr>
            <w:tcW w:w="2229" w:type="dxa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袁兴建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97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地址</w:t>
            </w:r>
          </w:p>
        </w:tc>
        <w:tc>
          <w:tcPr>
            <w:tcW w:w="7663" w:type="dxa"/>
            <w:gridSpan w:val="5"/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锦海星城</w:t>
            </w:r>
            <w:r>
              <w:rPr>
                <w:rFonts w:hint="eastAsia" w:ascii="楷体_GB2312" w:hAnsi="楷体_GB2312" w:eastAsia="楷体_GB2312"/>
                <w:lang w:val="en-US" w:eastAsia="zh-CN"/>
              </w:rPr>
              <w:t>8-乙-602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6" w:hRule="atLeast"/>
        </w:trPr>
        <w:tc>
          <w:tcPr>
            <w:tcW w:w="697" w:type="dxa"/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过程</w:t>
            </w:r>
          </w:p>
        </w:tc>
        <w:tc>
          <w:tcPr>
            <w:tcW w:w="7663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rPr>
                <w:sz w:val="48"/>
                <w:szCs w:val="36"/>
              </w:rPr>
            </w:pPr>
            <w:r>
              <w:rPr>
                <w:rFonts w:hint="eastAsia" w:ascii="PingFang SC" w:hAnsi="PingFang SC" w:eastAsia="PingFang SC" w:cs="PingFang SC"/>
                <w:sz w:val="40"/>
                <w:szCs w:val="40"/>
              </w:rPr>
              <w:t>第一步：分析学生的在校学习情况 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rPr>
                <w:sz w:val="48"/>
                <w:szCs w:val="36"/>
              </w:rPr>
            </w:pPr>
            <w:r>
              <w:rPr>
                <w:rFonts w:hint="default" w:ascii="PingFang SC" w:hAnsi="PingFang SC" w:eastAsia="PingFang SC" w:cs="PingFang SC"/>
                <w:sz w:val="40"/>
                <w:szCs w:val="40"/>
              </w:rPr>
              <w:t>第二步：各个方面和家长沟通 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after="240" w:afterAutospacing="0" w:line="360" w:lineRule="atLeast"/>
              <w:ind w:left="0" w:right="0"/>
              <w:rPr>
                <w:sz w:val="48"/>
                <w:szCs w:val="36"/>
              </w:rPr>
            </w:pPr>
            <w:r>
              <w:rPr>
                <w:rFonts w:hint="default" w:ascii="PingFang SC" w:hAnsi="PingFang SC" w:eastAsia="PingFang SC" w:cs="PingFang SC"/>
                <w:sz w:val="40"/>
                <w:szCs w:val="40"/>
              </w:rPr>
              <w:t>第三步：了解一下学生在家的各方面情况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rPr>
                <w:sz w:val="48"/>
                <w:szCs w:val="36"/>
              </w:rPr>
            </w:pPr>
            <w:r>
              <w:rPr>
                <w:rFonts w:hint="default" w:ascii="PingFang SC" w:hAnsi="PingFang SC" w:eastAsia="PingFang SC" w:cs="PingFang SC"/>
                <w:sz w:val="40"/>
                <w:szCs w:val="40"/>
              </w:rPr>
              <w:t>第四步：说明来意后，指出该生学习成绩还可以，在校表现还可以，就是上课有时爱说话，希望该生改正这个缺点，上课集中注意力，认真听课，多举手发言。该生活泼开朗，爱交朋友，在交流中指出交友要慎重，要把精力放在学习上，</w:t>
            </w:r>
            <w:r>
              <w:rPr>
                <w:rFonts w:hint="eastAsia" w:ascii="PingFang SC" w:hAnsi="PingFang SC" w:cs="PingFang SC"/>
                <w:sz w:val="40"/>
                <w:szCs w:val="40"/>
                <w:lang w:eastAsia="zh-CN"/>
              </w:rPr>
              <w:t>寒</w:t>
            </w:r>
            <w:r>
              <w:rPr>
                <w:rFonts w:hint="default" w:ascii="PingFang SC" w:hAnsi="PingFang SC" w:eastAsia="PingFang SC" w:cs="PingFang SC"/>
                <w:sz w:val="40"/>
                <w:szCs w:val="40"/>
              </w:rPr>
              <w:t>假期间不能放松学习。</w:t>
            </w:r>
          </w:p>
          <w:p>
            <w:pPr>
              <w:rPr>
                <w:rFonts w:ascii="楷体_GB2312" w:hAns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97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效果</w:t>
            </w:r>
          </w:p>
        </w:tc>
        <w:tc>
          <w:tcPr>
            <w:tcW w:w="766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hint="eastAsia" w:ascii="楷体_GB2312" w:hAnsi="楷体_GB2312" w:eastAsia="楷体_GB2312"/>
                <w:lang w:eastAsia="zh-CN"/>
              </w:rPr>
            </w:pPr>
            <w:r>
              <w:rPr>
                <w:rFonts w:hint="eastAsia" w:ascii="楷体_GB2312" w:hAnsi="楷体_GB2312" w:eastAsia="楷体_GB2312"/>
                <w:lang w:eastAsia="zh-CN"/>
              </w:rPr>
              <w:t>尚可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A17A0"/>
    <w:rsid w:val="002C5825"/>
    <w:rsid w:val="00324115"/>
    <w:rsid w:val="00490B13"/>
    <w:rsid w:val="004D422A"/>
    <w:rsid w:val="009A0905"/>
    <w:rsid w:val="00A32712"/>
    <w:rsid w:val="00AA17A0"/>
    <w:rsid w:val="00ED41D2"/>
    <w:rsid w:val="65E01F60"/>
    <w:rsid w:val="7401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nhideWhenUsed/>
    <w:uiPriority w:val="99"/>
    <w:rPr>
      <w:color w:val="3F88BF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TML Definition"/>
    <w:basedOn w:val="5"/>
    <w:unhideWhenUsed/>
    <w:uiPriority w:val="99"/>
  </w:style>
  <w:style w:type="character" w:styleId="9">
    <w:name w:val="HTML Variable"/>
    <w:basedOn w:val="5"/>
    <w:unhideWhenUsed/>
    <w:uiPriority w:val="99"/>
  </w:style>
  <w:style w:type="character" w:styleId="10">
    <w:name w:val="Hyperlink"/>
    <w:basedOn w:val="5"/>
    <w:unhideWhenUsed/>
    <w:uiPriority w:val="99"/>
    <w:rPr>
      <w:color w:val="3F88BF"/>
      <w:u w:val="none"/>
    </w:rPr>
  </w:style>
  <w:style w:type="character" w:styleId="11">
    <w:name w:val="HTML Code"/>
    <w:basedOn w:val="5"/>
    <w:unhideWhenUsed/>
    <w:uiPriority w:val="99"/>
    <w:rPr>
      <w:rFonts w:hint="default" w:ascii="PingFang SC" w:hAnsi="PingFang SC" w:eastAsia="PingFang SC" w:cs="PingFang SC"/>
      <w:sz w:val="20"/>
    </w:rPr>
  </w:style>
  <w:style w:type="character" w:styleId="12">
    <w:name w:val="HTML Cite"/>
    <w:basedOn w:val="5"/>
    <w:unhideWhenUsed/>
    <w:uiPriority w:val="99"/>
  </w:style>
  <w:style w:type="character" w:styleId="13">
    <w:name w:val="HTML Keyboard"/>
    <w:basedOn w:val="5"/>
    <w:unhideWhenUsed/>
    <w:uiPriority w:val="99"/>
    <w:rPr>
      <w:rFonts w:hint="eastAsia" w:ascii="PingFang SC" w:hAnsi="PingFang SC" w:eastAsia="PingFang SC" w:cs="PingFang SC"/>
      <w:sz w:val="20"/>
    </w:rPr>
  </w:style>
  <w:style w:type="character" w:styleId="14">
    <w:name w:val="HTML Sample"/>
    <w:basedOn w:val="5"/>
    <w:unhideWhenUsed/>
    <w:uiPriority w:val="99"/>
    <w:rPr>
      <w:rFonts w:hint="default" w:ascii="PingFang SC" w:hAnsi="PingFang SC" w:eastAsia="PingFang SC" w:cs="PingFang SC"/>
    </w:rPr>
  </w:style>
  <w:style w:type="character" w:customStyle="1" w:styleId="1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8">
    <w:name w:val="release-day"/>
    <w:basedOn w:val="5"/>
    <w:uiPriority w:val="0"/>
    <w:rPr>
      <w:bdr w:val="single" w:color="BDEBB0" w:sz="6" w:space="0"/>
      <w:shd w:val="clear" w:fill="F5FFF1"/>
    </w:rPr>
  </w:style>
  <w:style w:type="character" w:customStyle="1" w:styleId="19">
    <w:name w:val="answer-title"/>
    <w:basedOn w:val="5"/>
    <w:uiPriority w:val="0"/>
    <w:rPr>
      <w:color w:val="35B558"/>
      <w:sz w:val="33"/>
      <w:szCs w:val="33"/>
      <w:bdr w:val="single" w:color="C8D0D5" w:sz="6" w:space="0"/>
    </w:rPr>
  </w:style>
  <w:style w:type="character" w:customStyle="1" w:styleId="20">
    <w:name w:val="num"/>
    <w:basedOn w:val="5"/>
    <w:uiPriority w:val="0"/>
    <w:rPr>
      <w:b/>
      <w:color w:val="FF78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2018-01-30T04:49:00Z</dcterms:created>
  <dc:creator>PC</dc:creator>
  <cp:lastModifiedBy>致じ无尽光年</cp:lastModifiedBy>
  <dcterms:modified xsi:type="dcterms:W3CDTF">2018-02-23T07:53:17Z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