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D2" w:rsidRPr="002B5EA6" w:rsidRDefault="000D02D2" w:rsidP="000D02D2">
      <w:pPr>
        <w:spacing w:line="360" w:lineRule="auto"/>
        <w:ind w:firstLineChars="246" w:firstLine="716"/>
        <w:rPr>
          <w:rFonts w:ascii="宋体" w:hAnsi="宋体" w:cs="宋体"/>
          <w:b/>
          <w:w w:val="90"/>
          <w:sz w:val="32"/>
          <w:szCs w:val="32"/>
        </w:rPr>
      </w:pPr>
      <w:r w:rsidRPr="002B5EA6">
        <w:rPr>
          <w:rFonts w:ascii="宋体" w:hAnsi="宋体" w:cs="宋体" w:hint="eastAsia"/>
          <w:b/>
          <w:w w:val="90"/>
          <w:sz w:val="32"/>
          <w:szCs w:val="32"/>
        </w:rPr>
        <w:t>新北区新桥初中2016-2017第二学期课程发展处工作计划</w:t>
      </w:r>
    </w:p>
    <w:p w:rsidR="000D02D2" w:rsidRPr="003839CD" w:rsidRDefault="000D02D2" w:rsidP="000D02D2">
      <w:pPr>
        <w:spacing w:line="360" w:lineRule="auto"/>
        <w:ind w:firstLineChars="150" w:firstLine="360"/>
        <w:rPr>
          <w:rFonts w:ascii="宋体" w:eastAsia="宋体" w:hAnsi="宋体" w:cs="Times New Roman"/>
          <w:sz w:val="24"/>
          <w:szCs w:val="24"/>
        </w:rPr>
      </w:pPr>
      <w:r w:rsidRPr="003839CD">
        <w:rPr>
          <w:rFonts w:ascii="宋体" w:eastAsia="宋体" w:hAnsi="宋体" w:cs="Times New Roman" w:hint="eastAsia"/>
          <w:sz w:val="24"/>
          <w:szCs w:val="24"/>
        </w:rPr>
        <w:t>本学期，课程发展处将深入贯彻落实《教育部关于全面深化课程改革落实立德树人根本任务的意见》，遵循教育教学规律和学生成长发展规律，结合市教科院、区教研室工作计划，围绕课程建设，服务教师专业发展、学校</w:t>
      </w:r>
      <w:r>
        <w:rPr>
          <w:rFonts w:ascii="宋体" w:eastAsia="宋体" w:hAnsi="宋体" w:cs="Times New Roman" w:hint="eastAsia"/>
          <w:sz w:val="24"/>
          <w:szCs w:val="24"/>
        </w:rPr>
        <w:t>课程文化培育</w:t>
      </w:r>
      <w:r w:rsidRPr="003839CD">
        <w:rPr>
          <w:rFonts w:ascii="宋体" w:eastAsia="宋体" w:hAnsi="宋体" w:cs="Times New Roman" w:hint="eastAsia"/>
          <w:sz w:val="24"/>
          <w:szCs w:val="24"/>
        </w:rPr>
        <w:t>、</w:t>
      </w:r>
      <w:r>
        <w:rPr>
          <w:rFonts w:ascii="宋体" w:eastAsia="宋体" w:hAnsi="宋体" w:cs="Times New Roman" w:hint="eastAsia"/>
          <w:sz w:val="24"/>
          <w:szCs w:val="24"/>
        </w:rPr>
        <w:t>学生核心素养</w:t>
      </w:r>
      <w:r w:rsidRPr="003839CD">
        <w:rPr>
          <w:rFonts w:ascii="宋体" w:eastAsia="宋体" w:hAnsi="宋体" w:cs="Times New Roman" w:hint="eastAsia"/>
          <w:sz w:val="24"/>
          <w:szCs w:val="24"/>
        </w:rPr>
        <w:t>培养，致力浓厚教研氛围的营造</w:t>
      </w:r>
      <w:r>
        <w:rPr>
          <w:rFonts w:ascii="宋体" w:eastAsia="宋体" w:hAnsi="宋体" w:cs="Times New Roman" w:hint="eastAsia"/>
          <w:sz w:val="24"/>
          <w:szCs w:val="24"/>
        </w:rPr>
        <w:t>，力争</w:t>
      </w:r>
      <w:r w:rsidRPr="003839CD">
        <w:rPr>
          <w:rFonts w:ascii="宋体" w:eastAsia="宋体" w:hAnsi="宋体" w:cs="Times New Roman" w:hint="eastAsia"/>
          <w:sz w:val="24"/>
          <w:szCs w:val="24"/>
        </w:rPr>
        <w:t>做好以下几方面的工作：</w:t>
      </w:r>
    </w:p>
    <w:p w:rsidR="000D02D2" w:rsidRPr="003839CD" w:rsidRDefault="000D02D2" w:rsidP="000D02D2">
      <w:pPr>
        <w:spacing w:line="360" w:lineRule="auto"/>
        <w:ind w:firstLineChars="245" w:firstLine="590"/>
        <w:rPr>
          <w:rFonts w:ascii="宋体" w:eastAsia="宋体" w:hAnsi="宋体" w:cs="Times New Roman"/>
          <w:b/>
          <w:sz w:val="24"/>
          <w:szCs w:val="24"/>
        </w:rPr>
      </w:pPr>
      <w:r>
        <w:rPr>
          <w:rFonts w:ascii="宋体" w:eastAsia="宋体" w:hAnsi="宋体" w:cs="Times New Roman" w:hint="eastAsia"/>
          <w:b/>
          <w:sz w:val="24"/>
          <w:szCs w:val="24"/>
        </w:rPr>
        <w:t>一、结合</w:t>
      </w:r>
      <w:r w:rsidRPr="003839CD">
        <w:rPr>
          <w:rFonts w:ascii="宋体" w:eastAsia="宋体" w:hAnsi="宋体" w:cs="Times New Roman" w:hint="eastAsia"/>
          <w:b/>
          <w:sz w:val="24"/>
          <w:szCs w:val="24"/>
        </w:rPr>
        <w:t>校本教研，夯实课题研究</w:t>
      </w:r>
    </w:p>
    <w:p w:rsidR="000D02D2" w:rsidRDefault="000D02D2" w:rsidP="000D02D2">
      <w:pPr>
        <w:spacing w:line="360" w:lineRule="auto"/>
        <w:ind w:firstLineChars="100" w:firstLine="240"/>
        <w:rPr>
          <w:color w:val="000000" w:themeColor="text1"/>
          <w:sz w:val="24"/>
          <w:szCs w:val="24"/>
        </w:rPr>
      </w:pPr>
      <w:r>
        <w:rPr>
          <w:rFonts w:hint="eastAsia"/>
          <w:color w:val="000000" w:themeColor="text1"/>
          <w:sz w:val="24"/>
          <w:szCs w:val="24"/>
        </w:rPr>
        <w:t>1</w:t>
      </w:r>
      <w:r>
        <w:rPr>
          <w:rFonts w:hint="eastAsia"/>
          <w:color w:val="000000" w:themeColor="text1"/>
          <w:sz w:val="24"/>
          <w:szCs w:val="24"/>
        </w:rPr>
        <w:t>、切实发挥课题核心组成员</w:t>
      </w:r>
      <w:r w:rsidRPr="003A756D">
        <w:rPr>
          <w:rFonts w:hint="eastAsia"/>
          <w:color w:val="000000" w:themeColor="text1"/>
          <w:sz w:val="24"/>
          <w:szCs w:val="24"/>
        </w:rPr>
        <w:t>专业引领作用</w:t>
      </w:r>
      <w:r>
        <w:rPr>
          <w:rFonts w:hint="eastAsia"/>
          <w:color w:val="000000" w:themeColor="text1"/>
          <w:sz w:val="24"/>
          <w:szCs w:val="24"/>
        </w:rPr>
        <w:t>。课程处将</w:t>
      </w:r>
      <w:r w:rsidRPr="003A756D">
        <w:rPr>
          <w:rFonts w:hint="eastAsia"/>
          <w:color w:val="000000" w:themeColor="text1"/>
          <w:sz w:val="24"/>
          <w:szCs w:val="24"/>
        </w:rPr>
        <w:t>制定学期课题研究计划，具体</w:t>
      </w:r>
      <w:r>
        <w:rPr>
          <w:rFonts w:hint="eastAsia"/>
          <w:color w:val="000000" w:themeColor="text1"/>
          <w:sz w:val="24"/>
          <w:szCs w:val="24"/>
        </w:rPr>
        <w:t>落实好每个教研组的研究内容、开课</w:t>
      </w:r>
      <w:r w:rsidRPr="003A756D">
        <w:rPr>
          <w:rFonts w:hint="eastAsia"/>
          <w:color w:val="000000" w:themeColor="text1"/>
          <w:sz w:val="24"/>
          <w:szCs w:val="24"/>
        </w:rPr>
        <w:t>时间</w:t>
      </w:r>
      <w:r>
        <w:rPr>
          <w:rFonts w:hint="eastAsia"/>
          <w:color w:val="000000" w:themeColor="text1"/>
          <w:sz w:val="24"/>
          <w:szCs w:val="24"/>
        </w:rPr>
        <w:t>、开课教师，这既是中期评估的需要，也是扎实开展课题的必备环节，更是促进教师专业能力的有效抓手。</w:t>
      </w:r>
    </w:p>
    <w:tbl>
      <w:tblPr>
        <w:tblStyle w:val="a6"/>
        <w:tblW w:w="0" w:type="auto"/>
        <w:tblLook w:val="04A0"/>
      </w:tblPr>
      <w:tblGrid>
        <w:gridCol w:w="817"/>
        <w:gridCol w:w="7705"/>
      </w:tblGrid>
      <w:tr w:rsidR="000D02D2" w:rsidTr="00D21D62">
        <w:tc>
          <w:tcPr>
            <w:tcW w:w="817" w:type="dxa"/>
          </w:tcPr>
          <w:p w:rsidR="000D02D2" w:rsidRDefault="000D02D2" w:rsidP="00D21D62">
            <w:pPr>
              <w:spacing w:line="360" w:lineRule="auto"/>
              <w:rPr>
                <w:color w:val="000000" w:themeColor="text1"/>
                <w:sz w:val="24"/>
                <w:szCs w:val="24"/>
              </w:rPr>
            </w:pPr>
            <w:r>
              <w:rPr>
                <w:rFonts w:hint="eastAsia"/>
                <w:color w:val="000000" w:themeColor="text1"/>
                <w:sz w:val="24"/>
                <w:szCs w:val="24"/>
              </w:rPr>
              <w:t>序号</w:t>
            </w:r>
          </w:p>
        </w:tc>
        <w:tc>
          <w:tcPr>
            <w:tcW w:w="7705" w:type="dxa"/>
          </w:tcPr>
          <w:p w:rsidR="000D02D2" w:rsidRDefault="000D02D2" w:rsidP="00D21D62">
            <w:pPr>
              <w:spacing w:line="360" w:lineRule="auto"/>
              <w:ind w:firstLineChars="1350" w:firstLine="3240"/>
              <w:rPr>
                <w:color w:val="000000" w:themeColor="text1"/>
                <w:sz w:val="24"/>
                <w:szCs w:val="24"/>
              </w:rPr>
            </w:pPr>
            <w:r>
              <w:rPr>
                <w:rFonts w:hint="eastAsia"/>
                <w:color w:val="000000" w:themeColor="text1"/>
                <w:sz w:val="24"/>
                <w:szCs w:val="24"/>
              </w:rPr>
              <w:t>要求</w:t>
            </w:r>
          </w:p>
        </w:tc>
      </w:tr>
      <w:tr w:rsidR="000D02D2" w:rsidTr="00D21D62">
        <w:tc>
          <w:tcPr>
            <w:tcW w:w="817" w:type="dxa"/>
          </w:tcPr>
          <w:p w:rsidR="000D02D2" w:rsidRDefault="000D02D2" w:rsidP="00D21D62">
            <w:pPr>
              <w:spacing w:line="360" w:lineRule="auto"/>
              <w:rPr>
                <w:color w:val="000000" w:themeColor="text1"/>
                <w:sz w:val="24"/>
                <w:szCs w:val="24"/>
              </w:rPr>
            </w:pPr>
            <w:r>
              <w:rPr>
                <w:rFonts w:hint="eastAsia"/>
                <w:color w:val="000000" w:themeColor="text1"/>
                <w:sz w:val="24"/>
                <w:szCs w:val="24"/>
              </w:rPr>
              <w:t>1</w:t>
            </w:r>
            <w:r>
              <w:rPr>
                <w:rFonts w:hint="eastAsia"/>
                <w:color w:val="000000" w:themeColor="text1"/>
                <w:sz w:val="24"/>
                <w:szCs w:val="24"/>
              </w:rPr>
              <w:t>、</w:t>
            </w:r>
          </w:p>
        </w:tc>
        <w:tc>
          <w:tcPr>
            <w:tcW w:w="7705" w:type="dxa"/>
          </w:tcPr>
          <w:p w:rsidR="000D02D2" w:rsidRDefault="000D02D2" w:rsidP="00D21D62">
            <w:pPr>
              <w:spacing w:line="360" w:lineRule="auto"/>
              <w:rPr>
                <w:color w:val="000000" w:themeColor="text1"/>
                <w:sz w:val="24"/>
                <w:szCs w:val="24"/>
              </w:rPr>
            </w:pPr>
            <w:r>
              <w:rPr>
                <w:rFonts w:hint="eastAsia"/>
                <w:color w:val="000000" w:themeColor="text1"/>
                <w:sz w:val="24"/>
                <w:szCs w:val="24"/>
              </w:rPr>
              <w:t>围绕课题研究内容组织组员看、评一节精品课</w:t>
            </w:r>
            <w:r w:rsidRPr="003A756D">
              <w:rPr>
                <w:rFonts w:hint="eastAsia"/>
                <w:color w:val="000000" w:themeColor="text1"/>
                <w:sz w:val="24"/>
                <w:szCs w:val="24"/>
              </w:rPr>
              <w:t>视频</w:t>
            </w:r>
          </w:p>
          <w:p w:rsidR="000D02D2" w:rsidRDefault="000D02D2" w:rsidP="00D21D62">
            <w:pPr>
              <w:spacing w:line="360" w:lineRule="auto"/>
              <w:rPr>
                <w:color w:val="000000" w:themeColor="text1"/>
                <w:sz w:val="24"/>
                <w:szCs w:val="24"/>
              </w:rPr>
            </w:pPr>
            <w:r w:rsidRPr="003A756D">
              <w:rPr>
                <w:rFonts w:hint="eastAsia"/>
                <w:color w:val="000000" w:themeColor="text1"/>
                <w:sz w:val="24"/>
                <w:szCs w:val="24"/>
              </w:rPr>
              <w:t>（名师大课堂，</w:t>
            </w:r>
            <w:r>
              <w:rPr>
                <w:rFonts w:hint="eastAsia"/>
                <w:color w:val="000000" w:themeColor="text1"/>
                <w:sz w:val="24"/>
                <w:szCs w:val="24"/>
              </w:rPr>
              <w:t>常州</w:t>
            </w:r>
            <w:r w:rsidRPr="003A756D">
              <w:rPr>
                <w:rFonts w:hint="eastAsia"/>
                <w:color w:val="000000" w:themeColor="text1"/>
                <w:sz w:val="24"/>
                <w:szCs w:val="24"/>
              </w:rPr>
              <w:t>教育网的春晖精品课、</w:t>
            </w:r>
            <w:r>
              <w:rPr>
                <w:rFonts w:hint="eastAsia"/>
                <w:color w:val="000000" w:themeColor="text1"/>
                <w:sz w:val="24"/>
                <w:szCs w:val="24"/>
              </w:rPr>
              <w:t>教育新视野，订购高效</w:t>
            </w:r>
            <w:r w:rsidRPr="003A756D">
              <w:rPr>
                <w:rFonts w:hint="eastAsia"/>
                <w:color w:val="000000" w:themeColor="text1"/>
                <w:sz w:val="24"/>
                <w:szCs w:val="24"/>
              </w:rPr>
              <w:t>课堂的光盘）听课本评价要主题化（会重点检查</w:t>
            </w:r>
            <w:r>
              <w:rPr>
                <w:rFonts w:hint="eastAsia"/>
                <w:color w:val="000000" w:themeColor="text1"/>
                <w:sz w:val="24"/>
                <w:szCs w:val="24"/>
              </w:rPr>
              <w:t>听课本评价记录，听课本封面上写清本学期组内的研究主题</w:t>
            </w:r>
            <w:r w:rsidRPr="003A756D">
              <w:rPr>
                <w:rFonts w:hint="eastAsia"/>
                <w:color w:val="000000" w:themeColor="text1"/>
                <w:sz w:val="24"/>
                <w:szCs w:val="24"/>
              </w:rPr>
              <w:t>）</w:t>
            </w:r>
          </w:p>
        </w:tc>
      </w:tr>
      <w:tr w:rsidR="000D02D2" w:rsidTr="00D21D62">
        <w:tc>
          <w:tcPr>
            <w:tcW w:w="817" w:type="dxa"/>
          </w:tcPr>
          <w:p w:rsidR="000D02D2" w:rsidRDefault="000D02D2" w:rsidP="00D21D62">
            <w:pPr>
              <w:spacing w:line="360" w:lineRule="auto"/>
              <w:rPr>
                <w:color w:val="000000" w:themeColor="text1"/>
                <w:sz w:val="24"/>
                <w:szCs w:val="24"/>
              </w:rPr>
            </w:pPr>
            <w:r>
              <w:rPr>
                <w:rFonts w:hint="eastAsia"/>
                <w:color w:val="000000" w:themeColor="text1"/>
                <w:sz w:val="24"/>
                <w:szCs w:val="24"/>
              </w:rPr>
              <w:t>2</w:t>
            </w:r>
            <w:r>
              <w:rPr>
                <w:rFonts w:hint="eastAsia"/>
                <w:color w:val="000000" w:themeColor="text1"/>
                <w:sz w:val="24"/>
                <w:szCs w:val="24"/>
              </w:rPr>
              <w:t>、</w:t>
            </w:r>
          </w:p>
        </w:tc>
        <w:tc>
          <w:tcPr>
            <w:tcW w:w="7705" w:type="dxa"/>
          </w:tcPr>
          <w:p w:rsidR="000D02D2" w:rsidRDefault="000D02D2" w:rsidP="00D21D62">
            <w:pPr>
              <w:spacing w:line="360" w:lineRule="auto"/>
              <w:rPr>
                <w:color w:val="000000" w:themeColor="text1"/>
                <w:sz w:val="24"/>
                <w:szCs w:val="24"/>
              </w:rPr>
            </w:pPr>
            <w:r>
              <w:rPr>
                <w:rFonts w:hint="eastAsia"/>
                <w:color w:val="000000" w:themeColor="text1"/>
                <w:sz w:val="24"/>
                <w:szCs w:val="24"/>
              </w:rPr>
              <w:t>围绕课题研究内容听、评校内公开</w:t>
            </w:r>
            <w:r w:rsidRPr="003A756D">
              <w:rPr>
                <w:rFonts w:hint="eastAsia"/>
                <w:color w:val="000000" w:themeColor="text1"/>
                <w:sz w:val="24"/>
                <w:szCs w:val="24"/>
              </w:rPr>
              <w:t>课</w:t>
            </w:r>
            <w:r>
              <w:rPr>
                <w:rFonts w:hint="eastAsia"/>
                <w:color w:val="000000" w:themeColor="text1"/>
                <w:sz w:val="24"/>
                <w:szCs w:val="24"/>
              </w:rPr>
              <w:t>（凡课题核心组成员全员参加）</w:t>
            </w:r>
          </w:p>
          <w:p w:rsidR="000D02D2" w:rsidRDefault="000D02D2" w:rsidP="00D21D62">
            <w:pPr>
              <w:spacing w:line="360" w:lineRule="auto"/>
              <w:rPr>
                <w:color w:val="000000" w:themeColor="text1"/>
                <w:sz w:val="24"/>
                <w:szCs w:val="24"/>
              </w:rPr>
            </w:pPr>
            <w:r w:rsidRPr="003A756D">
              <w:rPr>
                <w:rFonts w:hint="eastAsia"/>
                <w:color w:val="000000" w:themeColor="text1"/>
                <w:sz w:val="24"/>
                <w:szCs w:val="24"/>
              </w:rPr>
              <w:t>听课本评价要主题化（会重点检查</w:t>
            </w:r>
            <w:r>
              <w:rPr>
                <w:rFonts w:hint="eastAsia"/>
                <w:color w:val="000000" w:themeColor="text1"/>
                <w:sz w:val="24"/>
                <w:szCs w:val="24"/>
              </w:rPr>
              <w:t>听课本评价记录，听课本封面上写清本学期组内的研究主题</w:t>
            </w:r>
            <w:r w:rsidRPr="003A756D">
              <w:rPr>
                <w:rFonts w:hint="eastAsia"/>
                <w:color w:val="000000" w:themeColor="text1"/>
                <w:sz w:val="24"/>
                <w:szCs w:val="24"/>
              </w:rPr>
              <w:t>）</w:t>
            </w:r>
          </w:p>
        </w:tc>
      </w:tr>
      <w:tr w:rsidR="000D02D2" w:rsidTr="00D21D62">
        <w:tc>
          <w:tcPr>
            <w:tcW w:w="817" w:type="dxa"/>
          </w:tcPr>
          <w:p w:rsidR="000D02D2" w:rsidRDefault="000D02D2" w:rsidP="00D21D62">
            <w:pPr>
              <w:spacing w:line="360" w:lineRule="auto"/>
              <w:rPr>
                <w:color w:val="000000" w:themeColor="text1"/>
                <w:sz w:val="24"/>
                <w:szCs w:val="24"/>
              </w:rPr>
            </w:pPr>
            <w:r>
              <w:rPr>
                <w:rFonts w:hint="eastAsia"/>
                <w:color w:val="000000" w:themeColor="text1"/>
                <w:sz w:val="24"/>
                <w:szCs w:val="24"/>
              </w:rPr>
              <w:t>3</w:t>
            </w:r>
            <w:r>
              <w:rPr>
                <w:rFonts w:hint="eastAsia"/>
                <w:color w:val="000000" w:themeColor="text1"/>
                <w:sz w:val="24"/>
                <w:szCs w:val="24"/>
              </w:rPr>
              <w:t>、</w:t>
            </w:r>
          </w:p>
        </w:tc>
        <w:tc>
          <w:tcPr>
            <w:tcW w:w="7705" w:type="dxa"/>
          </w:tcPr>
          <w:p w:rsidR="000D02D2" w:rsidRPr="003A756D" w:rsidRDefault="000D02D2" w:rsidP="00D21D62">
            <w:pPr>
              <w:spacing w:line="360" w:lineRule="auto"/>
              <w:rPr>
                <w:color w:val="000000" w:themeColor="text1"/>
                <w:sz w:val="24"/>
                <w:szCs w:val="24"/>
              </w:rPr>
            </w:pPr>
            <w:r>
              <w:rPr>
                <w:rFonts w:hint="eastAsia"/>
                <w:color w:val="000000" w:themeColor="text1"/>
                <w:sz w:val="24"/>
                <w:szCs w:val="24"/>
              </w:rPr>
              <w:t>围绕课题研究内容精心上好各级各类研究课，总结经验与教训</w:t>
            </w:r>
          </w:p>
        </w:tc>
      </w:tr>
      <w:tr w:rsidR="000D02D2" w:rsidTr="00D21D62">
        <w:trPr>
          <w:trHeight w:val="570"/>
        </w:trPr>
        <w:tc>
          <w:tcPr>
            <w:tcW w:w="817" w:type="dxa"/>
            <w:tcBorders>
              <w:bottom w:val="single" w:sz="4" w:space="0" w:color="auto"/>
            </w:tcBorders>
          </w:tcPr>
          <w:p w:rsidR="000D02D2" w:rsidRPr="003A756D" w:rsidRDefault="000D02D2" w:rsidP="00D21D62">
            <w:pPr>
              <w:spacing w:line="360" w:lineRule="auto"/>
              <w:rPr>
                <w:color w:val="000000" w:themeColor="text1"/>
                <w:sz w:val="24"/>
                <w:szCs w:val="24"/>
              </w:rPr>
            </w:pPr>
            <w:r>
              <w:rPr>
                <w:rFonts w:hint="eastAsia"/>
                <w:color w:val="000000" w:themeColor="text1"/>
                <w:sz w:val="24"/>
                <w:szCs w:val="24"/>
              </w:rPr>
              <w:t>4</w:t>
            </w:r>
            <w:r>
              <w:rPr>
                <w:rFonts w:hint="eastAsia"/>
                <w:color w:val="000000" w:themeColor="text1"/>
                <w:sz w:val="24"/>
                <w:szCs w:val="24"/>
              </w:rPr>
              <w:t>、</w:t>
            </w:r>
          </w:p>
        </w:tc>
        <w:tc>
          <w:tcPr>
            <w:tcW w:w="7705" w:type="dxa"/>
            <w:tcBorders>
              <w:bottom w:val="single" w:sz="4" w:space="0" w:color="auto"/>
            </w:tcBorders>
          </w:tcPr>
          <w:p w:rsidR="000D02D2" w:rsidRDefault="000D02D2" w:rsidP="00D21D62">
            <w:pPr>
              <w:spacing w:line="360" w:lineRule="auto"/>
              <w:rPr>
                <w:color w:val="000000" w:themeColor="text1"/>
                <w:sz w:val="24"/>
                <w:szCs w:val="24"/>
              </w:rPr>
            </w:pPr>
            <w:r w:rsidRPr="003A756D">
              <w:rPr>
                <w:rFonts w:hint="eastAsia"/>
                <w:color w:val="000000" w:themeColor="text1"/>
                <w:sz w:val="24"/>
                <w:szCs w:val="24"/>
              </w:rPr>
              <w:t>看一本专著</w:t>
            </w:r>
            <w:r>
              <w:rPr>
                <w:rFonts w:hint="eastAsia"/>
                <w:color w:val="000000" w:themeColor="text1"/>
                <w:sz w:val="24"/>
                <w:szCs w:val="24"/>
              </w:rPr>
              <w:t>和平时及推送文章</w:t>
            </w:r>
          </w:p>
        </w:tc>
      </w:tr>
      <w:tr w:rsidR="000D02D2" w:rsidTr="00D21D62">
        <w:trPr>
          <w:trHeight w:val="540"/>
        </w:trPr>
        <w:tc>
          <w:tcPr>
            <w:tcW w:w="817" w:type="dxa"/>
            <w:tcBorders>
              <w:top w:val="single" w:sz="4" w:space="0" w:color="auto"/>
              <w:bottom w:val="single" w:sz="4" w:space="0" w:color="auto"/>
            </w:tcBorders>
          </w:tcPr>
          <w:p w:rsidR="000D02D2" w:rsidRDefault="000D02D2" w:rsidP="00D21D62">
            <w:pPr>
              <w:spacing w:line="360" w:lineRule="auto"/>
              <w:rPr>
                <w:color w:val="000000" w:themeColor="text1"/>
                <w:sz w:val="24"/>
                <w:szCs w:val="24"/>
              </w:rPr>
            </w:pPr>
            <w:r>
              <w:rPr>
                <w:rFonts w:hint="eastAsia"/>
                <w:color w:val="000000" w:themeColor="text1"/>
                <w:sz w:val="24"/>
                <w:szCs w:val="24"/>
              </w:rPr>
              <w:t>5</w:t>
            </w:r>
            <w:r>
              <w:rPr>
                <w:rFonts w:hint="eastAsia"/>
                <w:color w:val="000000" w:themeColor="text1"/>
                <w:sz w:val="24"/>
                <w:szCs w:val="24"/>
              </w:rPr>
              <w:t>、</w:t>
            </w:r>
          </w:p>
        </w:tc>
        <w:tc>
          <w:tcPr>
            <w:tcW w:w="7705" w:type="dxa"/>
            <w:tcBorders>
              <w:top w:val="single" w:sz="4" w:space="0" w:color="auto"/>
              <w:bottom w:val="single" w:sz="4" w:space="0" w:color="auto"/>
            </w:tcBorders>
          </w:tcPr>
          <w:p w:rsidR="000D02D2" w:rsidRDefault="000D02D2" w:rsidP="00D21D62">
            <w:pPr>
              <w:spacing w:line="360" w:lineRule="auto"/>
              <w:rPr>
                <w:color w:val="000000" w:themeColor="text1"/>
                <w:sz w:val="24"/>
                <w:szCs w:val="24"/>
              </w:rPr>
            </w:pPr>
            <w:r>
              <w:rPr>
                <w:rFonts w:hint="eastAsia"/>
                <w:color w:val="000000" w:themeColor="text1"/>
                <w:sz w:val="24"/>
                <w:szCs w:val="24"/>
              </w:rPr>
              <w:t>学期结束，收集好并结合以上素材，</w:t>
            </w:r>
            <w:r w:rsidRPr="003A756D">
              <w:rPr>
                <w:rFonts w:hint="eastAsia"/>
                <w:color w:val="000000" w:themeColor="text1"/>
                <w:sz w:val="24"/>
                <w:szCs w:val="24"/>
              </w:rPr>
              <w:t>写一篇</w:t>
            </w:r>
            <w:r>
              <w:rPr>
                <w:rFonts w:hint="eastAsia"/>
                <w:color w:val="000000" w:themeColor="text1"/>
                <w:sz w:val="24"/>
                <w:szCs w:val="24"/>
              </w:rPr>
              <w:t>课题研究</w:t>
            </w:r>
            <w:r w:rsidRPr="003A756D">
              <w:rPr>
                <w:rFonts w:hint="eastAsia"/>
                <w:color w:val="000000" w:themeColor="text1"/>
                <w:sz w:val="24"/>
                <w:szCs w:val="24"/>
              </w:rPr>
              <w:t>文章（</w:t>
            </w:r>
            <w:r>
              <w:rPr>
                <w:rFonts w:hint="eastAsia"/>
                <w:color w:val="000000" w:themeColor="text1"/>
                <w:sz w:val="24"/>
                <w:szCs w:val="24"/>
              </w:rPr>
              <w:t>或学教学课题研究的</w:t>
            </w:r>
            <w:r w:rsidRPr="003A756D">
              <w:rPr>
                <w:rFonts w:hint="eastAsia"/>
                <w:color w:val="000000" w:themeColor="text1"/>
                <w:sz w:val="24"/>
                <w:szCs w:val="24"/>
              </w:rPr>
              <w:t>诊断汇报）</w:t>
            </w:r>
            <w:r w:rsidRPr="002B5EA6">
              <w:rPr>
                <w:rFonts w:hint="eastAsia"/>
                <w:color w:val="000000" w:themeColor="text1"/>
                <w:sz w:val="24"/>
                <w:szCs w:val="24"/>
              </w:rPr>
              <w:t>及时提炼问题与经验，及时推广研究成果。</w:t>
            </w:r>
          </w:p>
          <w:p w:rsidR="000D02D2" w:rsidRPr="002B5EA6" w:rsidRDefault="000D02D2" w:rsidP="00D21D62">
            <w:pPr>
              <w:spacing w:line="360" w:lineRule="auto"/>
              <w:rPr>
                <w:color w:val="000000" w:themeColor="text1"/>
                <w:sz w:val="24"/>
                <w:szCs w:val="24"/>
              </w:rPr>
            </w:pPr>
            <w:r>
              <w:rPr>
                <w:rFonts w:hint="eastAsia"/>
                <w:color w:val="000000" w:themeColor="text1"/>
                <w:sz w:val="24"/>
                <w:szCs w:val="24"/>
              </w:rPr>
              <w:t>材料及时上传至校园网。</w:t>
            </w:r>
          </w:p>
        </w:tc>
      </w:tr>
      <w:tr w:rsidR="000D02D2" w:rsidTr="00D21D62">
        <w:trPr>
          <w:trHeight w:val="381"/>
        </w:trPr>
        <w:tc>
          <w:tcPr>
            <w:tcW w:w="8522" w:type="dxa"/>
            <w:gridSpan w:val="2"/>
            <w:tcBorders>
              <w:top w:val="single" w:sz="4" w:space="0" w:color="auto"/>
            </w:tcBorders>
          </w:tcPr>
          <w:p w:rsidR="000D02D2" w:rsidRDefault="000D02D2" w:rsidP="00D21D62">
            <w:pPr>
              <w:spacing w:line="360" w:lineRule="auto"/>
              <w:ind w:firstLineChars="300" w:firstLine="720"/>
              <w:rPr>
                <w:color w:val="000000" w:themeColor="text1"/>
                <w:sz w:val="24"/>
                <w:szCs w:val="24"/>
              </w:rPr>
            </w:pPr>
            <w:r>
              <w:rPr>
                <w:rFonts w:hint="eastAsia"/>
                <w:color w:val="000000" w:themeColor="text1"/>
                <w:sz w:val="24"/>
                <w:szCs w:val="24"/>
              </w:rPr>
              <w:t>课题研究新常态：每节课的备课要渗透课题研究的思想</w:t>
            </w:r>
          </w:p>
        </w:tc>
      </w:tr>
    </w:tbl>
    <w:p w:rsidR="000D02D2" w:rsidRDefault="000D02D2" w:rsidP="000D02D2">
      <w:pPr>
        <w:spacing w:line="360" w:lineRule="auto"/>
        <w:ind w:firstLineChars="200" w:firstLine="480"/>
        <w:rPr>
          <w:color w:val="000000" w:themeColor="text1"/>
          <w:sz w:val="24"/>
          <w:szCs w:val="24"/>
        </w:rPr>
      </w:pPr>
      <w:r>
        <w:rPr>
          <w:rFonts w:hint="eastAsia"/>
          <w:color w:val="000000" w:themeColor="text1"/>
          <w:sz w:val="24"/>
          <w:szCs w:val="24"/>
        </w:rPr>
        <w:t>2</w:t>
      </w:r>
      <w:r>
        <w:rPr>
          <w:rFonts w:hint="eastAsia"/>
          <w:color w:val="000000" w:themeColor="text1"/>
          <w:sz w:val="24"/>
          <w:szCs w:val="24"/>
        </w:rPr>
        <w:t>、开好每学期的</w:t>
      </w:r>
      <w:r w:rsidRPr="002B5EA6">
        <w:rPr>
          <w:rFonts w:hint="eastAsia"/>
          <w:color w:val="000000" w:themeColor="text1"/>
          <w:sz w:val="24"/>
          <w:szCs w:val="24"/>
        </w:rPr>
        <w:t>三次例会：第一次工作布置，第二次工作推进会，第三次交流总结会议，并确定考核等级，纳入年终绩效考核。教科室将制定好计划，每次课题组活动要求各学科组汇报阶段问题与措施，这是每位教研组长的专业引领职责</w:t>
      </w:r>
      <w:r>
        <w:rPr>
          <w:rFonts w:hint="eastAsia"/>
          <w:color w:val="000000" w:themeColor="text1"/>
          <w:sz w:val="24"/>
          <w:szCs w:val="24"/>
        </w:rPr>
        <w:t>范围</w:t>
      </w:r>
      <w:r w:rsidRPr="002B5EA6">
        <w:rPr>
          <w:rFonts w:hint="eastAsia"/>
          <w:color w:val="000000" w:themeColor="text1"/>
          <w:sz w:val="24"/>
          <w:szCs w:val="24"/>
        </w:rPr>
        <w:t>，也是</w:t>
      </w:r>
      <w:r>
        <w:rPr>
          <w:rFonts w:hint="eastAsia"/>
          <w:color w:val="000000" w:themeColor="text1"/>
          <w:sz w:val="24"/>
          <w:szCs w:val="24"/>
        </w:rPr>
        <w:t>呼应教师利益关切。</w:t>
      </w:r>
    </w:p>
    <w:p w:rsidR="000D02D2" w:rsidRDefault="000D02D2" w:rsidP="000D02D2">
      <w:pPr>
        <w:spacing w:line="360" w:lineRule="auto"/>
        <w:ind w:firstLineChars="150" w:firstLine="360"/>
        <w:rPr>
          <w:color w:val="000000" w:themeColor="text1"/>
          <w:sz w:val="24"/>
          <w:szCs w:val="24"/>
        </w:rPr>
      </w:pPr>
      <w:r>
        <w:rPr>
          <w:rFonts w:hint="eastAsia"/>
          <w:color w:val="000000" w:themeColor="text1"/>
          <w:sz w:val="24"/>
          <w:szCs w:val="24"/>
        </w:rPr>
        <w:t>3</w:t>
      </w:r>
      <w:r>
        <w:rPr>
          <w:rFonts w:hint="eastAsia"/>
          <w:color w:val="000000" w:themeColor="text1"/>
          <w:sz w:val="24"/>
          <w:szCs w:val="24"/>
        </w:rPr>
        <w:t>、</w:t>
      </w:r>
      <w:r w:rsidRPr="000C57D1">
        <w:rPr>
          <w:rFonts w:hint="eastAsia"/>
          <w:color w:val="000000" w:themeColor="text1"/>
          <w:sz w:val="24"/>
          <w:szCs w:val="24"/>
        </w:rPr>
        <w:t>及时建设好课题研究网页，上传研究过程资料。</w:t>
      </w:r>
    </w:p>
    <w:p w:rsidR="000D02D2" w:rsidRPr="00792979" w:rsidRDefault="000D02D2" w:rsidP="000D02D2">
      <w:pPr>
        <w:spacing w:line="360" w:lineRule="auto"/>
        <w:ind w:firstLineChars="50" w:firstLine="120"/>
        <w:rPr>
          <w:color w:val="000000" w:themeColor="text1"/>
          <w:sz w:val="24"/>
          <w:szCs w:val="24"/>
        </w:rPr>
      </w:pPr>
      <w:r>
        <w:rPr>
          <w:rFonts w:hint="eastAsia"/>
          <w:color w:val="000000" w:themeColor="text1"/>
          <w:sz w:val="24"/>
          <w:szCs w:val="24"/>
        </w:rPr>
        <w:t xml:space="preserve"> </w:t>
      </w:r>
      <w:r w:rsidRPr="00792979">
        <w:rPr>
          <w:rFonts w:ascii="宋体" w:eastAsia="宋体" w:hAnsi="宋体" w:cs="Times New Roman" w:hint="eastAsia"/>
          <w:b/>
          <w:sz w:val="24"/>
          <w:szCs w:val="24"/>
        </w:rPr>
        <w:t>成果推广</w:t>
      </w:r>
      <w:r>
        <w:rPr>
          <w:rFonts w:hint="eastAsia"/>
          <w:color w:val="000000" w:themeColor="text1"/>
          <w:sz w:val="24"/>
          <w:szCs w:val="24"/>
        </w:rPr>
        <w:t>：安排好新中讲堂</w:t>
      </w:r>
      <w:r>
        <w:rPr>
          <w:rFonts w:hint="eastAsia"/>
          <w:color w:val="000000" w:themeColor="text1"/>
          <w:sz w:val="24"/>
          <w:szCs w:val="24"/>
        </w:rPr>
        <w:t>---</w:t>
      </w:r>
      <w:r>
        <w:rPr>
          <w:rFonts w:hint="eastAsia"/>
          <w:color w:val="000000" w:themeColor="text1"/>
          <w:sz w:val="24"/>
          <w:szCs w:val="24"/>
        </w:rPr>
        <w:t>精品课汇报（围绕课题上课</w:t>
      </w:r>
      <w:r>
        <w:rPr>
          <w:rFonts w:hint="eastAsia"/>
          <w:color w:val="000000" w:themeColor="text1"/>
          <w:sz w:val="24"/>
          <w:szCs w:val="24"/>
        </w:rPr>
        <w:t>+</w:t>
      </w:r>
      <w:r>
        <w:rPr>
          <w:rFonts w:hint="eastAsia"/>
          <w:color w:val="000000" w:themeColor="text1"/>
          <w:sz w:val="24"/>
          <w:szCs w:val="24"/>
        </w:rPr>
        <w:t>微型研究汇报</w:t>
      </w:r>
      <w:r>
        <w:rPr>
          <w:rFonts w:hint="eastAsia"/>
          <w:color w:val="000000" w:themeColor="text1"/>
          <w:sz w:val="24"/>
          <w:szCs w:val="24"/>
        </w:rPr>
        <w:t>+</w:t>
      </w:r>
      <w:r>
        <w:rPr>
          <w:rFonts w:hint="eastAsia"/>
          <w:color w:val="000000" w:themeColor="text1"/>
          <w:sz w:val="24"/>
          <w:szCs w:val="24"/>
        </w:rPr>
        <w:t>微点</w:t>
      </w:r>
      <w:r>
        <w:rPr>
          <w:rFonts w:hint="eastAsia"/>
          <w:color w:val="000000" w:themeColor="text1"/>
          <w:sz w:val="24"/>
          <w:szCs w:val="24"/>
        </w:rPr>
        <w:lastRenderedPageBreak/>
        <w:t>评），</w:t>
      </w:r>
      <w:r w:rsidRPr="00792979">
        <w:rPr>
          <w:rFonts w:hint="eastAsia"/>
          <w:color w:val="000000" w:themeColor="text1"/>
          <w:sz w:val="24"/>
          <w:szCs w:val="24"/>
        </w:rPr>
        <w:t>最终实现统领性课题与微型课题相结合的研究之路，引导教师把新课改理</w:t>
      </w:r>
    </w:p>
    <w:p w:rsidR="000D02D2" w:rsidRPr="002B5EA6" w:rsidRDefault="000D02D2" w:rsidP="000D02D2">
      <w:pPr>
        <w:spacing w:line="360" w:lineRule="auto"/>
        <w:rPr>
          <w:color w:val="000000" w:themeColor="text1"/>
          <w:sz w:val="24"/>
          <w:szCs w:val="24"/>
        </w:rPr>
      </w:pPr>
      <w:r w:rsidRPr="002B5EA6">
        <w:rPr>
          <w:rFonts w:hint="eastAsia"/>
          <w:color w:val="000000" w:themeColor="text1"/>
          <w:sz w:val="24"/>
          <w:szCs w:val="24"/>
        </w:rPr>
        <w:t>念转化为有效的“问题解决”教学行为</w:t>
      </w:r>
      <w:r>
        <w:rPr>
          <w:rFonts w:hint="eastAsia"/>
          <w:color w:val="000000" w:themeColor="text1"/>
          <w:sz w:val="24"/>
          <w:szCs w:val="24"/>
        </w:rPr>
        <w:t>。</w:t>
      </w:r>
    </w:p>
    <w:p w:rsidR="000D02D2" w:rsidRDefault="000D02D2" w:rsidP="000D02D2">
      <w:pPr>
        <w:spacing w:line="360" w:lineRule="auto"/>
        <w:ind w:firstLineChars="250" w:firstLine="602"/>
        <w:rPr>
          <w:rFonts w:ascii="宋体" w:eastAsia="宋体" w:hAnsi="宋体" w:cs="Times New Roman"/>
          <w:b/>
          <w:sz w:val="24"/>
          <w:szCs w:val="24"/>
        </w:rPr>
      </w:pPr>
      <w:r w:rsidRPr="003839CD">
        <w:rPr>
          <w:rFonts w:ascii="宋体" w:eastAsia="宋体" w:hAnsi="宋体" w:cs="Times New Roman" w:hint="eastAsia"/>
          <w:b/>
          <w:sz w:val="24"/>
          <w:szCs w:val="24"/>
        </w:rPr>
        <w:t>二、创新校本培训工作，致力教师综合素质提升</w:t>
      </w:r>
    </w:p>
    <w:p w:rsidR="000D02D2" w:rsidRDefault="000D02D2" w:rsidP="000D02D2">
      <w:pPr>
        <w:spacing w:line="360" w:lineRule="auto"/>
        <w:ind w:firstLineChars="49" w:firstLine="118"/>
        <w:rPr>
          <w:rFonts w:ascii="宋体" w:eastAsia="宋体" w:hAnsi="宋体" w:cs="Times New Roman"/>
          <w:b/>
          <w:sz w:val="24"/>
          <w:szCs w:val="24"/>
        </w:rPr>
      </w:pPr>
      <w:r>
        <w:rPr>
          <w:rFonts w:ascii="宋体" w:eastAsia="宋体" w:hAnsi="宋体" w:cs="Times New Roman" w:hint="eastAsia"/>
          <w:b/>
          <w:sz w:val="24"/>
          <w:szCs w:val="24"/>
        </w:rPr>
        <w:t>1、拓展视界</w:t>
      </w:r>
    </w:p>
    <w:p w:rsidR="000D02D2" w:rsidRPr="009109C7" w:rsidRDefault="000D02D2" w:rsidP="000D02D2">
      <w:pPr>
        <w:spacing w:line="360" w:lineRule="auto"/>
        <w:ind w:firstLineChars="100" w:firstLine="240"/>
        <w:rPr>
          <w:color w:val="000000" w:themeColor="text1"/>
          <w:sz w:val="24"/>
          <w:szCs w:val="24"/>
        </w:rPr>
      </w:pPr>
      <w:r w:rsidRPr="009109C7">
        <w:rPr>
          <w:rFonts w:hint="eastAsia"/>
          <w:color w:val="000000" w:themeColor="text1"/>
          <w:sz w:val="24"/>
          <w:szCs w:val="24"/>
        </w:rPr>
        <w:t>（</w:t>
      </w:r>
      <w:r w:rsidRPr="009109C7">
        <w:rPr>
          <w:rFonts w:hint="eastAsia"/>
          <w:color w:val="000000" w:themeColor="text1"/>
          <w:sz w:val="24"/>
          <w:szCs w:val="24"/>
        </w:rPr>
        <w:t>1</w:t>
      </w:r>
      <w:r w:rsidRPr="009109C7">
        <w:rPr>
          <w:rFonts w:hint="eastAsia"/>
          <w:color w:val="000000" w:themeColor="text1"/>
          <w:sz w:val="24"/>
          <w:szCs w:val="24"/>
        </w:rPr>
        <w:t>）不断更新教育视界，用前沿视角看教育，关注学生核心素养的发展，</w:t>
      </w:r>
    </w:p>
    <w:p w:rsidR="000D02D2" w:rsidRPr="009109C7" w:rsidRDefault="000D02D2" w:rsidP="000D02D2">
      <w:pPr>
        <w:spacing w:line="360" w:lineRule="auto"/>
        <w:rPr>
          <w:color w:val="000000" w:themeColor="text1"/>
          <w:sz w:val="24"/>
          <w:szCs w:val="24"/>
        </w:rPr>
      </w:pPr>
      <w:r w:rsidRPr="009109C7">
        <w:rPr>
          <w:rFonts w:hint="eastAsia"/>
          <w:color w:val="000000" w:themeColor="text1"/>
          <w:sz w:val="24"/>
          <w:szCs w:val="24"/>
        </w:rPr>
        <w:t>学科教学与学生核心素养的结合点在哪里？学生学科素养培养的校本化措施是什么？教师要具备什么学科关键能力？教学关键性问题研究，学科课程建设（顶层设计、实施、资源开发、评价体系），教师的信息素养研究等。</w:t>
      </w:r>
      <w:r>
        <w:rPr>
          <w:rFonts w:hint="eastAsia"/>
          <w:color w:val="000000" w:themeColor="text1"/>
          <w:sz w:val="24"/>
          <w:szCs w:val="24"/>
        </w:rPr>
        <w:t>只有教师的事业开阔了才能提升学生的综合素养。</w:t>
      </w:r>
    </w:p>
    <w:p w:rsidR="000D02D2" w:rsidRPr="009109C7" w:rsidRDefault="000D02D2" w:rsidP="000D02D2">
      <w:pPr>
        <w:spacing w:line="360" w:lineRule="auto"/>
        <w:ind w:firstLineChars="50" w:firstLine="120"/>
        <w:rPr>
          <w:color w:val="000000" w:themeColor="text1"/>
          <w:sz w:val="24"/>
          <w:szCs w:val="24"/>
        </w:rPr>
      </w:pPr>
      <w:r w:rsidRPr="009109C7">
        <w:rPr>
          <w:rFonts w:hint="eastAsia"/>
          <w:color w:val="000000" w:themeColor="text1"/>
          <w:sz w:val="24"/>
          <w:szCs w:val="24"/>
        </w:rPr>
        <w:t>（</w:t>
      </w:r>
      <w:r w:rsidRPr="009109C7">
        <w:rPr>
          <w:rFonts w:hint="eastAsia"/>
          <w:color w:val="000000" w:themeColor="text1"/>
          <w:sz w:val="24"/>
          <w:szCs w:val="24"/>
        </w:rPr>
        <w:t>2</w:t>
      </w:r>
      <w:r w:rsidRPr="009109C7">
        <w:rPr>
          <w:rFonts w:hint="eastAsia"/>
          <w:color w:val="000000" w:themeColor="text1"/>
          <w:sz w:val="24"/>
          <w:szCs w:val="24"/>
        </w:rPr>
        <w:t>）养成阅读教育教学专著、专业杂志的习惯</w:t>
      </w:r>
      <w:r>
        <w:rPr>
          <w:rFonts w:hint="eastAsia"/>
          <w:color w:val="000000" w:themeColor="text1"/>
          <w:sz w:val="24"/>
          <w:szCs w:val="24"/>
        </w:rPr>
        <w:t>，</w:t>
      </w:r>
      <w:r w:rsidRPr="009109C7">
        <w:rPr>
          <w:rFonts w:hint="eastAsia"/>
          <w:color w:val="000000" w:themeColor="text1"/>
          <w:sz w:val="24"/>
          <w:szCs w:val="24"/>
        </w:rPr>
        <w:t>汲取教育教学规律。</w:t>
      </w:r>
    </w:p>
    <w:p w:rsidR="000D02D2" w:rsidRDefault="000D02D2" w:rsidP="000D02D2">
      <w:pPr>
        <w:spacing w:line="360" w:lineRule="auto"/>
        <w:rPr>
          <w:rFonts w:ascii="宋体" w:eastAsia="宋体" w:hAnsi="宋体" w:cs="Times New Roman"/>
          <w:b/>
          <w:sz w:val="24"/>
          <w:szCs w:val="24"/>
        </w:rPr>
      </w:pPr>
      <w:r>
        <w:rPr>
          <w:rFonts w:ascii="宋体" w:eastAsia="宋体" w:hAnsi="宋体" w:cs="Times New Roman" w:hint="eastAsia"/>
          <w:b/>
          <w:sz w:val="24"/>
          <w:szCs w:val="24"/>
        </w:rPr>
        <w:t>2、严格管理</w:t>
      </w:r>
    </w:p>
    <w:p w:rsidR="000D02D2" w:rsidRPr="00012C59" w:rsidRDefault="000D02D2" w:rsidP="000D02D2">
      <w:pPr>
        <w:spacing w:line="360" w:lineRule="auto"/>
        <w:ind w:firstLineChars="150" w:firstLine="360"/>
        <w:rPr>
          <w:color w:val="000000" w:themeColor="text1"/>
          <w:sz w:val="24"/>
          <w:szCs w:val="24"/>
        </w:rPr>
      </w:pPr>
      <w:r w:rsidRPr="00012C59">
        <w:rPr>
          <w:rFonts w:hint="eastAsia"/>
          <w:color w:val="000000" w:themeColor="text1"/>
          <w:sz w:val="24"/>
          <w:szCs w:val="24"/>
        </w:rPr>
        <w:t>建立校本培训的组织机构；完善校本培训申报、实施、考核、奖惩等管理制度；组建一支适应校本培训需要的、相对稳定的校内外指导教师队伍；培训考勤严格，登记及时规范；设立优秀培训个人</w:t>
      </w:r>
      <w:r>
        <w:rPr>
          <w:rFonts w:hint="eastAsia"/>
          <w:color w:val="000000" w:themeColor="text1"/>
          <w:sz w:val="24"/>
          <w:szCs w:val="24"/>
        </w:rPr>
        <w:t>，</w:t>
      </w:r>
      <w:r w:rsidRPr="00012C59">
        <w:rPr>
          <w:rFonts w:hint="eastAsia"/>
          <w:color w:val="000000" w:themeColor="text1"/>
          <w:sz w:val="24"/>
          <w:szCs w:val="24"/>
        </w:rPr>
        <w:t>设有培训成果奖励经费；统一台账管理，资料要齐全；有读书沙龙专业阅读、网上学习、评课沙龙、公开课点评特色化的培训模式，网络研习模式等形式，严肃学习风气。</w:t>
      </w:r>
    </w:p>
    <w:p w:rsidR="000D02D2" w:rsidRPr="00012C59" w:rsidRDefault="000D02D2" w:rsidP="000D02D2">
      <w:pPr>
        <w:spacing w:line="360" w:lineRule="auto"/>
        <w:rPr>
          <w:rFonts w:ascii="宋体" w:eastAsia="宋体" w:hAnsi="宋体" w:cs="Times New Roman"/>
          <w:b/>
          <w:sz w:val="24"/>
          <w:szCs w:val="24"/>
        </w:rPr>
      </w:pPr>
      <w:r w:rsidRPr="00012C59">
        <w:rPr>
          <w:rFonts w:ascii="宋体" w:eastAsia="宋体" w:hAnsi="宋体" w:cs="Times New Roman" w:hint="eastAsia"/>
          <w:b/>
          <w:sz w:val="24"/>
          <w:szCs w:val="24"/>
        </w:rPr>
        <w:t>3、关注实效</w:t>
      </w:r>
    </w:p>
    <w:p w:rsidR="000D02D2" w:rsidRPr="00012C59" w:rsidRDefault="000D02D2" w:rsidP="000D02D2">
      <w:pPr>
        <w:spacing w:line="360" w:lineRule="auto"/>
        <w:ind w:firstLineChars="100" w:firstLine="240"/>
        <w:rPr>
          <w:color w:val="000000" w:themeColor="text1"/>
          <w:sz w:val="24"/>
          <w:szCs w:val="24"/>
        </w:rPr>
      </w:pPr>
      <w:r>
        <w:rPr>
          <w:rFonts w:hint="eastAsia"/>
          <w:color w:val="000000" w:themeColor="text1"/>
          <w:sz w:val="24"/>
          <w:szCs w:val="24"/>
        </w:rPr>
        <w:t>培训内容系列化，满足不同发展层次教师的需要，以新中讲堂系列</w:t>
      </w:r>
      <w:r w:rsidRPr="00012C59">
        <w:rPr>
          <w:rFonts w:hint="eastAsia"/>
          <w:color w:val="000000" w:themeColor="text1"/>
          <w:sz w:val="24"/>
          <w:szCs w:val="24"/>
        </w:rPr>
        <w:t>统筹安排</w:t>
      </w:r>
      <w:r>
        <w:rPr>
          <w:rFonts w:hint="eastAsia"/>
          <w:color w:val="000000" w:themeColor="text1"/>
          <w:sz w:val="24"/>
          <w:szCs w:val="24"/>
        </w:rPr>
        <w:t>教</w:t>
      </w:r>
      <w:r w:rsidRPr="00012C59">
        <w:rPr>
          <w:rFonts w:hint="eastAsia"/>
          <w:color w:val="000000" w:themeColor="text1"/>
          <w:sz w:val="24"/>
          <w:szCs w:val="24"/>
        </w:rPr>
        <w:t>科研、教学、德育、安全健康等方面</w:t>
      </w:r>
      <w:r>
        <w:rPr>
          <w:rFonts w:hint="eastAsia"/>
          <w:color w:val="000000" w:themeColor="text1"/>
          <w:sz w:val="24"/>
          <w:szCs w:val="24"/>
        </w:rPr>
        <w:t>培训</w:t>
      </w:r>
      <w:r w:rsidRPr="00012C59">
        <w:rPr>
          <w:rFonts w:hint="eastAsia"/>
          <w:color w:val="000000" w:themeColor="text1"/>
          <w:sz w:val="24"/>
          <w:szCs w:val="24"/>
        </w:rPr>
        <w:t>。</w:t>
      </w:r>
    </w:p>
    <w:p w:rsidR="000D02D2" w:rsidRPr="00012C59" w:rsidRDefault="000D02D2" w:rsidP="000D02D2">
      <w:pPr>
        <w:spacing w:line="360" w:lineRule="auto"/>
        <w:ind w:firstLineChars="100" w:firstLine="240"/>
        <w:rPr>
          <w:color w:val="000000" w:themeColor="text1"/>
          <w:sz w:val="24"/>
          <w:szCs w:val="24"/>
        </w:rPr>
      </w:pPr>
      <w:r>
        <w:rPr>
          <w:rFonts w:hint="eastAsia"/>
          <w:color w:val="000000" w:themeColor="text1"/>
          <w:sz w:val="24"/>
          <w:szCs w:val="24"/>
        </w:rPr>
        <w:t>开展</w:t>
      </w:r>
      <w:r w:rsidRPr="00012C59">
        <w:rPr>
          <w:rFonts w:hint="eastAsia"/>
          <w:color w:val="000000" w:themeColor="text1"/>
          <w:sz w:val="24"/>
          <w:szCs w:val="24"/>
        </w:rPr>
        <w:t>问卷调查，调查老师的培训的需要，开展针对性培训</w:t>
      </w:r>
      <w:r>
        <w:rPr>
          <w:rFonts w:hint="eastAsia"/>
          <w:color w:val="000000" w:themeColor="text1"/>
          <w:sz w:val="24"/>
          <w:szCs w:val="24"/>
        </w:rPr>
        <w:t>，培训结束关注效果，进行</w:t>
      </w:r>
      <w:r w:rsidRPr="00012C59">
        <w:rPr>
          <w:rFonts w:hint="eastAsia"/>
          <w:color w:val="000000" w:themeColor="text1"/>
          <w:sz w:val="24"/>
          <w:szCs w:val="24"/>
        </w:rPr>
        <w:t>教师满意度测评，达标情况试卷</w:t>
      </w:r>
    </w:p>
    <w:p w:rsidR="000D02D2" w:rsidRPr="00012C59" w:rsidRDefault="000D02D2" w:rsidP="000D02D2">
      <w:pPr>
        <w:spacing w:line="360" w:lineRule="auto"/>
        <w:ind w:firstLineChars="100" w:firstLine="240"/>
        <w:rPr>
          <w:color w:val="000000" w:themeColor="text1"/>
          <w:sz w:val="24"/>
          <w:szCs w:val="24"/>
        </w:rPr>
      </w:pPr>
      <w:r w:rsidRPr="00012C59">
        <w:rPr>
          <w:rFonts w:hint="eastAsia"/>
          <w:color w:val="000000" w:themeColor="text1"/>
          <w:sz w:val="24"/>
          <w:szCs w:val="24"/>
        </w:rPr>
        <w:t>加强核心组成员的团队学习团队听课，促进团队的专业化发展可以要求核心组成员结合自身的成长经历负责某一方面的校本培训，给予奖励。</w:t>
      </w:r>
    </w:p>
    <w:p w:rsidR="000D02D2" w:rsidRPr="003839CD" w:rsidRDefault="000D02D2" w:rsidP="000D02D2">
      <w:pPr>
        <w:spacing w:line="360" w:lineRule="auto"/>
        <w:rPr>
          <w:rFonts w:ascii="宋体" w:eastAsia="宋体" w:hAnsi="宋体" w:cs="Times New Roman"/>
          <w:b/>
          <w:sz w:val="24"/>
          <w:szCs w:val="24"/>
        </w:rPr>
      </w:pPr>
      <w:r w:rsidRPr="003839CD">
        <w:rPr>
          <w:rFonts w:ascii="宋体" w:eastAsia="宋体" w:hAnsi="宋体" w:cs="Times New Roman" w:hint="eastAsia"/>
          <w:b/>
          <w:sz w:val="24"/>
          <w:szCs w:val="24"/>
        </w:rPr>
        <w:t>三、加强课程建设体系建设、彰显学校文化内涵</w:t>
      </w:r>
    </w:p>
    <w:p w:rsidR="000D02D2" w:rsidRPr="000C57D1" w:rsidRDefault="000D02D2" w:rsidP="000D02D2">
      <w:pPr>
        <w:spacing w:line="360" w:lineRule="auto"/>
        <w:ind w:firstLineChars="100" w:firstLine="240"/>
        <w:rPr>
          <w:color w:val="000000" w:themeColor="text1"/>
          <w:sz w:val="24"/>
          <w:szCs w:val="24"/>
        </w:rPr>
      </w:pPr>
      <w:r w:rsidRPr="000C57D1">
        <w:rPr>
          <w:rFonts w:hint="eastAsia"/>
          <w:color w:val="000000" w:themeColor="text1"/>
          <w:sz w:val="24"/>
          <w:szCs w:val="24"/>
        </w:rPr>
        <w:t>1</w:t>
      </w:r>
      <w:r w:rsidRPr="000C57D1">
        <w:rPr>
          <w:rFonts w:hint="eastAsia"/>
          <w:color w:val="000000" w:themeColor="text1"/>
          <w:sz w:val="24"/>
          <w:szCs w:val="24"/>
        </w:rPr>
        <w:t>、</w:t>
      </w:r>
      <w:r>
        <w:rPr>
          <w:rFonts w:hint="eastAsia"/>
          <w:color w:val="000000" w:themeColor="text1"/>
          <w:sz w:val="24"/>
          <w:szCs w:val="24"/>
        </w:rPr>
        <w:t>梳理原有的校本课程的设置，</w:t>
      </w:r>
      <w:r w:rsidRPr="000C57D1">
        <w:rPr>
          <w:rFonts w:hint="eastAsia"/>
          <w:color w:val="000000" w:themeColor="text1"/>
          <w:sz w:val="24"/>
          <w:szCs w:val="24"/>
        </w:rPr>
        <w:t>加强仁智课程</w:t>
      </w:r>
      <w:r>
        <w:rPr>
          <w:rFonts w:hint="eastAsia"/>
          <w:color w:val="000000" w:themeColor="text1"/>
          <w:sz w:val="24"/>
          <w:szCs w:val="24"/>
        </w:rPr>
        <w:t>校本课化</w:t>
      </w:r>
      <w:r w:rsidRPr="000C57D1">
        <w:rPr>
          <w:rFonts w:hint="eastAsia"/>
          <w:color w:val="000000" w:themeColor="text1"/>
          <w:sz w:val="24"/>
          <w:szCs w:val="24"/>
        </w:rPr>
        <w:t>设计</w:t>
      </w:r>
      <w:r>
        <w:rPr>
          <w:rFonts w:hint="eastAsia"/>
          <w:color w:val="000000" w:themeColor="text1"/>
          <w:sz w:val="24"/>
          <w:szCs w:val="24"/>
        </w:rPr>
        <w:t>。挖掘新的课程内容。</w:t>
      </w:r>
    </w:p>
    <w:p w:rsidR="000D02D2" w:rsidRPr="000C57D1" w:rsidRDefault="000D02D2" w:rsidP="000D02D2">
      <w:pPr>
        <w:spacing w:line="360" w:lineRule="auto"/>
        <w:ind w:firstLineChars="100" w:firstLine="240"/>
        <w:rPr>
          <w:color w:val="000000" w:themeColor="text1"/>
          <w:sz w:val="24"/>
          <w:szCs w:val="24"/>
        </w:rPr>
      </w:pPr>
      <w:r w:rsidRPr="000C57D1">
        <w:rPr>
          <w:rFonts w:hint="eastAsia"/>
          <w:color w:val="000000" w:themeColor="text1"/>
          <w:sz w:val="24"/>
          <w:szCs w:val="24"/>
        </w:rPr>
        <w:t>2</w:t>
      </w:r>
      <w:r w:rsidRPr="000C57D1">
        <w:rPr>
          <w:rFonts w:hint="eastAsia"/>
          <w:color w:val="000000" w:themeColor="text1"/>
          <w:sz w:val="24"/>
          <w:szCs w:val="24"/>
        </w:rPr>
        <w:t>、</w:t>
      </w:r>
      <w:r>
        <w:rPr>
          <w:rFonts w:hint="eastAsia"/>
          <w:color w:val="000000" w:themeColor="text1"/>
          <w:sz w:val="24"/>
          <w:szCs w:val="24"/>
        </w:rPr>
        <w:t>基于原有的课程基础，</w:t>
      </w:r>
      <w:r w:rsidRPr="000C57D1">
        <w:rPr>
          <w:rFonts w:hint="eastAsia"/>
          <w:color w:val="000000" w:themeColor="text1"/>
          <w:sz w:val="24"/>
          <w:szCs w:val="24"/>
        </w:rPr>
        <w:t>引进高校资源、</w:t>
      </w:r>
      <w:r>
        <w:rPr>
          <w:rFonts w:hint="eastAsia"/>
          <w:color w:val="000000" w:themeColor="text1"/>
          <w:sz w:val="24"/>
          <w:szCs w:val="24"/>
        </w:rPr>
        <w:t>社会培训机构资源你、</w:t>
      </w:r>
      <w:r w:rsidRPr="000C57D1">
        <w:rPr>
          <w:rFonts w:hint="eastAsia"/>
          <w:color w:val="000000" w:themeColor="text1"/>
          <w:sz w:val="24"/>
          <w:szCs w:val="24"/>
        </w:rPr>
        <w:t>家长资源进一步丰富课程内容，提升</w:t>
      </w:r>
      <w:r>
        <w:rPr>
          <w:rFonts w:hint="eastAsia"/>
          <w:color w:val="000000" w:themeColor="text1"/>
          <w:sz w:val="24"/>
          <w:szCs w:val="24"/>
        </w:rPr>
        <w:t>课程</w:t>
      </w:r>
      <w:r w:rsidRPr="000C57D1">
        <w:rPr>
          <w:rFonts w:hint="eastAsia"/>
          <w:color w:val="000000" w:themeColor="text1"/>
          <w:sz w:val="24"/>
          <w:szCs w:val="24"/>
        </w:rPr>
        <w:t>实施品质</w:t>
      </w:r>
      <w:r>
        <w:rPr>
          <w:rFonts w:hint="eastAsia"/>
          <w:color w:val="000000" w:themeColor="text1"/>
          <w:sz w:val="24"/>
          <w:szCs w:val="24"/>
        </w:rPr>
        <w:t>，培育特色。</w:t>
      </w:r>
    </w:p>
    <w:p w:rsidR="000D02D2" w:rsidRPr="000C57D1" w:rsidRDefault="000D02D2" w:rsidP="000D02D2">
      <w:pPr>
        <w:spacing w:line="360" w:lineRule="auto"/>
        <w:ind w:firstLineChars="100" w:firstLine="240"/>
        <w:rPr>
          <w:color w:val="000000" w:themeColor="text1"/>
          <w:sz w:val="24"/>
          <w:szCs w:val="24"/>
        </w:rPr>
      </w:pPr>
      <w:r w:rsidRPr="000C57D1">
        <w:rPr>
          <w:rFonts w:hint="eastAsia"/>
          <w:color w:val="000000" w:themeColor="text1"/>
          <w:sz w:val="24"/>
          <w:szCs w:val="24"/>
        </w:rPr>
        <w:t>3</w:t>
      </w:r>
      <w:r w:rsidRPr="000C57D1">
        <w:rPr>
          <w:rFonts w:hint="eastAsia"/>
          <w:color w:val="000000" w:themeColor="text1"/>
          <w:sz w:val="24"/>
          <w:szCs w:val="24"/>
        </w:rPr>
        <w:t>、三级课程的课程</w:t>
      </w:r>
      <w:r>
        <w:rPr>
          <w:rFonts w:hint="eastAsia"/>
          <w:color w:val="000000" w:themeColor="text1"/>
          <w:sz w:val="24"/>
          <w:szCs w:val="24"/>
        </w:rPr>
        <w:t>有效</w:t>
      </w:r>
      <w:r w:rsidRPr="000C57D1">
        <w:rPr>
          <w:rFonts w:hint="eastAsia"/>
          <w:color w:val="000000" w:themeColor="text1"/>
          <w:sz w:val="24"/>
          <w:szCs w:val="24"/>
        </w:rPr>
        <w:t>整合，</w:t>
      </w:r>
      <w:r>
        <w:rPr>
          <w:rFonts w:hint="eastAsia"/>
          <w:color w:val="000000" w:themeColor="text1"/>
          <w:sz w:val="24"/>
          <w:szCs w:val="24"/>
        </w:rPr>
        <w:t>国家课程、校本课程、</w:t>
      </w:r>
      <w:r w:rsidRPr="000C57D1">
        <w:rPr>
          <w:rFonts w:hint="eastAsia"/>
          <w:color w:val="000000" w:themeColor="text1"/>
          <w:sz w:val="24"/>
          <w:szCs w:val="24"/>
        </w:rPr>
        <w:t>心理辅导课程、学校德</w:t>
      </w:r>
      <w:r w:rsidRPr="000C57D1">
        <w:rPr>
          <w:rFonts w:hint="eastAsia"/>
          <w:color w:val="000000" w:themeColor="text1"/>
          <w:sz w:val="24"/>
          <w:szCs w:val="24"/>
        </w:rPr>
        <w:lastRenderedPageBreak/>
        <w:t>育活动等方面的统整</w:t>
      </w:r>
      <w:r>
        <w:rPr>
          <w:rFonts w:hint="eastAsia"/>
          <w:color w:val="000000" w:themeColor="text1"/>
          <w:sz w:val="24"/>
          <w:szCs w:val="24"/>
        </w:rPr>
        <w:t>。</w:t>
      </w:r>
    </w:p>
    <w:p w:rsidR="000D02D2" w:rsidRPr="000C57D1" w:rsidRDefault="000D02D2" w:rsidP="000D02D2">
      <w:pPr>
        <w:spacing w:line="360" w:lineRule="auto"/>
        <w:ind w:firstLineChars="100" w:firstLine="240"/>
        <w:rPr>
          <w:color w:val="000000" w:themeColor="text1"/>
          <w:sz w:val="24"/>
          <w:szCs w:val="24"/>
        </w:rPr>
      </w:pPr>
      <w:r w:rsidRPr="000C57D1">
        <w:rPr>
          <w:rFonts w:hint="eastAsia"/>
          <w:color w:val="000000" w:themeColor="text1"/>
          <w:sz w:val="24"/>
          <w:szCs w:val="24"/>
        </w:rPr>
        <w:t>4</w:t>
      </w:r>
      <w:r w:rsidRPr="000C57D1">
        <w:rPr>
          <w:rFonts w:hint="eastAsia"/>
          <w:color w:val="000000" w:themeColor="text1"/>
          <w:sz w:val="24"/>
          <w:szCs w:val="24"/>
        </w:rPr>
        <w:t>、</w:t>
      </w:r>
      <w:r>
        <w:rPr>
          <w:rFonts w:hint="eastAsia"/>
          <w:color w:val="000000" w:themeColor="text1"/>
          <w:sz w:val="24"/>
          <w:szCs w:val="24"/>
        </w:rPr>
        <w:t>联合教研长，</w:t>
      </w:r>
      <w:r w:rsidRPr="000C57D1">
        <w:rPr>
          <w:rFonts w:hint="eastAsia"/>
          <w:color w:val="000000" w:themeColor="text1"/>
          <w:sz w:val="24"/>
          <w:szCs w:val="24"/>
        </w:rPr>
        <w:t>加强</w:t>
      </w:r>
      <w:r>
        <w:rPr>
          <w:rFonts w:hint="eastAsia"/>
          <w:color w:val="000000" w:themeColor="text1"/>
          <w:sz w:val="24"/>
          <w:szCs w:val="24"/>
        </w:rPr>
        <w:t>校本课程实施的</w:t>
      </w:r>
      <w:r w:rsidRPr="000C57D1">
        <w:rPr>
          <w:rFonts w:hint="eastAsia"/>
          <w:color w:val="000000" w:themeColor="text1"/>
          <w:sz w:val="24"/>
          <w:szCs w:val="24"/>
        </w:rPr>
        <w:t>过程管理，</w:t>
      </w:r>
      <w:r>
        <w:rPr>
          <w:rFonts w:hint="eastAsia"/>
          <w:color w:val="000000" w:themeColor="text1"/>
          <w:sz w:val="24"/>
          <w:szCs w:val="24"/>
        </w:rPr>
        <w:t>挖掘</w:t>
      </w:r>
      <w:r w:rsidRPr="000C57D1">
        <w:rPr>
          <w:rFonts w:hint="eastAsia"/>
          <w:color w:val="000000" w:themeColor="text1"/>
          <w:sz w:val="24"/>
          <w:szCs w:val="24"/>
        </w:rPr>
        <w:t>精品</w:t>
      </w:r>
      <w:r>
        <w:rPr>
          <w:rFonts w:hint="eastAsia"/>
          <w:color w:val="000000" w:themeColor="text1"/>
          <w:sz w:val="24"/>
          <w:szCs w:val="24"/>
        </w:rPr>
        <w:t>特色</w:t>
      </w:r>
      <w:r w:rsidRPr="000C57D1">
        <w:rPr>
          <w:rFonts w:hint="eastAsia"/>
          <w:color w:val="000000" w:themeColor="text1"/>
          <w:sz w:val="24"/>
          <w:szCs w:val="24"/>
        </w:rPr>
        <w:t>课程</w:t>
      </w:r>
      <w:r>
        <w:rPr>
          <w:rFonts w:hint="eastAsia"/>
          <w:color w:val="000000" w:themeColor="text1"/>
          <w:sz w:val="24"/>
          <w:szCs w:val="24"/>
        </w:rPr>
        <w:t>。</w:t>
      </w:r>
    </w:p>
    <w:p w:rsidR="000D02D2" w:rsidRPr="001F0518" w:rsidRDefault="000D02D2" w:rsidP="000D02D2">
      <w:pPr>
        <w:rPr>
          <w:b/>
          <w:sz w:val="24"/>
          <w:szCs w:val="24"/>
        </w:rPr>
      </w:pPr>
      <w:r>
        <w:rPr>
          <w:b/>
          <w:sz w:val="24"/>
          <w:szCs w:val="24"/>
        </w:rPr>
        <w:t>四</w:t>
      </w:r>
      <w:r w:rsidRPr="001F0518">
        <w:rPr>
          <w:rFonts w:hint="eastAsia"/>
          <w:b/>
          <w:sz w:val="24"/>
          <w:szCs w:val="24"/>
        </w:rPr>
        <w:t>、多管齐下，促进教师队伍专业水平的提升</w:t>
      </w:r>
    </w:p>
    <w:p w:rsidR="000D02D2" w:rsidRPr="00E91824" w:rsidRDefault="000D02D2" w:rsidP="000D02D2">
      <w:pPr>
        <w:spacing w:line="360" w:lineRule="auto"/>
        <w:ind w:firstLineChars="100" w:firstLine="240"/>
        <w:rPr>
          <w:color w:val="000000" w:themeColor="text1"/>
          <w:sz w:val="24"/>
          <w:szCs w:val="24"/>
        </w:rPr>
      </w:pPr>
      <w:r w:rsidRPr="00E91824">
        <w:rPr>
          <w:rFonts w:hint="eastAsia"/>
          <w:color w:val="000000" w:themeColor="text1"/>
          <w:sz w:val="24"/>
          <w:szCs w:val="24"/>
        </w:rPr>
        <w:t>1</w:t>
      </w:r>
      <w:r w:rsidRPr="00E91824">
        <w:rPr>
          <w:rFonts w:hint="eastAsia"/>
          <w:color w:val="000000" w:themeColor="text1"/>
          <w:sz w:val="24"/>
          <w:szCs w:val="24"/>
        </w:rPr>
        <w:t>、将校本研修制度</w:t>
      </w:r>
      <w:r>
        <w:rPr>
          <w:rFonts w:hint="eastAsia"/>
          <w:color w:val="000000" w:themeColor="text1"/>
          <w:sz w:val="24"/>
          <w:szCs w:val="24"/>
        </w:rPr>
        <w:t>与</w:t>
      </w:r>
      <w:r w:rsidRPr="00E91824">
        <w:rPr>
          <w:rFonts w:hint="eastAsia"/>
          <w:color w:val="000000" w:themeColor="text1"/>
          <w:sz w:val="24"/>
          <w:szCs w:val="24"/>
        </w:rPr>
        <w:t>课题相结合，以“</w:t>
      </w:r>
      <w:r>
        <w:rPr>
          <w:rFonts w:hint="eastAsia"/>
          <w:color w:val="000000" w:themeColor="text1"/>
          <w:sz w:val="24"/>
          <w:szCs w:val="24"/>
        </w:rPr>
        <w:t>课题</w:t>
      </w:r>
      <w:r w:rsidRPr="00E91824">
        <w:rPr>
          <w:rFonts w:hint="eastAsia"/>
          <w:color w:val="000000" w:themeColor="text1"/>
          <w:sz w:val="24"/>
          <w:szCs w:val="24"/>
        </w:rPr>
        <w:t>研究课”引导日常教学，以“常态课”促进教师自我反思，在良好的研究氛围中逐步提升教师观课、议课的教学研究水平。</w:t>
      </w:r>
    </w:p>
    <w:p w:rsidR="000D02D2" w:rsidRPr="00E91824" w:rsidRDefault="000D02D2" w:rsidP="000D02D2">
      <w:pPr>
        <w:spacing w:line="360" w:lineRule="auto"/>
        <w:ind w:firstLineChars="100" w:firstLine="240"/>
        <w:rPr>
          <w:color w:val="000000" w:themeColor="text1"/>
          <w:sz w:val="24"/>
          <w:szCs w:val="24"/>
        </w:rPr>
      </w:pPr>
      <w:r w:rsidRPr="00E91824">
        <w:rPr>
          <w:rFonts w:hint="eastAsia"/>
          <w:color w:val="000000" w:themeColor="text1"/>
          <w:sz w:val="24"/>
          <w:szCs w:val="24"/>
        </w:rPr>
        <w:t>2</w:t>
      </w:r>
      <w:r w:rsidRPr="00E91824">
        <w:rPr>
          <w:rFonts w:hint="eastAsia"/>
          <w:color w:val="000000" w:themeColor="text1"/>
          <w:sz w:val="24"/>
          <w:szCs w:val="24"/>
        </w:rPr>
        <w:t>、通过新中讲堂开展优课展示与学术交流，给学科骨干教师提供发展平台，提炼学科核心教师的教育思想、教学经验，扩大其作用的发挥和影响力。并尝试拓展网络论坛。</w:t>
      </w:r>
    </w:p>
    <w:p w:rsidR="000D02D2" w:rsidRPr="00E91824" w:rsidRDefault="000D02D2" w:rsidP="000D02D2">
      <w:pPr>
        <w:spacing w:line="360" w:lineRule="auto"/>
        <w:ind w:firstLineChars="100" w:firstLine="240"/>
        <w:rPr>
          <w:color w:val="000000" w:themeColor="text1"/>
          <w:sz w:val="24"/>
          <w:szCs w:val="24"/>
        </w:rPr>
      </w:pPr>
      <w:r w:rsidRPr="00E91824">
        <w:rPr>
          <w:rFonts w:hint="eastAsia"/>
          <w:color w:val="000000" w:themeColor="text1"/>
          <w:sz w:val="24"/>
          <w:szCs w:val="24"/>
        </w:rPr>
        <w:t>3</w:t>
      </w:r>
      <w:r w:rsidRPr="00E91824">
        <w:rPr>
          <w:rFonts w:hint="eastAsia"/>
          <w:color w:val="000000" w:themeColor="text1"/>
          <w:sz w:val="24"/>
          <w:szCs w:val="24"/>
        </w:rPr>
        <w:t>、加强信息技术与课程整合的培训与应用研究，大力推进数字化进程，提高教育现代化水平。第一，本学期推进电子白板的使用，加强考核，发挥现代教育设备的功能。第二，提升微课制作水平，第三，积极参区级信息技术培训</w:t>
      </w:r>
    </w:p>
    <w:p w:rsidR="000D02D2" w:rsidRPr="00E91824" w:rsidRDefault="000D02D2" w:rsidP="000D02D2">
      <w:pPr>
        <w:spacing w:line="360" w:lineRule="auto"/>
        <w:ind w:firstLineChars="100" w:firstLine="240"/>
        <w:rPr>
          <w:color w:val="000000" w:themeColor="text1"/>
          <w:sz w:val="24"/>
          <w:szCs w:val="24"/>
        </w:rPr>
      </w:pPr>
      <w:r w:rsidRPr="00E91824">
        <w:rPr>
          <w:rFonts w:hint="eastAsia"/>
          <w:color w:val="000000" w:themeColor="text1"/>
          <w:sz w:val="24"/>
          <w:szCs w:val="24"/>
        </w:rPr>
        <w:t>4</w:t>
      </w:r>
      <w:r w:rsidRPr="00E91824">
        <w:rPr>
          <w:rFonts w:hint="eastAsia"/>
          <w:color w:val="000000" w:themeColor="text1"/>
          <w:sz w:val="24"/>
          <w:szCs w:val="24"/>
        </w:rPr>
        <w:t>、充分发挥学科中心组与课题核心组成员的作用，加强榜样的师范引领。真正发挥科研骨干的带头作用。</w:t>
      </w:r>
    </w:p>
    <w:p w:rsidR="000D02D2" w:rsidRDefault="000D02D2" w:rsidP="000D02D2">
      <w:pPr>
        <w:spacing w:line="360" w:lineRule="auto"/>
        <w:ind w:firstLineChars="100" w:firstLine="240"/>
        <w:rPr>
          <w:color w:val="000000" w:themeColor="text1"/>
          <w:sz w:val="24"/>
          <w:szCs w:val="24"/>
        </w:rPr>
      </w:pPr>
      <w:r w:rsidRPr="00E91824">
        <w:rPr>
          <w:rFonts w:hint="eastAsia"/>
          <w:color w:val="000000" w:themeColor="text1"/>
          <w:sz w:val="24"/>
          <w:szCs w:val="24"/>
        </w:rPr>
        <w:t xml:space="preserve"> 5</w:t>
      </w:r>
      <w:r w:rsidRPr="00E91824">
        <w:rPr>
          <w:rFonts w:hint="eastAsia"/>
          <w:color w:val="000000" w:themeColor="text1"/>
          <w:sz w:val="24"/>
          <w:szCs w:val="24"/>
        </w:rPr>
        <w:t>、以骏马杯、教研组长转型展示、学科课程的开发等活动，提升课堂教学的研究实施的能力。</w:t>
      </w:r>
      <w:r w:rsidRPr="00E91824">
        <w:rPr>
          <w:color w:val="000000" w:themeColor="text1"/>
          <w:sz w:val="24"/>
          <w:szCs w:val="24"/>
        </w:rPr>
        <w:t xml:space="preserve"> </w:t>
      </w:r>
    </w:p>
    <w:p w:rsidR="000D02D2" w:rsidRPr="00137F70" w:rsidRDefault="000D02D2" w:rsidP="000D02D2">
      <w:pPr>
        <w:spacing w:line="360" w:lineRule="auto"/>
        <w:ind w:firstLineChars="100" w:firstLine="240"/>
        <w:rPr>
          <w:color w:val="000000" w:themeColor="text1"/>
          <w:sz w:val="24"/>
          <w:szCs w:val="24"/>
        </w:rPr>
      </w:pPr>
    </w:p>
    <w:p w:rsidR="000D02D2" w:rsidRPr="00137F70" w:rsidRDefault="000D02D2" w:rsidP="000D02D2">
      <w:pPr>
        <w:outlineLvl w:val="0"/>
        <w:rPr>
          <w:color w:val="000000" w:themeColor="text1"/>
          <w:sz w:val="24"/>
          <w:szCs w:val="24"/>
        </w:rPr>
      </w:pPr>
      <w:r w:rsidRPr="00137F70">
        <w:rPr>
          <w:color w:val="000000" w:themeColor="text1"/>
          <w:sz w:val="24"/>
          <w:szCs w:val="24"/>
        </w:rPr>
        <w:t>本学期课程发展处工作行事历：</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938"/>
      </w:tblGrid>
      <w:tr w:rsidR="000D02D2" w:rsidTr="00D21D62">
        <w:trPr>
          <w:trHeight w:val="284"/>
        </w:trPr>
        <w:tc>
          <w:tcPr>
            <w:tcW w:w="675" w:type="dxa"/>
            <w:vAlign w:val="center"/>
          </w:tcPr>
          <w:p w:rsidR="000D02D2" w:rsidRDefault="000D02D2" w:rsidP="00D21D62">
            <w:pPr>
              <w:jc w:val="center"/>
              <w:rPr>
                <w:rFonts w:ascii="黑体" w:eastAsia="黑体"/>
                <w:b/>
                <w:bCs/>
                <w:szCs w:val="21"/>
              </w:rPr>
            </w:pPr>
            <w:r>
              <w:rPr>
                <w:rFonts w:ascii="黑体" w:eastAsia="黑体" w:hint="eastAsia"/>
                <w:b/>
                <w:bCs/>
                <w:szCs w:val="21"/>
              </w:rPr>
              <w:t>月份</w:t>
            </w:r>
          </w:p>
        </w:tc>
        <w:tc>
          <w:tcPr>
            <w:tcW w:w="7938" w:type="dxa"/>
            <w:vAlign w:val="center"/>
          </w:tcPr>
          <w:p w:rsidR="000D02D2" w:rsidRDefault="000D02D2" w:rsidP="00D21D62">
            <w:pPr>
              <w:jc w:val="center"/>
              <w:rPr>
                <w:rFonts w:ascii="黑体" w:eastAsia="黑体"/>
                <w:b/>
                <w:bCs/>
                <w:szCs w:val="21"/>
              </w:rPr>
            </w:pPr>
            <w:r>
              <w:rPr>
                <w:rFonts w:ascii="黑体" w:eastAsia="黑体" w:hint="eastAsia"/>
                <w:b/>
                <w:bCs/>
                <w:szCs w:val="21"/>
              </w:rPr>
              <w:t>工作内容</w:t>
            </w:r>
          </w:p>
        </w:tc>
      </w:tr>
      <w:tr w:rsidR="000D02D2" w:rsidTr="00D21D62">
        <w:trPr>
          <w:trHeight w:val="2455"/>
        </w:trPr>
        <w:tc>
          <w:tcPr>
            <w:tcW w:w="675" w:type="dxa"/>
            <w:vAlign w:val="center"/>
          </w:tcPr>
          <w:p w:rsidR="000D02D2" w:rsidRPr="006D34FB" w:rsidRDefault="000D02D2" w:rsidP="00D21D62">
            <w:pPr>
              <w:spacing w:line="360" w:lineRule="auto"/>
              <w:rPr>
                <w:color w:val="000000" w:themeColor="text1"/>
                <w:sz w:val="24"/>
                <w:szCs w:val="24"/>
              </w:rPr>
            </w:pPr>
            <w:r w:rsidRPr="006D34FB">
              <w:rPr>
                <w:rFonts w:hint="eastAsia"/>
                <w:color w:val="000000" w:themeColor="text1"/>
                <w:sz w:val="24"/>
                <w:szCs w:val="24"/>
              </w:rPr>
              <w:t>2</w:t>
            </w:r>
            <w:r w:rsidRPr="006D34FB">
              <w:rPr>
                <w:rFonts w:hint="eastAsia"/>
                <w:color w:val="000000" w:themeColor="text1"/>
                <w:sz w:val="24"/>
                <w:szCs w:val="24"/>
              </w:rPr>
              <w:t>月</w:t>
            </w:r>
          </w:p>
          <w:p w:rsidR="000D02D2" w:rsidRPr="006D34FB" w:rsidRDefault="000D02D2" w:rsidP="00D21D62">
            <w:pPr>
              <w:spacing w:line="360" w:lineRule="auto"/>
              <w:ind w:firstLineChars="100" w:firstLine="240"/>
              <w:jc w:val="center"/>
              <w:rPr>
                <w:color w:val="000000" w:themeColor="text1"/>
                <w:sz w:val="24"/>
                <w:szCs w:val="24"/>
              </w:rPr>
            </w:pPr>
          </w:p>
        </w:tc>
        <w:tc>
          <w:tcPr>
            <w:tcW w:w="7938" w:type="dxa"/>
            <w:vAlign w:val="center"/>
          </w:tcPr>
          <w:p w:rsidR="000D02D2" w:rsidRPr="006D34FB" w:rsidRDefault="000D02D2" w:rsidP="00D21D62">
            <w:pPr>
              <w:tabs>
                <w:tab w:val="left" w:pos="1368"/>
              </w:tabs>
              <w:adjustRightInd w:val="0"/>
              <w:snapToGrid w:val="0"/>
              <w:spacing w:line="360" w:lineRule="auto"/>
              <w:rPr>
                <w:color w:val="000000" w:themeColor="text1"/>
                <w:sz w:val="24"/>
                <w:szCs w:val="24"/>
              </w:rPr>
            </w:pPr>
            <w:r>
              <w:rPr>
                <w:rFonts w:hint="eastAsia"/>
                <w:color w:val="000000" w:themeColor="text1"/>
                <w:sz w:val="24"/>
                <w:szCs w:val="24"/>
              </w:rPr>
              <w:t>1</w:t>
            </w:r>
            <w:r>
              <w:rPr>
                <w:rFonts w:hint="eastAsia"/>
                <w:color w:val="000000" w:themeColor="text1"/>
                <w:sz w:val="24"/>
                <w:szCs w:val="24"/>
              </w:rPr>
              <w:t>、</w:t>
            </w:r>
            <w:r w:rsidRPr="006D34FB">
              <w:rPr>
                <w:rFonts w:hint="eastAsia"/>
                <w:color w:val="000000" w:themeColor="text1"/>
                <w:sz w:val="24"/>
                <w:szCs w:val="24"/>
              </w:rPr>
              <w:t>布置信息组开展全区中小学电脑制作活动</w:t>
            </w:r>
          </w:p>
          <w:p w:rsidR="000D02D2" w:rsidRPr="006D34FB" w:rsidRDefault="000D02D2" w:rsidP="00D21D62">
            <w:pPr>
              <w:tabs>
                <w:tab w:val="left" w:pos="1368"/>
              </w:tabs>
              <w:adjustRightInd w:val="0"/>
              <w:snapToGrid w:val="0"/>
              <w:spacing w:line="360" w:lineRule="auto"/>
              <w:rPr>
                <w:color w:val="000000" w:themeColor="text1"/>
                <w:sz w:val="24"/>
                <w:szCs w:val="24"/>
              </w:rPr>
            </w:pPr>
            <w:r>
              <w:rPr>
                <w:rFonts w:hint="eastAsia"/>
                <w:color w:val="000000" w:themeColor="text1"/>
                <w:sz w:val="24"/>
                <w:szCs w:val="24"/>
              </w:rPr>
              <w:t>2</w:t>
            </w:r>
            <w:r>
              <w:rPr>
                <w:rFonts w:hint="eastAsia"/>
                <w:color w:val="000000" w:themeColor="text1"/>
                <w:sz w:val="24"/>
                <w:szCs w:val="24"/>
              </w:rPr>
              <w:t>、</w:t>
            </w:r>
            <w:r w:rsidRPr="006D34FB">
              <w:rPr>
                <w:rFonts w:hint="eastAsia"/>
                <w:color w:val="000000" w:themeColor="text1"/>
                <w:sz w:val="24"/>
                <w:szCs w:val="24"/>
              </w:rPr>
              <w:t>期初市十三五规划课题</w:t>
            </w:r>
            <w:r>
              <w:rPr>
                <w:rFonts w:hint="eastAsia"/>
                <w:color w:val="000000" w:themeColor="text1"/>
                <w:sz w:val="24"/>
                <w:szCs w:val="24"/>
              </w:rPr>
              <w:t>课题组活动</w:t>
            </w:r>
            <w:r w:rsidRPr="006D34FB">
              <w:rPr>
                <w:rFonts w:hint="eastAsia"/>
                <w:color w:val="000000" w:themeColor="text1"/>
                <w:sz w:val="24"/>
                <w:szCs w:val="24"/>
              </w:rPr>
              <w:t>，教研组长、备课组长会议（校本教研）、课题核心组成员制定工作计划，布置第五届微型课题立项及培训工作。</w:t>
            </w:r>
          </w:p>
          <w:p w:rsidR="000D02D2" w:rsidRPr="006D34FB" w:rsidRDefault="000D02D2" w:rsidP="00D21D62">
            <w:pPr>
              <w:tabs>
                <w:tab w:val="left" w:pos="1368"/>
              </w:tabs>
              <w:adjustRightInd w:val="0"/>
              <w:snapToGrid w:val="0"/>
              <w:spacing w:line="360" w:lineRule="auto"/>
              <w:rPr>
                <w:color w:val="000000" w:themeColor="text1"/>
                <w:sz w:val="24"/>
                <w:szCs w:val="24"/>
              </w:rPr>
            </w:pPr>
            <w:r>
              <w:rPr>
                <w:rFonts w:hint="eastAsia"/>
                <w:color w:val="000000" w:themeColor="text1"/>
                <w:sz w:val="24"/>
                <w:szCs w:val="24"/>
              </w:rPr>
              <w:t>3</w:t>
            </w:r>
            <w:r>
              <w:rPr>
                <w:rFonts w:hint="eastAsia"/>
                <w:color w:val="000000" w:themeColor="text1"/>
                <w:sz w:val="24"/>
                <w:szCs w:val="24"/>
              </w:rPr>
              <w:t>、</w:t>
            </w:r>
            <w:r w:rsidRPr="006D34FB">
              <w:rPr>
                <w:color w:val="000000" w:themeColor="text1"/>
                <w:sz w:val="24"/>
                <w:szCs w:val="24"/>
              </w:rPr>
              <w:t>校本课程开发教师会议</w:t>
            </w:r>
            <w:r w:rsidRPr="006D34FB">
              <w:rPr>
                <w:rFonts w:hint="eastAsia"/>
                <w:color w:val="000000" w:themeColor="text1"/>
                <w:sz w:val="24"/>
                <w:szCs w:val="24"/>
              </w:rPr>
              <w:t>（总结上学期工作总结表彰、新要求）</w:t>
            </w:r>
          </w:p>
        </w:tc>
      </w:tr>
      <w:tr w:rsidR="000D02D2" w:rsidTr="00D21D62">
        <w:trPr>
          <w:trHeight w:val="2547"/>
        </w:trPr>
        <w:tc>
          <w:tcPr>
            <w:tcW w:w="675" w:type="dxa"/>
            <w:vAlign w:val="center"/>
          </w:tcPr>
          <w:p w:rsidR="000D02D2" w:rsidRPr="006D34FB" w:rsidRDefault="000D02D2" w:rsidP="00D21D62">
            <w:pPr>
              <w:spacing w:line="360" w:lineRule="auto"/>
              <w:rPr>
                <w:color w:val="000000" w:themeColor="text1"/>
                <w:sz w:val="24"/>
                <w:szCs w:val="24"/>
              </w:rPr>
            </w:pPr>
            <w:r w:rsidRPr="006D34FB">
              <w:rPr>
                <w:rFonts w:hint="eastAsia"/>
                <w:color w:val="000000" w:themeColor="text1"/>
                <w:sz w:val="24"/>
                <w:szCs w:val="24"/>
              </w:rPr>
              <w:t>3</w:t>
            </w:r>
            <w:r w:rsidRPr="006D34FB">
              <w:rPr>
                <w:rFonts w:hint="eastAsia"/>
                <w:color w:val="000000" w:themeColor="text1"/>
                <w:sz w:val="24"/>
                <w:szCs w:val="24"/>
              </w:rPr>
              <w:t>月</w:t>
            </w:r>
          </w:p>
        </w:tc>
        <w:tc>
          <w:tcPr>
            <w:tcW w:w="7938" w:type="dxa"/>
            <w:vAlign w:val="center"/>
          </w:tcPr>
          <w:p w:rsidR="000D02D2" w:rsidRPr="006D34FB" w:rsidRDefault="000D02D2" w:rsidP="00D21D62">
            <w:pPr>
              <w:tabs>
                <w:tab w:val="left" w:pos="1368"/>
              </w:tabs>
              <w:adjustRightInd w:val="0"/>
              <w:snapToGrid w:val="0"/>
              <w:spacing w:line="360" w:lineRule="auto"/>
              <w:jc w:val="left"/>
              <w:rPr>
                <w:color w:val="000000" w:themeColor="text1"/>
                <w:sz w:val="24"/>
                <w:szCs w:val="24"/>
              </w:rPr>
            </w:pPr>
            <w:r w:rsidRPr="006D34FB">
              <w:rPr>
                <w:rFonts w:hint="eastAsia"/>
                <w:color w:val="000000" w:themeColor="text1"/>
                <w:sz w:val="24"/>
                <w:szCs w:val="24"/>
              </w:rPr>
              <w:t>1</w:t>
            </w:r>
            <w:r w:rsidRPr="006D34FB">
              <w:rPr>
                <w:rFonts w:hint="eastAsia"/>
                <w:color w:val="000000" w:themeColor="text1"/>
                <w:sz w:val="24"/>
                <w:szCs w:val="24"/>
              </w:rPr>
              <w:t>、启动第十届区中小学科技节（学校第一节科技节</w:t>
            </w:r>
            <w:r>
              <w:rPr>
                <w:rFonts w:hint="eastAsia"/>
                <w:color w:val="000000" w:themeColor="text1"/>
                <w:sz w:val="24"/>
                <w:szCs w:val="24"/>
              </w:rPr>
              <w:t>，制定方案开展活动</w:t>
            </w:r>
            <w:r w:rsidRPr="006D34FB">
              <w:rPr>
                <w:rFonts w:hint="eastAsia"/>
                <w:color w:val="000000" w:themeColor="text1"/>
                <w:sz w:val="24"/>
                <w:szCs w:val="24"/>
              </w:rPr>
              <w:t>）</w:t>
            </w:r>
          </w:p>
          <w:p w:rsidR="000D02D2" w:rsidRPr="006D34FB" w:rsidRDefault="000D02D2" w:rsidP="00D21D62">
            <w:pPr>
              <w:tabs>
                <w:tab w:val="left" w:pos="1368"/>
              </w:tabs>
              <w:adjustRightInd w:val="0"/>
              <w:snapToGrid w:val="0"/>
              <w:spacing w:line="360" w:lineRule="auto"/>
              <w:jc w:val="left"/>
              <w:rPr>
                <w:color w:val="000000" w:themeColor="text1"/>
                <w:sz w:val="24"/>
                <w:szCs w:val="24"/>
              </w:rPr>
            </w:pPr>
            <w:r w:rsidRPr="006D34FB">
              <w:rPr>
                <w:rFonts w:hint="eastAsia"/>
                <w:color w:val="000000" w:themeColor="text1"/>
                <w:sz w:val="24"/>
                <w:szCs w:val="24"/>
              </w:rPr>
              <w:t>2</w:t>
            </w:r>
            <w:r w:rsidRPr="006D34FB">
              <w:rPr>
                <w:rFonts w:hint="eastAsia"/>
                <w:color w:val="000000" w:themeColor="text1"/>
                <w:sz w:val="24"/>
                <w:szCs w:val="24"/>
              </w:rPr>
              <w:t>、开展第五届微型课题立项及培训工作（</w:t>
            </w:r>
            <w:r w:rsidRPr="006D34FB">
              <w:rPr>
                <w:rFonts w:hint="eastAsia"/>
                <w:color w:val="000000" w:themeColor="text1"/>
                <w:sz w:val="24"/>
                <w:szCs w:val="24"/>
              </w:rPr>
              <w:t>2</w:t>
            </w:r>
            <w:r w:rsidRPr="006D34FB">
              <w:rPr>
                <w:rFonts w:hint="eastAsia"/>
                <w:color w:val="000000" w:themeColor="text1"/>
                <w:sz w:val="24"/>
                <w:szCs w:val="24"/>
              </w:rPr>
              <w:t>月份</w:t>
            </w:r>
            <w:r>
              <w:rPr>
                <w:rFonts w:hint="eastAsia"/>
                <w:color w:val="000000" w:themeColor="text1"/>
                <w:sz w:val="24"/>
                <w:szCs w:val="24"/>
              </w:rPr>
              <w:t>布置</w:t>
            </w:r>
            <w:r w:rsidRPr="006D34FB">
              <w:rPr>
                <w:rFonts w:hint="eastAsia"/>
                <w:color w:val="000000" w:themeColor="text1"/>
                <w:sz w:val="24"/>
                <w:szCs w:val="24"/>
              </w:rPr>
              <w:t>）</w:t>
            </w:r>
          </w:p>
          <w:p w:rsidR="000D02D2" w:rsidRPr="006D34FB" w:rsidRDefault="000D02D2" w:rsidP="00D21D62">
            <w:pPr>
              <w:tabs>
                <w:tab w:val="left" w:pos="1368"/>
              </w:tabs>
              <w:adjustRightInd w:val="0"/>
              <w:snapToGrid w:val="0"/>
              <w:spacing w:line="360" w:lineRule="auto"/>
              <w:jc w:val="left"/>
              <w:rPr>
                <w:color w:val="000000" w:themeColor="text1"/>
                <w:sz w:val="24"/>
                <w:szCs w:val="24"/>
              </w:rPr>
            </w:pPr>
            <w:r w:rsidRPr="006D34FB">
              <w:rPr>
                <w:rFonts w:hint="eastAsia"/>
                <w:color w:val="000000" w:themeColor="text1"/>
                <w:sz w:val="24"/>
                <w:szCs w:val="24"/>
              </w:rPr>
              <w:t>3</w:t>
            </w:r>
            <w:r w:rsidRPr="006D34FB">
              <w:rPr>
                <w:rFonts w:hint="eastAsia"/>
                <w:color w:val="000000" w:themeColor="text1"/>
                <w:sz w:val="24"/>
                <w:szCs w:val="24"/>
              </w:rPr>
              <w:t>、蓝天杯提倡更多的人参加</w:t>
            </w:r>
          </w:p>
          <w:p w:rsidR="000D02D2" w:rsidRDefault="000D02D2" w:rsidP="00D21D62">
            <w:pPr>
              <w:spacing w:line="360" w:lineRule="auto"/>
              <w:rPr>
                <w:rFonts w:hint="eastAsia"/>
                <w:color w:val="000000" w:themeColor="text1"/>
                <w:sz w:val="24"/>
                <w:szCs w:val="24"/>
              </w:rPr>
            </w:pPr>
            <w:r w:rsidRPr="006D34FB">
              <w:rPr>
                <w:rFonts w:hint="eastAsia"/>
                <w:color w:val="000000" w:themeColor="text1"/>
                <w:sz w:val="24"/>
                <w:szCs w:val="24"/>
              </w:rPr>
              <w:t>4</w:t>
            </w:r>
            <w:r w:rsidRPr="006D34FB">
              <w:rPr>
                <w:rFonts w:hint="eastAsia"/>
                <w:color w:val="000000" w:themeColor="text1"/>
                <w:sz w:val="24"/>
                <w:szCs w:val="24"/>
              </w:rPr>
              <w:t>、新中讲堂</w:t>
            </w:r>
            <w:r>
              <w:rPr>
                <w:rFonts w:hint="eastAsia"/>
                <w:color w:val="000000" w:themeColor="text1"/>
                <w:sz w:val="24"/>
                <w:szCs w:val="24"/>
              </w:rPr>
              <w:t>--</w:t>
            </w:r>
            <w:r w:rsidRPr="006D34FB">
              <w:rPr>
                <w:rFonts w:hint="eastAsia"/>
                <w:color w:val="000000" w:themeColor="text1"/>
                <w:sz w:val="24"/>
                <w:szCs w:val="24"/>
              </w:rPr>
              <w:t>精品课堂</w:t>
            </w:r>
            <w:r>
              <w:rPr>
                <w:rFonts w:hint="eastAsia"/>
                <w:color w:val="000000" w:themeColor="text1"/>
                <w:sz w:val="24"/>
                <w:szCs w:val="24"/>
              </w:rPr>
              <w:t>----</w:t>
            </w:r>
            <w:r>
              <w:rPr>
                <w:rFonts w:hint="eastAsia"/>
                <w:color w:val="000000" w:themeColor="text1"/>
                <w:sz w:val="24"/>
                <w:szCs w:val="24"/>
              </w:rPr>
              <w:t>第</w:t>
            </w:r>
            <w:r>
              <w:rPr>
                <w:rFonts w:hint="eastAsia"/>
                <w:color w:val="000000" w:themeColor="text1"/>
                <w:sz w:val="24"/>
                <w:szCs w:val="24"/>
              </w:rPr>
              <w:t>2</w:t>
            </w:r>
            <w:r>
              <w:rPr>
                <w:rFonts w:hint="eastAsia"/>
                <w:color w:val="000000" w:themeColor="text1"/>
                <w:sz w:val="24"/>
                <w:szCs w:val="24"/>
              </w:rPr>
              <w:t>讲</w:t>
            </w:r>
            <w:r w:rsidRPr="006D34FB">
              <w:rPr>
                <w:rFonts w:hint="eastAsia"/>
                <w:color w:val="000000" w:themeColor="text1"/>
                <w:sz w:val="24"/>
                <w:szCs w:val="24"/>
              </w:rPr>
              <w:t>（</w:t>
            </w:r>
            <w:r>
              <w:rPr>
                <w:rFonts w:hint="eastAsia"/>
                <w:color w:val="000000" w:themeColor="text1"/>
                <w:sz w:val="24"/>
                <w:szCs w:val="24"/>
              </w:rPr>
              <w:t>陈亚</w:t>
            </w:r>
            <w:r w:rsidRPr="006D34FB">
              <w:rPr>
                <w:rFonts w:hint="eastAsia"/>
                <w:color w:val="000000" w:themeColor="text1"/>
                <w:sz w:val="24"/>
                <w:szCs w:val="24"/>
              </w:rPr>
              <w:t>）</w:t>
            </w:r>
            <w:r>
              <w:rPr>
                <w:rFonts w:hint="eastAsia"/>
                <w:color w:val="000000" w:themeColor="text1"/>
                <w:sz w:val="24"/>
                <w:szCs w:val="24"/>
              </w:rPr>
              <w:t>第四周</w:t>
            </w:r>
          </w:p>
          <w:p w:rsidR="00146029" w:rsidRPr="00146029" w:rsidRDefault="00146029" w:rsidP="00146029">
            <w:pPr>
              <w:tabs>
                <w:tab w:val="left" w:pos="1368"/>
              </w:tabs>
              <w:adjustRightInd w:val="0"/>
              <w:snapToGrid w:val="0"/>
              <w:spacing w:line="560" w:lineRule="exact"/>
              <w:jc w:val="left"/>
              <w:rPr>
                <w:rFonts w:hint="eastAsia"/>
                <w:color w:val="000000" w:themeColor="text1"/>
                <w:sz w:val="24"/>
                <w:szCs w:val="24"/>
              </w:rPr>
            </w:pPr>
            <w:r w:rsidRPr="00146029">
              <w:rPr>
                <w:rFonts w:hint="eastAsia"/>
                <w:color w:val="000000" w:themeColor="text1"/>
                <w:sz w:val="24"/>
                <w:szCs w:val="24"/>
              </w:rPr>
              <w:t>5</w:t>
            </w:r>
            <w:r w:rsidRPr="00146029">
              <w:rPr>
                <w:rFonts w:hint="eastAsia"/>
                <w:color w:val="000000" w:themeColor="text1"/>
                <w:sz w:val="24"/>
                <w:szCs w:val="24"/>
              </w:rPr>
              <w:t>、区级素质教育督导评估</w:t>
            </w:r>
          </w:p>
          <w:p w:rsidR="00146029" w:rsidRPr="00137F70" w:rsidRDefault="00146029" w:rsidP="00D21D62">
            <w:pPr>
              <w:spacing w:line="360" w:lineRule="auto"/>
              <w:rPr>
                <w:color w:val="000000" w:themeColor="text1"/>
                <w:sz w:val="24"/>
                <w:szCs w:val="24"/>
              </w:rPr>
            </w:pPr>
          </w:p>
        </w:tc>
      </w:tr>
      <w:tr w:rsidR="000D02D2" w:rsidTr="00D21D62">
        <w:trPr>
          <w:trHeight w:val="1534"/>
        </w:trPr>
        <w:tc>
          <w:tcPr>
            <w:tcW w:w="675" w:type="dxa"/>
            <w:tcBorders>
              <w:bottom w:val="single" w:sz="4" w:space="0" w:color="auto"/>
            </w:tcBorders>
            <w:vAlign w:val="center"/>
          </w:tcPr>
          <w:p w:rsidR="000D02D2" w:rsidRPr="006D34FB" w:rsidRDefault="000D02D2" w:rsidP="00D21D62">
            <w:pPr>
              <w:spacing w:line="360" w:lineRule="auto"/>
              <w:rPr>
                <w:color w:val="000000" w:themeColor="text1"/>
                <w:sz w:val="24"/>
                <w:szCs w:val="24"/>
              </w:rPr>
            </w:pPr>
            <w:r>
              <w:rPr>
                <w:rFonts w:hint="eastAsia"/>
                <w:color w:val="000000" w:themeColor="text1"/>
                <w:sz w:val="24"/>
                <w:szCs w:val="24"/>
              </w:rPr>
              <w:lastRenderedPageBreak/>
              <w:t>4</w:t>
            </w:r>
            <w:r w:rsidRPr="006D34FB">
              <w:rPr>
                <w:rFonts w:hint="eastAsia"/>
                <w:color w:val="000000" w:themeColor="text1"/>
                <w:sz w:val="24"/>
                <w:szCs w:val="24"/>
              </w:rPr>
              <w:t>月</w:t>
            </w:r>
          </w:p>
        </w:tc>
        <w:tc>
          <w:tcPr>
            <w:tcW w:w="7938" w:type="dxa"/>
            <w:tcBorders>
              <w:bottom w:val="single" w:sz="4" w:space="0" w:color="auto"/>
            </w:tcBorders>
            <w:vAlign w:val="center"/>
          </w:tcPr>
          <w:p w:rsidR="000D02D2" w:rsidRPr="006D34FB" w:rsidRDefault="000D02D2" w:rsidP="00D21D62">
            <w:pPr>
              <w:tabs>
                <w:tab w:val="left" w:pos="1368"/>
              </w:tabs>
              <w:adjustRightInd w:val="0"/>
              <w:snapToGrid w:val="0"/>
              <w:spacing w:line="360" w:lineRule="auto"/>
              <w:jc w:val="left"/>
              <w:rPr>
                <w:color w:val="000000" w:themeColor="text1"/>
                <w:sz w:val="24"/>
                <w:szCs w:val="24"/>
              </w:rPr>
            </w:pPr>
            <w:r w:rsidRPr="006D34FB">
              <w:rPr>
                <w:rFonts w:hint="eastAsia"/>
                <w:color w:val="000000" w:themeColor="text1"/>
                <w:sz w:val="24"/>
                <w:szCs w:val="24"/>
              </w:rPr>
              <w:t>1</w:t>
            </w:r>
            <w:r w:rsidRPr="006D34FB">
              <w:rPr>
                <w:rFonts w:hint="eastAsia"/>
                <w:color w:val="000000" w:themeColor="text1"/>
                <w:sz w:val="24"/>
                <w:szCs w:val="24"/>
              </w:rPr>
              <w:t>、组织中小学生科技竞赛活动（化学要选人，物理、生物要针对竞赛上课）</w:t>
            </w:r>
          </w:p>
          <w:p w:rsidR="000D02D2" w:rsidRDefault="000D02D2" w:rsidP="00D21D62">
            <w:pPr>
              <w:spacing w:line="360" w:lineRule="auto"/>
              <w:rPr>
                <w:color w:val="000000" w:themeColor="text1"/>
                <w:sz w:val="24"/>
                <w:szCs w:val="24"/>
              </w:rPr>
            </w:pPr>
            <w:r w:rsidRPr="006D34FB">
              <w:rPr>
                <w:rFonts w:hint="eastAsia"/>
                <w:color w:val="000000" w:themeColor="text1"/>
                <w:sz w:val="24"/>
                <w:szCs w:val="24"/>
              </w:rPr>
              <w:t>2</w:t>
            </w:r>
            <w:r w:rsidRPr="006D34FB">
              <w:rPr>
                <w:rFonts w:hint="eastAsia"/>
                <w:color w:val="000000" w:themeColor="text1"/>
                <w:sz w:val="24"/>
                <w:szCs w:val="24"/>
              </w:rPr>
              <w:t>、第</w:t>
            </w:r>
            <w:r w:rsidRPr="006D34FB">
              <w:rPr>
                <w:rFonts w:hint="eastAsia"/>
                <w:color w:val="000000" w:themeColor="text1"/>
                <w:sz w:val="24"/>
                <w:szCs w:val="24"/>
              </w:rPr>
              <w:t>11</w:t>
            </w:r>
            <w:r w:rsidRPr="006D34FB">
              <w:rPr>
                <w:rFonts w:hint="eastAsia"/>
                <w:color w:val="000000" w:themeColor="text1"/>
                <w:sz w:val="24"/>
                <w:szCs w:val="24"/>
              </w:rPr>
              <w:t>周开展课题核心组</w:t>
            </w:r>
            <w:r>
              <w:rPr>
                <w:rFonts w:hint="eastAsia"/>
                <w:color w:val="000000" w:themeColor="text1"/>
                <w:sz w:val="24"/>
                <w:szCs w:val="24"/>
              </w:rPr>
              <w:t>开展课题组工作推进</w:t>
            </w:r>
            <w:r w:rsidRPr="006D34FB">
              <w:rPr>
                <w:rFonts w:hint="eastAsia"/>
                <w:color w:val="000000" w:themeColor="text1"/>
                <w:sz w:val="24"/>
                <w:szCs w:val="24"/>
              </w:rPr>
              <w:t>会议</w:t>
            </w:r>
          </w:p>
          <w:p w:rsidR="000D02D2" w:rsidRPr="006D34FB" w:rsidRDefault="000D02D2" w:rsidP="00D21D62">
            <w:pPr>
              <w:spacing w:line="360" w:lineRule="auto"/>
              <w:rPr>
                <w:color w:val="000000" w:themeColor="text1"/>
                <w:sz w:val="24"/>
                <w:szCs w:val="24"/>
              </w:rPr>
            </w:pPr>
            <w:r>
              <w:rPr>
                <w:rFonts w:hint="eastAsia"/>
                <w:color w:val="000000" w:themeColor="text1"/>
                <w:sz w:val="24"/>
                <w:szCs w:val="24"/>
              </w:rPr>
              <w:t>3</w:t>
            </w:r>
            <w:r>
              <w:rPr>
                <w:rFonts w:hint="eastAsia"/>
                <w:color w:val="000000" w:themeColor="text1"/>
                <w:sz w:val="24"/>
                <w:szCs w:val="24"/>
              </w:rPr>
              <w:t>、</w:t>
            </w:r>
            <w:r w:rsidRPr="006D34FB">
              <w:rPr>
                <w:rFonts w:hint="eastAsia"/>
                <w:color w:val="000000" w:themeColor="text1"/>
                <w:sz w:val="24"/>
                <w:szCs w:val="24"/>
              </w:rPr>
              <w:t>新中讲堂</w:t>
            </w:r>
            <w:r>
              <w:rPr>
                <w:rFonts w:hint="eastAsia"/>
                <w:color w:val="000000" w:themeColor="text1"/>
                <w:sz w:val="24"/>
                <w:szCs w:val="24"/>
              </w:rPr>
              <w:t>--</w:t>
            </w:r>
            <w:r w:rsidRPr="006D34FB">
              <w:rPr>
                <w:rFonts w:hint="eastAsia"/>
                <w:color w:val="000000" w:themeColor="text1"/>
                <w:sz w:val="24"/>
                <w:szCs w:val="24"/>
              </w:rPr>
              <w:t>精品课堂</w:t>
            </w:r>
            <w:r>
              <w:rPr>
                <w:rFonts w:hint="eastAsia"/>
                <w:color w:val="000000" w:themeColor="text1"/>
                <w:sz w:val="24"/>
                <w:szCs w:val="24"/>
              </w:rPr>
              <w:t>----</w:t>
            </w:r>
            <w:r>
              <w:rPr>
                <w:rFonts w:hint="eastAsia"/>
                <w:color w:val="000000" w:themeColor="text1"/>
                <w:sz w:val="24"/>
                <w:szCs w:val="24"/>
              </w:rPr>
              <w:t>第</w:t>
            </w:r>
            <w:r>
              <w:rPr>
                <w:rFonts w:hint="eastAsia"/>
                <w:color w:val="000000" w:themeColor="text1"/>
                <w:sz w:val="24"/>
                <w:szCs w:val="24"/>
              </w:rPr>
              <w:t>3</w:t>
            </w:r>
            <w:r>
              <w:rPr>
                <w:rFonts w:hint="eastAsia"/>
                <w:color w:val="000000" w:themeColor="text1"/>
                <w:sz w:val="24"/>
                <w:szCs w:val="24"/>
              </w:rPr>
              <w:t>讲</w:t>
            </w:r>
            <w:r w:rsidRPr="006D34FB">
              <w:rPr>
                <w:rFonts w:hint="eastAsia"/>
                <w:color w:val="000000" w:themeColor="text1"/>
                <w:sz w:val="24"/>
                <w:szCs w:val="24"/>
              </w:rPr>
              <w:t>（</w:t>
            </w:r>
            <w:r>
              <w:rPr>
                <w:rFonts w:hint="eastAsia"/>
                <w:color w:val="000000" w:themeColor="text1"/>
                <w:sz w:val="24"/>
                <w:szCs w:val="24"/>
              </w:rPr>
              <w:t>吴燕文</w:t>
            </w:r>
            <w:r w:rsidRPr="006D34FB">
              <w:rPr>
                <w:rFonts w:hint="eastAsia"/>
                <w:color w:val="000000" w:themeColor="text1"/>
                <w:sz w:val="24"/>
                <w:szCs w:val="24"/>
              </w:rPr>
              <w:t>）</w:t>
            </w:r>
            <w:r>
              <w:rPr>
                <w:rFonts w:hint="eastAsia"/>
                <w:color w:val="000000" w:themeColor="text1"/>
                <w:sz w:val="24"/>
                <w:szCs w:val="24"/>
              </w:rPr>
              <w:t>第十周</w:t>
            </w:r>
          </w:p>
        </w:tc>
      </w:tr>
      <w:tr w:rsidR="000D02D2" w:rsidTr="00D21D62">
        <w:trPr>
          <w:trHeight w:val="975"/>
        </w:trPr>
        <w:tc>
          <w:tcPr>
            <w:tcW w:w="675" w:type="dxa"/>
            <w:vAlign w:val="center"/>
          </w:tcPr>
          <w:p w:rsidR="000D02D2" w:rsidRDefault="000D02D2" w:rsidP="00D21D62">
            <w:pPr>
              <w:tabs>
                <w:tab w:val="left" w:pos="1368"/>
              </w:tabs>
              <w:adjustRightInd w:val="0"/>
              <w:snapToGrid w:val="0"/>
              <w:spacing w:line="360" w:lineRule="auto"/>
              <w:rPr>
                <w:color w:val="000000" w:themeColor="text1"/>
                <w:sz w:val="24"/>
                <w:szCs w:val="24"/>
              </w:rPr>
            </w:pPr>
          </w:p>
          <w:p w:rsidR="000D02D2" w:rsidRPr="00137F70" w:rsidRDefault="000D02D2" w:rsidP="00D21D62">
            <w:pPr>
              <w:tabs>
                <w:tab w:val="left" w:pos="1368"/>
              </w:tabs>
              <w:adjustRightInd w:val="0"/>
              <w:snapToGrid w:val="0"/>
              <w:spacing w:line="360" w:lineRule="auto"/>
              <w:rPr>
                <w:color w:val="000000" w:themeColor="text1"/>
                <w:sz w:val="24"/>
                <w:szCs w:val="24"/>
              </w:rPr>
            </w:pPr>
            <w:r w:rsidRPr="00137F70">
              <w:rPr>
                <w:rFonts w:hint="eastAsia"/>
                <w:color w:val="000000" w:themeColor="text1"/>
                <w:sz w:val="24"/>
                <w:szCs w:val="24"/>
              </w:rPr>
              <w:t>5</w:t>
            </w:r>
            <w:r w:rsidRPr="00137F70">
              <w:rPr>
                <w:rFonts w:hint="eastAsia"/>
                <w:color w:val="000000" w:themeColor="text1"/>
                <w:sz w:val="24"/>
                <w:szCs w:val="24"/>
              </w:rPr>
              <w:t>月</w:t>
            </w:r>
          </w:p>
        </w:tc>
        <w:tc>
          <w:tcPr>
            <w:tcW w:w="7938" w:type="dxa"/>
            <w:vAlign w:val="center"/>
          </w:tcPr>
          <w:p w:rsidR="000D02D2" w:rsidRDefault="000D02D2" w:rsidP="00D21D62">
            <w:pPr>
              <w:tabs>
                <w:tab w:val="left" w:pos="1368"/>
              </w:tabs>
              <w:adjustRightInd w:val="0"/>
              <w:snapToGrid w:val="0"/>
              <w:spacing w:line="360" w:lineRule="auto"/>
              <w:rPr>
                <w:color w:val="000000" w:themeColor="text1"/>
                <w:sz w:val="24"/>
                <w:szCs w:val="24"/>
              </w:rPr>
            </w:pPr>
          </w:p>
          <w:p w:rsidR="000D02D2" w:rsidRPr="00137F70" w:rsidRDefault="000D02D2" w:rsidP="00D21D62">
            <w:pPr>
              <w:tabs>
                <w:tab w:val="left" w:pos="1368"/>
              </w:tabs>
              <w:adjustRightInd w:val="0"/>
              <w:snapToGrid w:val="0"/>
              <w:spacing w:line="360" w:lineRule="auto"/>
              <w:ind w:firstLineChars="100" w:firstLine="240"/>
              <w:rPr>
                <w:color w:val="000000" w:themeColor="text1"/>
                <w:sz w:val="24"/>
                <w:szCs w:val="24"/>
              </w:rPr>
            </w:pPr>
            <w:r w:rsidRPr="00137F70">
              <w:rPr>
                <w:rFonts w:hint="eastAsia"/>
                <w:color w:val="000000" w:themeColor="text1"/>
                <w:sz w:val="24"/>
                <w:szCs w:val="24"/>
              </w:rPr>
              <w:t>开展科普宣传周活动</w:t>
            </w:r>
          </w:p>
        </w:tc>
      </w:tr>
      <w:tr w:rsidR="000D02D2" w:rsidTr="00D21D62">
        <w:trPr>
          <w:trHeight w:val="555"/>
        </w:trPr>
        <w:tc>
          <w:tcPr>
            <w:tcW w:w="675" w:type="dxa"/>
            <w:vAlign w:val="center"/>
          </w:tcPr>
          <w:p w:rsidR="000D02D2" w:rsidRDefault="000D02D2" w:rsidP="00D21D62">
            <w:pPr>
              <w:jc w:val="center"/>
              <w:rPr>
                <w:szCs w:val="21"/>
              </w:rPr>
            </w:pPr>
            <w:r>
              <w:rPr>
                <w:rFonts w:hint="eastAsia"/>
                <w:szCs w:val="21"/>
              </w:rPr>
              <w:t>7</w:t>
            </w:r>
            <w:r>
              <w:rPr>
                <w:rFonts w:hint="eastAsia"/>
                <w:szCs w:val="21"/>
              </w:rPr>
              <w:t>、</w:t>
            </w:r>
            <w:r>
              <w:rPr>
                <w:rFonts w:hint="eastAsia"/>
                <w:szCs w:val="21"/>
              </w:rPr>
              <w:t>8</w:t>
            </w:r>
            <w:r>
              <w:rPr>
                <w:rFonts w:hint="eastAsia"/>
                <w:szCs w:val="21"/>
              </w:rPr>
              <w:t>月</w:t>
            </w:r>
          </w:p>
          <w:p w:rsidR="000D02D2" w:rsidRPr="00137F70" w:rsidRDefault="000D02D2" w:rsidP="00D21D62">
            <w:pPr>
              <w:tabs>
                <w:tab w:val="left" w:pos="1368"/>
              </w:tabs>
              <w:adjustRightInd w:val="0"/>
              <w:snapToGrid w:val="0"/>
              <w:spacing w:line="360" w:lineRule="auto"/>
              <w:rPr>
                <w:color w:val="000000" w:themeColor="text1"/>
                <w:sz w:val="24"/>
                <w:szCs w:val="24"/>
              </w:rPr>
            </w:pPr>
          </w:p>
          <w:p w:rsidR="000D02D2" w:rsidRDefault="000D02D2" w:rsidP="00D21D62">
            <w:pPr>
              <w:tabs>
                <w:tab w:val="left" w:pos="1368"/>
              </w:tabs>
              <w:adjustRightInd w:val="0"/>
              <w:snapToGrid w:val="0"/>
              <w:spacing w:line="360" w:lineRule="auto"/>
              <w:rPr>
                <w:color w:val="000000" w:themeColor="text1"/>
                <w:sz w:val="24"/>
                <w:szCs w:val="24"/>
              </w:rPr>
            </w:pPr>
          </w:p>
        </w:tc>
        <w:tc>
          <w:tcPr>
            <w:tcW w:w="7938" w:type="dxa"/>
            <w:vAlign w:val="center"/>
          </w:tcPr>
          <w:p w:rsidR="000D02D2" w:rsidRPr="00137F70" w:rsidRDefault="000D02D2" w:rsidP="00D21D62">
            <w:pPr>
              <w:tabs>
                <w:tab w:val="left" w:pos="1368"/>
              </w:tabs>
              <w:adjustRightInd w:val="0"/>
              <w:snapToGrid w:val="0"/>
              <w:spacing w:line="360" w:lineRule="auto"/>
              <w:ind w:firstLineChars="100" w:firstLine="240"/>
              <w:rPr>
                <w:color w:val="000000" w:themeColor="text1"/>
                <w:sz w:val="24"/>
                <w:szCs w:val="24"/>
              </w:rPr>
            </w:pPr>
            <w:r w:rsidRPr="00137F70">
              <w:rPr>
                <w:rFonts w:hint="eastAsia"/>
                <w:color w:val="000000" w:themeColor="text1"/>
                <w:sz w:val="24"/>
                <w:szCs w:val="24"/>
              </w:rPr>
              <w:t>1</w:t>
            </w:r>
            <w:r w:rsidRPr="00137F70">
              <w:rPr>
                <w:rFonts w:hint="eastAsia"/>
                <w:color w:val="000000" w:themeColor="text1"/>
                <w:sz w:val="24"/>
                <w:szCs w:val="24"/>
              </w:rPr>
              <w:t>、组织参加“名师大学堂”菜单式培训活动</w:t>
            </w:r>
          </w:p>
          <w:p w:rsidR="000D02D2" w:rsidRDefault="000D02D2" w:rsidP="00D21D62">
            <w:pPr>
              <w:tabs>
                <w:tab w:val="left" w:pos="1368"/>
              </w:tabs>
              <w:adjustRightInd w:val="0"/>
              <w:snapToGrid w:val="0"/>
              <w:spacing w:line="360" w:lineRule="auto"/>
              <w:ind w:firstLineChars="100" w:firstLine="240"/>
              <w:rPr>
                <w:color w:val="000000" w:themeColor="text1"/>
                <w:sz w:val="24"/>
                <w:szCs w:val="24"/>
              </w:rPr>
            </w:pPr>
            <w:r w:rsidRPr="00137F70">
              <w:rPr>
                <w:rFonts w:hint="eastAsia"/>
                <w:color w:val="000000" w:themeColor="text1"/>
                <w:sz w:val="24"/>
                <w:szCs w:val="24"/>
              </w:rPr>
              <w:t>2</w:t>
            </w:r>
            <w:r w:rsidRPr="00137F70">
              <w:rPr>
                <w:rFonts w:hint="eastAsia"/>
                <w:color w:val="000000" w:themeColor="text1"/>
                <w:sz w:val="24"/>
                <w:szCs w:val="24"/>
              </w:rPr>
              <w:t>、组织参加省中小学教师“蓝天杯”论文评比活动</w:t>
            </w:r>
          </w:p>
          <w:p w:rsidR="000D02D2" w:rsidRPr="00137F70" w:rsidRDefault="000D02D2" w:rsidP="00D21D62">
            <w:pPr>
              <w:tabs>
                <w:tab w:val="left" w:pos="1368"/>
              </w:tabs>
              <w:adjustRightInd w:val="0"/>
              <w:snapToGrid w:val="0"/>
              <w:spacing w:line="360" w:lineRule="auto"/>
              <w:ind w:firstLineChars="250" w:firstLine="600"/>
              <w:rPr>
                <w:color w:val="000000" w:themeColor="text1"/>
                <w:sz w:val="24"/>
                <w:szCs w:val="24"/>
              </w:rPr>
            </w:pPr>
            <w:r w:rsidRPr="00137F70">
              <w:rPr>
                <w:rFonts w:hint="eastAsia"/>
                <w:color w:val="000000" w:themeColor="text1"/>
                <w:sz w:val="24"/>
                <w:szCs w:val="24"/>
              </w:rPr>
              <w:t>征集</w:t>
            </w:r>
            <w:r w:rsidRPr="00137F70">
              <w:rPr>
                <w:rFonts w:hint="eastAsia"/>
                <w:color w:val="000000" w:themeColor="text1"/>
                <w:sz w:val="24"/>
                <w:szCs w:val="24"/>
              </w:rPr>
              <w:t>2017</w:t>
            </w:r>
            <w:r w:rsidRPr="00137F70">
              <w:rPr>
                <w:rFonts w:hint="eastAsia"/>
                <w:color w:val="000000" w:themeColor="text1"/>
                <w:sz w:val="24"/>
                <w:szCs w:val="24"/>
              </w:rPr>
              <w:t>年教育教学、现代教育技术论文</w:t>
            </w:r>
          </w:p>
          <w:p w:rsidR="000D02D2" w:rsidRPr="00137F70" w:rsidRDefault="000D02D2" w:rsidP="00D21D62">
            <w:pPr>
              <w:tabs>
                <w:tab w:val="left" w:pos="1368"/>
              </w:tabs>
              <w:adjustRightInd w:val="0"/>
              <w:snapToGrid w:val="0"/>
              <w:spacing w:line="360" w:lineRule="auto"/>
              <w:ind w:firstLineChars="100" w:firstLine="240"/>
              <w:rPr>
                <w:color w:val="000000" w:themeColor="text1"/>
                <w:sz w:val="24"/>
                <w:szCs w:val="24"/>
              </w:rPr>
            </w:pPr>
            <w:r>
              <w:rPr>
                <w:rFonts w:hint="eastAsia"/>
                <w:color w:val="000000" w:themeColor="text1"/>
                <w:sz w:val="24"/>
                <w:szCs w:val="24"/>
              </w:rPr>
              <w:t>3</w:t>
            </w:r>
            <w:r w:rsidRPr="00137F70">
              <w:rPr>
                <w:rFonts w:hint="eastAsia"/>
                <w:color w:val="000000" w:themeColor="text1"/>
                <w:sz w:val="24"/>
                <w:szCs w:val="24"/>
              </w:rPr>
              <w:t>、组织参加市中小学校园电视作品评比活动</w:t>
            </w:r>
          </w:p>
          <w:p w:rsidR="000D02D2" w:rsidRPr="00137F70" w:rsidRDefault="000D02D2" w:rsidP="00D21D62">
            <w:pPr>
              <w:tabs>
                <w:tab w:val="left" w:pos="1368"/>
              </w:tabs>
              <w:adjustRightInd w:val="0"/>
              <w:snapToGrid w:val="0"/>
              <w:spacing w:line="360" w:lineRule="auto"/>
              <w:ind w:firstLineChars="100" w:firstLine="240"/>
              <w:rPr>
                <w:color w:val="000000" w:themeColor="text1"/>
                <w:sz w:val="24"/>
                <w:szCs w:val="24"/>
              </w:rPr>
            </w:pPr>
            <w:r>
              <w:rPr>
                <w:rFonts w:hint="eastAsia"/>
                <w:color w:val="000000" w:themeColor="text1"/>
                <w:sz w:val="24"/>
                <w:szCs w:val="24"/>
              </w:rPr>
              <w:t>4</w:t>
            </w:r>
            <w:r w:rsidRPr="00137F70">
              <w:rPr>
                <w:rFonts w:hint="eastAsia"/>
                <w:color w:val="000000" w:themeColor="text1"/>
                <w:sz w:val="24"/>
                <w:szCs w:val="24"/>
              </w:rPr>
              <w:t>、做好省、市节水型学校创建工作</w:t>
            </w:r>
          </w:p>
          <w:p w:rsidR="000D02D2" w:rsidRDefault="000D02D2" w:rsidP="00D21D62">
            <w:pPr>
              <w:tabs>
                <w:tab w:val="left" w:pos="1368"/>
              </w:tabs>
              <w:adjustRightInd w:val="0"/>
              <w:snapToGrid w:val="0"/>
              <w:spacing w:line="360" w:lineRule="auto"/>
              <w:jc w:val="left"/>
              <w:rPr>
                <w:rFonts w:hint="eastAsia"/>
                <w:color w:val="000000" w:themeColor="text1"/>
                <w:sz w:val="24"/>
                <w:szCs w:val="24"/>
              </w:rPr>
            </w:pPr>
            <w:r>
              <w:rPr>
                <w:rFonts w:hint="eastAsia"/>
                <w:color w:val="000000" w:themeColor="text1"/>
                <w:sz w:val="24"/>
                <w:szCs w:val="24"/>
              </w:rPr>
              <w:t xml:space="preserve">  5</w:t>
            </w:r>
            <w:r>
              <w:rPr>
                <w:rFonts w:hint="eastAsia"/>
                <w:color w:val="000000" w:themeColor="text1"/>
                <w:sz w:val="24"/>
                <w:szCs w:val="24"/>
              </w:rPr>
              <w:t>、课题组成员学期总结会议</w:t>
            </w:r>
          </w:p>
          <w:p w:rsidR="00131E38" w:rsidRPr="00DF2E90" w:rsidRDefault="00131E38" w:rsidP="00D21D62">
            <w:pPr>
              <w:tabs>
                <w:tab w:val="left" w:pos="1368"/>
              </w:tabs>
              <w:adjustRightInd w:val="0"/>
              <w:snapToGrid w:val="0"/>
              <w:spacing w:line="360" w:lineRule="auto"/>
              <w:jc w:val="left"/>
              <w:rPr>
                <w:color w:val="000000" w:themeColor="text1"/>
                <w:sz w:val="24"/>
                <w:szCs w:val="24"/>
              </w:rPr>
            </w:pPr>
            <w:r>
              <w:rPr>
                <w:rFonts w:hint="eastAsia"/>
                <w:color w:val="000000" w:themeColor="text1"/>
                <w:sz w:val="24"/>
                <w:szCs w:val="24"/>
              </w:rPr>
              <w:t xml:space="preserve">  6</w:t>
            </w:r>
            <w:r>
              <w:rPr>
                <w:rFonts w:hint="eastAsia"/>
                <w:color w:val="000000" w:themeColor="text1"/>
                <w:sz w:val="24"/>
                <w:szCs w:val="24"/>
              </w:rPr>
              <w:t>、各类台账的收缴</w:t>
            </w:r>
          </w:p>
        </w:tc>
      </w:tr>
    </w:tbl>
    <w:p w:rsidR="000D02D2" w:rsidRPr="001A56FC" w:rsidRDefault="000D02D2" w:rsidP="000D02D2">
      <w:pPr>
        <w:outlineLvl w:val="0"/>
        <w:rPr>
          <w:szCs w:val="21"/>
        </w:rPr>
      </w:pPr>
    </w:p>
    <w:p w:rsidR="000D02D2" w:rsidRDefault="000D02D2" w:rsidP="000D02D2">
      <w:pPr>
        <w:outlineLvl w:val="0"/>
        <w:rPr>
          <w:b/>
          <w:sz w:val="28"/>
          <w:szCs w:val="28"/>
        </w:rPr>
      </w:pPr>
    </w:p>
    <w:p w:rsidR="000D02D2" w:rsidRPr="001605D8" w:rsidRDefault="000D02D2" w:rsidP="000D02D2">
      <w:pPr>
        <w:ind w:firstLineChars="2750" w:firstLine="6600"/>
        <w:rPr>
          <w:color w:val="000000" w:themeColor="text1"/>
          <w:sz w:val="24"/>
          <w:szCs w:val="24"/>
        </w:rPr>
      </w:pPr>
      <w:r w:rsidRPr="001605D8">
        <w:rPr>
          <w:rFonts w:hint="eastAsia"/>
          <w:color w:val="000000" w:themeColor="text1"/>
          <w:sz w:val="24"/>
          <w:szCs w:val="24"/>
        </w:rPr>
        <w:t>课程发展处</w:t>
      </w:r>
      <w:r w:rsidRPr="001605D8">
        <w:rPr>
          <w:rFonts w:hint="eastAsia"/>
          <w:color w:val="000000" w:themeColor="text1"/>
          <w:sz w:val="24"/>
          <w:szCs w:val="24"/>
        </w:rPr>
        <w:t xml:space="preserve">     </w:t>
      </w:r>
    </w:p>
    <w:p w:rsidR="000D02D2" w:rsidRPr="001605D8" w:rsidRDefault="000D02D2" w:rsidP="000D02D2">
      <w:pPr>
        <w:ind w:firstLineChars="2800" w:firstLine="6720"/>
        <w:rPr>
          <w:color w:val="000000" w:themeColor="text1"/>
          <w:sz w:val="24"/>
          <w:szCs w:val="24"/>
        </w:rPr>
      </w:pPr>
      <w:r w:rsidRPr="001605D8">
        <w:rPr>
          <w:color w:val="000000" w:themeColor="text1"/>
          <w:sz w:val="24"/>
          <w:szCs w:val="24"/>
        </w:rPr>
        <w:t>2017/2/8</w:t>
      </w:r>
    </w:p>
    <w:p w:rsidR="00355513" w:rsidRDefault="00355513"/>
    <w:sectPr w:rsidR="00355513" w:rsidSect="00061C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738" w:rsidRDefault="00DC7738" w:rsidP="000D02D2">
      <w:r>
        <w:separator/>
      </w:r>
    </w:p>
  </w:endnote>
  <w:endnote w:type="continuationSeparator" w:id="1">
    <w:p w:rsidR="00DC7738" w:rsidRDefault="00DC7738" w:rsidP="000D02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738" w:rsidRDefault="00DC7738" w:rsidP="000D02D2">
      <w:r>
        <w:separator/>
      </w:r>
    </w:p>
  </w:footnote>
  <w:footnote w:type="continuationSeparator" w:id="1">
    <w:p w:rsidR="00DC7738" w:rsidRDefault="00DC7738" w:rsidP="000D02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2D2"/>
    <w:rsid w:val="00061CC6"/>
    <w:rsid w:val="000D02D2"/>
    <w:rsid w:val="00131E38"/>
    <w:rsid w:val="00146029"/>
    <w:rsid w:val="00355513"/>
    <w:rsid w:val="00DC77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2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02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02D2"/>
    <w:rPr>
      <w:sz w:val="18"/>
      <w:szCs w:val="18"/>
    </w:rPr>
  </w:style>
  <w:style w:type="paragraph" w:styleId="a4">
    <w:name w:val="footer"/>
    <w:basedOn w:val="a"/>
    <w:link w:val="Char0"/>
    <w:uiPriority w:val="99"/>
    <w:semiHidden/>
    <w:unhideWhenUsed/>
    <w:rsid w:val="000D02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02D2"/>
    <w:rPr>
      <w:sz w:val="18"/>
      <w:szCs w:val="18"/>
    </w:rPr>
  </w:style>
  <w:style w:type="paragraph" w:styleId="a5">
    <w:name w:val="List Paragraph"/>
    <w:basedOn w:val="a"/>
    <w:uiPriority w:val="34"/>
    <w:qFormat/>
    <w:rsid w:val="000D02D2"/>
    <w:pPr>
      <w:ind w:firstLineChars="200" w:firstLine="420"/>
    </w:pPr>
  </w:style>
  <w:style w:type="table" w:styleId="a6">
    <w:name w:val="Table Grid"/>
    <w:basedOn w:val="a1"/>
    <w:uiPriority w:val="59"/>
    <w:rsid w:val="000D02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zhouxf</dc:creator>
  <cp:keywords/>
  <dc:description/>
  <cp:lastModifiedBy>zhouxf</cp:lastModifiedBy>
  <cp:revision>4</cp:revision>
  <dcterms:created xsi:type="dcterms:W3CDTF">2017-02-10T08:12:00Z</dcterms:created>
  <dcterms:modified xsi:type="dcterms:W3CDTF">2017-02-10T08:19:00Z</dcterms:modified>
</cp:coreProperties>
</file>