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28"/>
          <w:szCs w:val="28"/>
        </w:rPr>
      </w:pPr>
      <w:r>
        <w:rPr>
          <w:rFonts w:hint="eastAsia" w:ascii="黑体" w:hAnsi="黑体" w:eastAsia="黑体" w:cs="黑体"/>
          <w:b/>
          <w:bCs/>
          <w:sz w:val="28"/>
          <w:szCs w:val="28"/>
        </w:rPr>
        <w:t>古诗文诵读与提升初中生文言文理解能力的研究</w:t>
      </w:r>
    </w:p>
    <w:p>
      <w:pPr>
        <w:numPr>
          <w:ilvl w:val="0"/>
          <w:numId w:val="1"/>
        </w:numPr>
        <w:rPr>
          <w:rFonts w:hint="eastAsia" w:ascii="宋体" w:hAnsi="宋体" w:eastAsia="宋体" w:cs="宋体"/>
          <w:b/>
          <w:bCs/>
          <w:sz w:val="24"/>
          <w:szCs w:val="24"/>
        </w:rPr>
      </w:pPr>
      <w:r>
        <w:rPr>
          <w:rFonts w:hint="eastAsia" w:ascii="宋体" w:hAnsi="宋体" w:eastAsia="宋体" w:cs="宋体"/>
          <w:b/>
          <w:bCs/>
          <w:sz w:val="24"/>
          <w:szCs w:val="24"/>
        </w:rPr>
        <w:t>课题的研究背景</w:t>
      </w:r>
    </w:p>
    <w:p>
      <w:pPr>
        <w:spacing w:line="360" w:lineRule="auto"/>
        <w:ind w:firstLine="480" w:firstLineChars="200"/>
        <w:rPr>
          <w:rFonts w:ascii="仿宋" w:hAnsi="仿宋" w:eastAsia="仿宋" w:cs="仿宋"/>
          <w:sz w:val="24"/>
        </w:rPr>
      </w:pPr>
      <w:r>
        <w:rPr>
          <w:rFonts w:hint="eastAsia" w:ascii="仿宋" w:hAnsi="仿宋" w:eastAsia="仿宋" w:cs="仿宋"/>
          <w:sz w:val="24"/>
        </w:rPr>
        <w:t>21世纪的语言文化教学是重视文化性和语言性双重性的时代，对于初中生而言，学习文言文知识既是全新的机会又是一个全新的挑战，面对浩瀚如云海的文言文文本阅读，如果语文老师不能很好的为初中生的文言文学习营造一个良好的学习环境，那么他们在一开始就会陷入学习的困惑之中，在这样的大背景之下，很多初中语文老师开始从教学设计，课堂学习活动的安排，课内外的作业设计等不同的方面来展开研究，试图构建优化方案来切实提初中生文言文教学的效率，让他们在阅读文言文文本，感受古人文化思想和探索古人生活轨迹的过程能够培良好的学习兴趣，这样一来初中生文言文学习中就能很好的落实“文化性和工具性”，为初中生的文言文学习奠定良好的基础。在2016年教育部在北京师范大学发布“中国学生发展六大核心素养”，核心素养发布会，不同的教育学科也相应的构建了自身的学科内的核心素养，以“义务教育阶段的语文核心素养”为例，语文教学的文化性、工具性、人文性、生活能力，文化和思维品格等都是当下的初中语文教学应该全面落实的。笔者根据自己的教学实践，发现：“初中一年级的学生”在初次接触到大篇幅的文言文的时候，他们会显得迷茫，会按照白话文的学习方法来构建自己的学习策略，一旦老师没有给学生足够的指导策略，而是让学生逐字逐句去译介，这样一来，随着难度的增大，学生的学习积极性就会被挫败，学生的学习动机降低，课堂的学习效率自然就越来越低了。鉴于此，笔者发现：文言文的诵读是一种培养初中生良好语感，提升他们学习效率，帮助他们积累文言虚实词最好的途径之一，只是很多语文老师不知道该如何有效的利用诵读来优化初一学生学习文言文的效率，全面培养他们良好的文言文自主学习策略，让他们能够在学习开始就能走上正确的路径，所以本文提出了“古诗文诵读与提升初中生文言文理解能力的研究”。</w:t>
      </w:r>
    </w:p>
    <w:p>
      <w:pPr>
        <w:numPr>
          <w:ilvl w:val="0"/>
          <w:numId w:val="1"/>
        </w:numPr>
        <w:spacing w:line="360" w:lineRule="auto"/>
        <w:rPr>
          <w:rFonts w:ascii="仿宋" w:hAnsi="仿宋" w:eastAsia="仿宋" w:cs="仿宋"/>
          <w:b/>
          <w:bCs/>
          <w:sz w:val="24"/>
        </w:rPr>
      </w:pPr>
      <w:r>
        <w:rPr>
          <w:rFonts w:hint="eastAsia" w:ascii="仿宋" w:hAnsi="仿宋" w:eastAsia="仿宋" w:cs="仿宋"/>
          <w:b/>
          <w:bCs/>
          <w:sz w:val="24"/>
        </w:rPr>
        <w:t>本课题的研究内容</w:t>
      </w:r>
    </w:p>
    <w:p>
      <w:pPr>
        <w:numPr>
          <w:ilvl w:val="0"/>
          <w:numId w:val="2"/>
        </w:numPr>
        <w:spacing w:line="360" w:lineRule="auto"/>
        <w:rPr>
          <w:rFonts w:ascii="仿宋" w:hAnsi="仿宋" w:eastAsia="仿宋" w:cs="仿宋"/>
          <w:b/>
          <w:bCs/>
          <w:sz w:val="24"/>
        </w:rPr>
      </w:pPr>
      <w:r>
        <w:rPr>
          <w:rFonts w:hint="eastAsia" w:ascii="仿宋" w:hAnsi="仿宋" w:eastAsia="仿宋" w:cs="仿宋"/>
          <w:b/>
          <w:bCs/>
          <w:sz w:val="24"/>
        </w:rPr>
        <w:t>当下初一学生文言文学习的困境与现状</w:t>
      </w:r>
    </w:p>
    <w:p>
      <w:pPr>
        <w:spacing w:line="360" w:lineRule="auto"/>
        <w:ind w:firstLine="480" w:firstLineChars="200"/>
        <w:rPr>
          <w:rFonts w:ascii="仿宋" w:hAnsi="仿宋" w:eastAsia="仿宋" w:cs="仿宋"/>
          <w:sz w:val="24"/>
        </w:rPr>
      </w:pPr>
      <w:r>
        <w:rPr>
          <w:rFonts w:hint="eastAsia" w:ascii="仿宋" w:hAnsi="仿宋" w:eastAsia="仿宋" w:cs="仿宋"/>
          <w:sz w:val="24"/>
        </w:rPr>
        <w:t>当下初中新生的学习情况基本上呈现出</w:t>
      </w:r>
      <w:r>
        <w:rPr>
          <w:rFonts w:hint="eastAsia" w:ascii="仿宋" w:hAnsi="仿宋" w:eastAsia="仿宋" w:cs="仿宋"/>
          <w:sz w:val="24"/>
          <w:lang w:eastAsia="zh-CN"/>
        </w:rPr>
        <w:t>以下几种情况</w:t>
      </w:r>
      <w:r>
        <w:rPr>
          <w:rFonts w:hint="eastAsia" w:ascii="仿宋" w:hAnsi="仿宋" w:eastAsia="仿宋" w:cs="仿宋"/>
          <w:sz w:val="24"/>
        </w:rPr>
        <w:t>：首先，他们对于文言文的内容有兴趣，但是对于学习方法和学习态度上还处于懵懂的状态，由于文言文本身的用词和语言点的特殊要求，所以学生的常规学习都是把复杂的辞藻通过词典还有网络手段查询出来，随后翻译成白话文，再通过白话文的感知了解文言文文本的内容，所以开始的学习效率还可以，随着任务量的增加，他们的学习会出现浮躁，而且逐渐失去学习兴趣。这就是发现的“初一学生文言文学习的现状和困境所在”；</w:t>
      </w:r>
    </w:p>
    <w:p>
      <w:pPr>
        <w:numPr>
          <w:ilvl w:val="0"/>
          <w:numId w:val="2"/>
        </w:numPr>
        <w:spacing w:line="360" w:lineRule="auto"/>
        <w:rPr>
          <w:rFonts w:ascii="仿宋" w:hAnsi="仿宋" w:eastAsia="仿宋" w:cs="仿宋"/>
          <w:b/>
          <w:bCs/>
          <w:sz w:val="24"/>
        </w:rPr>
      </w:pPr>
      <w:r>
        <w:rPr>
          <w:rFonts w:hint="eastAsia" w:ascii="仿宋" w:hAnsi="仿宋" w:eastAsia="仿宋" w:cs="仿宋"/>
          <w:b/>
          <w:bCs/>
          <w:sz w:val="24"/>
        </w:rPr>
        <w:t>初中生文言文诵读的内涵</w:t>
      </w:r>
    </w:p>
    <w:p>
      <w:pPr>
        <w:spacing w:line="360" w:lineRule="auto"/>
        <w:ind w:firstLine="480" w:firstLineChars="200"/>
        <w:rPr>
          <w:rFonts w:ascii="仿宋" w:hAnsi="仿宋" w:eastAsia="仿宋" w:cs="仿宋"/>
          <w:sz w:val="24"/>
        </w:rPr>
      </w:pPr>
      <w:r>
        <w:rPr>
          <w:rFonts w:hint="eastAsia" w:ascii="仿宋" w:hAnsi="仿宋" w:eastAsia="仿宋" w:cs="仿宋"/>
          <w:sz w:val="24"/>
        </w:rPr>
        <w:t>对于初一学生而言，本课题提倡的理念是：利用有声读物或者网络信息平台进行文言文的预学，这样一来文言文的文本特点就先给学生留下了影响；其次，学生自己借助教辅资料进行全面的阅读，按照自己的理解整体感知文章的整体基调和大致的情感意义；再次，老师对整个文本进行示范性的领读、分解诵读，学生分角色诵读，全班整体朗读，课后背诵名篇，单元结束进行小组诵读比赛，这样的阅读方式比起传统的被动和翻译阅读效果要好，这也是本文提倡的诵读形式；</w:t>
      </w:r>
    </w:p>
    <w:p>
      <w:pPr>
        <w:numPr>
          <w:ilvl w:val="0"/>
          <w:numId w:val="2"/>
        </w:numPr>
        <w:spacing w:line="360" w:lineRule="auto"/>
        <w:rPr>
          <w:rFonts w:ascii="仿宋" w:hAnsi="仿宋" w:eastAsia="仿宋" w:cs="仿宋"/>
          <w:b/>
          <w:bCs/>
          <w:sz w:val="24"/>
        </w:rPr>
      </w:pPr>
      <w:r>
        <w:rPr>
          <w:rFonts w:hint="eastAsia" w:ascii="仿宋" w:hAnsi="仿宋" w:eastAsia="仿宋" w:cs="仿宋"/>
          <w:b/>
          <w:bCs/>
          <w:sz w:val="24"/>
        </w:rPr>
        <w:t>针对现状的有机策略</w:t>
      </w:r>
    </w:p>
    <w:p>
      <w:pPr>
        <w:spacing w:line="360" w:lineRule="auto"/>
        <w:ind w:firstLine="480" w:firstLineChars="200"/>
        <w:rPr>
          <w:rFonts w:ascii="仿宋" w:hAnsi="仿宋" w:eastAsia="仿宋" w:cs="仿宋"/>
          <w:sz w:val="24"/>
        </w:rPr>
      </w:pPr>
      <w:r>
        <w:rPr>
          <w:rFonts w:hint="eastAsia" w:ascii="仿宋" w:hAnsi="仿宋" w:eastAsia="仿宋" w:cs="仿宋"/>
          <w:sz w:val="24"/>
        </w:rPr>
        <w:t>这是本课题研究的重点，也是解决当下初一学生文言文学习吃紧，学习效率低，学习兴趣不足的表现，本课题试图构建以下策略：</w:t>
      </w:r>
    </w:p>
    <w:p>
      <w:pPr>
        <w:numPr>
          <w:ilvl w:val="0"/>
          <w:numId w:val="3"/>
        </w:numPr>
        <w:spacing w:line="360" w:lineRule="auto"/>
        <w:ind w:firstLine="482" w:firstLineChars="200"/>
        <w:rPr>
          <w:rFonts w:ascii="仿宋" w:hAnsi="仿宋" w:eastAsia="仿宋" w:cs="仿宋"/>
          <w:b/>
          <w:bCs/>
          <w:sz w:val="24"/>
        </w:rPr>
      </w:pPr>
      <w:r>
        <w:rPr>
          <w:rFonts w:hint="eastAsia" w:ascii="仿宋" w:hAnsi="仿宋" w:eastAsia="仿宋" w:cs="仿宋"/>
          <w:b/>
          <w:bCs/>
          <w:sz w:val="24"/>
        </w:rPr>
        <w:t>个性化诵读</w:t>
      </w:r>
    </w:p>
    <w:p>
      <w:pPr>
        <w:spacing w:line="360" w:lineRule="auto"/>
        <w:ind w:firstLine="480" w:firstLineChars="200"/>
        <w:rPr>
          <w:rFonts w:ascii="仿宋" w:hAnsi="仿宋" w:eastAsia="仿宋" w:cs="仿宋"/>
          <w:sz w:val="24"/>
        </w:rPr>
      </w:pPr>
      <w:r>
        <w:rPr>
          <w:rFonts w:hint="eastAsia" w:ascii="仿宋" w:hAnsi="仿宋" w:eastAsia="仿宋" w:cs="仿宋"/>
          <w:sz w:val="24"/>
        </w:rPr>
        <w:t>学生自己按照自己的方式借助有声读物或者网络背景音乐等进行有感情的诵读，这种诵读方式可以在学校的自由学习时间们也可以在家里完成；</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2.集体诵读</w:t>
      </w:r>
    </w:p>
    <w:p>
      <w:pPr>
        <w:spacing w:line="360" w:lineRule="auto"/>
        <w:ind w:firstLine="480" w:firstLineChars="200"/>
        <w:rPr>
          <w:rFonts w:ascii="仿宋" w:hAnsi="仿宋" w:eastAsia="仿宋" w:cs="仿宋"/>
          <w:sz w:val="24"/>
        </w:rPr>
      </w:pPr>
      <w:r>
        <w:rPr>
          <w:rFonts w:hint="eastAsia" w:ascii="仿宋" w:hAnsi="仿宋" w:eastAsia="仿宋" w:cs="仿宋"/>
          <w:sz w:val="24"/>
        </w:rPr>
        <w:t>往往在文言文的课堂学习上，在老师的引导下，有感情，带着一定的基调进行诵读，诵读结束后，老师需要借助多媒体为学生播放一些优秀学生和文化大家诵读的视频来反馈学生自己的表现，并由生生、师生之间进行多元评价，发现问题，再弥补不足；</w:t>
      </w:r>
    </w:p>
    <w:p>
      <w:pPr>
        <w:numPr>
          <w:ilvl w:val="0"/>
          <w:numId w:val="0"/>
        </w:numPr>
        <w:spacing w:line="360" w:lineRule="auto"/>
        <w:ind w:firstLine="482" w:firstLineChars="200"/>
        <w:rPr>
          <w:rFonts w:ascii="仿宋" w:hAnsi="仿宋" w:eastAsia="仿宋" w:cs="仿宋"/>
          <w:b/>
          <w:bCs/>
          <w:sz w:val="24"/>
        </w:rPr>
      </w:pPr>
      <w:r>
        <w:rPr>
          <w:rFonts w:hint="eastAsia" w:ascii="仿宋" w:hAnsi="仿宋" w:eastAsia="仿宋" w:cs="仿宋"/>
          <w:b/>
          <w:bCs/>
          <w:sz w:val="24"/>
          <w:lang w:val="en-US" w:eastAsia="zh-CN"/>
        </w:rPr>
        <w:t>3.</w:t>
      </w:r>
      <w:r>
        <w:rPr>
          <w:rFonts w:hint="eastAsia" w:ascii="仿宋" w:hAnsi="仿宋" w:eastAsia="仿宋" w:cs="仿宋"/>
          <w:b/>
          <w:bCs/>
          <w:sz w:val="24"/>
        </w:rPr>
        <w:t>分段诵读</w:t>
      </w:r>
    </w:p>
    <w:p>
      <w:pPr>
        <w:spacing w:line="360" w:lineRule="auto"/>
        <w:ind w:firstLine="480" w:firstLineChars="200"/>
        <w:rPr>
          <w:rFonts w:ascii="仿宋" w:hAnsi="仿宋" w:eastAsia="仿宋" w:cs="仿宋"/>
          <w:sz w:val="24"/>
        </w:rPr>
      </w:pPr>
      <w:r>
        <w:rPr>
          <w:rFonts w:hint="eastAsia" w:ascii="仿宋" w:hAnsi="仿宋" w:eastAsia="仿宋" w:cs="仿宋"/>
          <w:sz w:val="24"/>
        </w:rPr>
        <w:t>对于篇幅比较大的文言文文本，老师可以把整篇文章划分为若干个小段落，然后把诵读任务分配给每个小组，让他们诵读，诵读给出一定的时间限制，这样的诵读体现了合作与竞争的诵读，能激发学生学习的动机；</w:t>
      </w:r>
    </w:p>
    <w:p>
      <w:pPr>
        <w:numPr>
          <w:ilvl w:val="0"/>
          <w:numId w:val="0"/>
        </w:numPr>
        <w:spacing w:line="360" w:lineRule="auto"/>
        <w:ind w:firstLine="482" w:firstLineChars="200"/>
        <w:rPr>
          <w:rFonts w:ascii="仿宋" w:hAnsi="仿宋" w:eastAsia="仿宋" w:cs="仿宋"/>
          <w:b/>
          <w:bCs/>
          <w:sz w:val="24"/>
        </w:rPr>
      </w:pPr>
      <w:r>
        <w:rPr>
          <w:rFonts w:hint="eastAsia" w:ascii="仿宋" w:hAnsi="仿宋" w:eastAsia="仿宋" w:cs="仿宋"/>
          <w:b/>
          <w:bCs/>
          <w:sz w:val="24"/>
          <w:lang w:val="en-US" w:eastAsia="zh-CN"/>
        </w:rPr>
        <w:t>4.</w:t>
      </w:r>
      <w:r>
        <w:rPr>
          <w:rFonts w:hint="eastAsia" w:ascii="仿宋" w:hAnsi="仿宋" w:eastAsia="仿宋" w:cs="仿宋"/>
          <w:b/>
          <w:bCs/>
          <w:sz w:val="24"/>
        </w:rPr>
        <w:t>通假异读</w:t>
      </w:r>
    </w:p>
    <w:p>
      <w:pPr>
        <w:spacing w:line="360" w:lineRule="auto"/>
        <w:ind w:left="420" w:leftChars="200"/>
        <w:rPr>
          <w:rFonts w:ascii="仿宋" w:hAnsi="仿宋" w:eastAsia="仿宋" w:cs="仿宋"/>
          <w:sz w:val="24"/>
        </w:rPr>
      </w:pPr>
      <w:r>
        <w:rPr>
          <w:rFonts w:hint="eastAsia" w:ascii="仿宋" w:hAnsi="仿宋" w:eastAsia="仿宋" w:cs="仿宋"/>
          <w:sz w:val="24"/>
        </w:rPr>
        <w:t>通假异读就是很好的把文言文中一些有特点的句子挑选出来，这些句子中包含了不少音准发生变异的现象，这样的诵读对于快速掌握通假词的词义和读音具有很好的语境帮助，例如：学而时习之，不亦说乎（yue）;</w:t>
      </w:r>
    </w:p>
    <w:p>
      <w:pPr>
        <w:numPr>
          <w:ilvl w:val="0"/>
          <w:numId w:val="1"/>
        </w:numPr>
        <w:spacing w:line="360" w:lineRule="auto"/>
        <w:rPr>
          <w:rFonts w:ascii="仿宋" w:hAnsi="仿宋" w:eastAsia="仿宋" w:cs="仿宋"/>
          <w:b/>
          <w:bCs/>
          <w:sz w:val="24"/>
        </w:rPr>
      </w:pPr>
      <w:r>
        <w:rPr>
          <w:rFonts w:hint="eastAsia" w:ascii="仿宋" w:hAnsi="仿宋" w:eastAsia="仿宋" w:cs="仿宋"/>
          <w:b/>
          <w:bCs/>
          <w:sz w:val="24"/>
        </w:rPr>
        <w:t>本课题的研究意义</w:t>
      </w:r>
    </w:p>
    <w:p>
      <w:pPr>
        <w:spacing w:line="360" w:lineRule="auto"/>
        <w:ind w:firstLine="480" w:firstLineChars="200"/>
        <w:rPr>
          <w:rFonts w:ascii="仿宋" w:hAnsi="仿宋" w:eastAsia="仿宋" w:cs="仿宋"/>
          <w:sz w:val="24"/>
        </w:rPr>
      </w:pPr>
      <w:r>
        <w:rPr>
          <w:rFonts w:hint="eastAsia" w:ascii="仿宋" w:hAnsi="仿宋" w:eastAsia="仿宋" w:cs="仿宋"/>
          <w:sz w:val="24"/>
        </w:rPr>
        <w:t>本课题的研究意义十分明确：首先是：通过调研初一学生文言文的学习现状，和学生的学习动机情况，学生学习情况，然后构建出良好的优化初中生文言文学习效率的好策略：</w:t>
      </w:r>
    </w:p>
    <w:p>
      <w:pPr>
        <w:numPr>
          <w:ilvl w:val="0"/>
          <w:numId w:val="4"/>
        </w:numPr>
        <w:spacing w:line="360" w:lineRule="auto"/>
        <w:rPr>
          <w:rFonts w:ascii="仿宋" w:hAnsi="仿宋" w:eastAsia="仿宋" w:cs="仿宋"/>
          <w:b/>
          <w:bCs/>
          <w:sz w:val="24"/>
        </w:rPr>
      </w:pPr>
      <w:r>
        <w:rPr>
          <w:rFonts w:hint="eastAsia" w:ascii="仿宋" w:hAnsi="仿宋" w:eastAsia="仿宋" w:cs="仿宋"/>
          <w:b/>
          <w:bCs/>
          <w:sz w:val="24"/>
        </w:rPr>
        <w:t>提升初中生文言文阅读的诵读方式</w:t>
      </w:r>
    </w:p>
    <w:p>
      <w:pPr>
        <w:numPr>
          <w:ilvl w:val="0"/>
          <w:numId w:val="5"/>
        </w:numPr>
        <w:spacing w:line="360" w:lineRule="auto"/>
        <w:ind w:firstLine="480" w:firstLineChars="200"/>
        <w:rPr>
          <w:rFonts w:ascii="仿宋" w:hAnsi="仿宋" w:eastAsia="仿宋" w:cs="仿宋"/>
          <w:sz w:val="24"/>
        </w:rPr>
      </w:pPr>
      <w:r>
        <w:rPr>
          <w:rFonts w:hint="eastAsia" w:ascii="仿宋" w:hAnsi="仿宋" w:eastAsia="仿宋" w:cs="仿宋"/>
          <w:sz w:val="24"/>
        </w:rPr>
        <w:t>通过查阅资料和课堂观察，把常见的优秀的诵读方式总结归纳出来应用到初中生的课堂文言文学习上；</w:t>
      </w:r>
    </w:p>
    <w:p>
      <w:pPr>
        <w:numPr>
          <w:ilvl w:val="0"/>
          <w:numId w:val="5"/>
        </w:numPr>
        <w:spacing w:line="360" w:lineRule="auto"/>
        <w:ind w:firstLine="480" w:firstLineChars="200"/>
        <w:rPr>
          <w:rFonts w:ascii="仿宋" w:hAnsi="仿宋" w:eastAsia="仿宋" w:cs="仿宋"/>
          <w:sz w:val="24"/>
        </w:rPr>
      </w:pPr>
      <w:r>
        <w:rPr>
          <w:rFonts w:hint="eastAsia" w:ascii="仿宋" w:hAnsi="仿宋" w:eastAsia="仿宋" w:cs="仿宋"/>
          <w:sz w:val="24"/>
        </w:rPr>
        <w:t>系统构建和优化出具有代表性初中生“文献文诵读”方式；</w:t>
      </w:r>
    </w:p>
    <w:p>
      <w:pPr>
        <w:numPr>
          <w:ilvl w:val="0"/>
          <w:numId w:val="5"/>
        </w:numPr>
        <w:spacing w:line="360" w:lineRule="auto"/>
        <w:ind w:firstLine="480" w:firstLineChars="200"/>
        <w:rPr>
          <w:rFonts w:ascii="仿宋" w:hAnsi="仿宋" w:eastAsia="仿宋" w:cs="仿宋"/>
          <w:sz w:val="24"/>
        </w:rPr>
      </w:pPr>
      <w:r>
        <w:rPr>
          <w:rFonts w:hint="eastAsia" w:ascii="仿宋" w:hAnsi="仿宋" w:eastAsia="仿宋" w:cs="仿宋"/>
          <w:sz w:val="24"/>
        </w:rPr>
        <w:t>通过诵读方式的引入，让课堂学习活动丰富多彩，学生的阅读学习兴趣最大化的提升；</w:t>
      </w:r>
    </w:p>
    <w:p>
      <w:pPr>
        <w:numPr>
          <w:ilvl w:val="0"/>
          <w:numId w:val="4"/>
        </w:numPr>
        <w:spacing w:line="360" w:lineRule="auto"/>
        <w:rPr>
          <w:rFonts w:ascii="仿宋" w:hAnsi="仿宋" w:eastAsia="仿宋" w:cs="仿宋"/>
          <w:b/>
          <w:bCs/>
          <w:sz w:val="24"/>
        </w:rPr>
      </w:pPr>
      <w:r>
        <w:rPr>
          <w:rFonts w:hint="eastAsia" w:ascii="仿宋" w:hAnsi="仿宋" w:eastAsia="仿宋" w:cs="仿宋"/>
          <w:b/>
          <w:bCs/>
          <w:sz w:val="24"/>
        </w:rPr>
        <w:t>构建具体落实“诵读”活动的有效策略</w:t>
      </w:r>
    </w:p>
    <w:p>
      <w:pPr>
        <w:spacing w:line="360" w:lineRule="auto"/>
        <w:ind w:firstLine="480" w:firstLineChars="200"/>
        <w:rPr>
          <w:rFonts w:ascii="仿宋" w:hAnsi="仿宋" w:eastAsia="仿宋" w:cs="仿宋"/>
          <w:sz w:val="24"/>
        </w:rPr>
      </w:pPr>
      <w:r>
        <w:rPr>
          <w:rFonts w:hint="eastAsia" w:ascii="仿宋" w:hAnsi="仿宋" w:eastAsia="仿宋" w:cs="仿宋"/>
          <w:sz w:val="24"/>
        </w:rPr>
        <w:t>本课题通过课堂实践和课内外的跟踪反馈，建议引入个性化诵读、集体诵读、分段诵读和通假异读等诵读形式，最大化的提升初一学生课堂文言文学习效率，最大化的提升文言文学习动机，从容为今后的文言文教学奠定良好的基础。</w:t>
      </w:r>
    </w:p>
    <w:p>
      <w:pPr>
        <w:numPr>
          <w:ilvl w:val="0"/>
          <w:numId w:val="1"/>
        </w:numPr>
        <w:spacing w:line="360" w:lineRule="auto"/>
        <w:rPr>
          <w:rFonts w:ascii="仿宋" w:hAnsi="仿宋" w:eastAsia="仿宋" w:cs="仿宋"/>
          <w:b/>
          <w:bCs/>
          <w:sz w:val="24"/>
        </w:rPr>
      </w:pPr>
      <w:r>
        <w:rPr>
          <w:rFonts w:hint="eastAsia" w:ascii="仿宋" w:hAnsi="仿宋" w:eastAsia="仿宋" w:cs="仿宋"/>
          <w:b/>
          <w:bCs/>
          <w:sz w:val="24"/>
        </w:rPr>
        <w:t>本课题的主要研究方法</w:t>
      </w:r>
    </w:p>
    <w:p>
      <w:pPr>
        <w:spacing w:line="360" w:lineRule="auto"/>
        <w:ind w:firstLine="480" w:firstLineChars="200"/>
        <w:rPr>
          <w:rFonts w:ascii="仿宋" w:hAnsi="仿宋" w:eastAsia="仿宋" w:cs="仿宋"/>
          <w:sz w:val="24"/>
        </w:rPr>
      </w:pPr>
      <w:r>
        <w:rPr>
          <w:rFonts w:hint="eastAsia" w:ascii="仿宋" w:hAnsi="仿宋" w:eastAsia="仿宋" w:cs="仿宋"/>
          <w:sz w:val="24"/>
        </w:rPr>
        <w:t>本课题根据研究需要使用了问卷调查法、文献研究法、行动研究法、案例研究法、经验总结法等。</w:t>
      </w:r>
    </w:p>
    <w:p>
      <w:pPr>
        <w:numPr>
          <w:ilvl w:val="0"/>
          <w:numId w:val="1"/>
        </w:numPr>
        <w:spacing w:line="360" w:lineRule="auto"/>
        <w:rPr>
          <w:rFonts w:ascii="仿宋" w:hAnsi="仿宋" w:eastAsia="仿宋" w:cs="仿宋"/>
          <w:b/>
          <w:bCs/>
          <w:sz w:val="24"/>
        </w:rPr>
      </w:pPr>
      <w:r>
        <w:rPr>
          <w:rFonts w:hint="eastAsia" w:ascii="仿宋" w:hAnsi="仿宋" w:eastAsia="仿宋" w:cs="仿宋"/>
          <w:b/>
          <w:bCs/>
          <w:sz w:val="24"/>
        </w:rPr>
        <w:t>本课题的主要研究思路</w:t>
      </w:r>
    </w:p>
    <w:p>
      <w:pPr>
        <w:spacing w:line="360" w:lineRule="auto"/>
        <w:ind w:firstLine="480" w:firstLineChars="200"/>
        <w:rPr>
          <w:rFonts w:ascii="仿宋" w:hAnsi="仿宋" w:eastAsia="仿宋" w:cs="仿宋"/>
          <w:sz w:val="24"/>
        </w:rPr>
      </w:pPr>
      <w:r>
        <w:rPr>
          <w:rFonts w:hint="eastAsia" w:ascii="仿宋" w:hAnsi="仿宋" w:eastAsia="仿宋" w:cs="仿宋"/>
          <w:sz w:val="24"/>
        </w:rPr>
        <w:t>1、准备阶段（2018.3）  制定研究方案、问卷调查。</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2、实施阶段（2018.4—2018.10） 诵读古诗文提升句读能力，积累大量的文言词汇和掌握语法</w:t>
      </w:r>
      <w:r>
        <w:rPr>
          <w:rFonts w:hint="eastAsia" w:ascii="仿宋" w:hAnsi="仿宋" w:eastAsia="仿宋" w:cs="仿宋"/>
          <w:sz w:val="24"/>
          <w:lang w:eastAsia="zh-CN"/>
        </w:rPr>
        <w:t>。</w:t>
      </w:r>
    </w:p>
    <w:p>
      <w:pPr>
        <w:spacing w:line="360" w:lineRule="auto"/>
        <w:ind w:firstLine="480" w:firstLineChars="200"/>
        <w:rPr>
          <w:rFonts w:ascii="仿宋" w:hAnsi="仿宋" w:eastAsia="仿宋" w:cs="仿宋"/>
          <w:sz w:val="24"/>
        </w:rPr>
      </w:pPr>
      <w:bookmarkStart w:id="0" w:name="_GoBack"/>
      <w:bookmarkEnd w:id="0"/>
      <w:r>
        <w:rPr>
          <w:rFonts w:hint="eastAsia" w:ascii="仿宋" w:hAnsi="仿宋" w:eastAsia="仿宋" w:cs="仿宋"/>
          <w:sz w:val="24"/>
        </w:rPr>
        <w:t>3、总结阶段（2018.11—2018.12） 对相关的资料进行整理，总结研究成果，撰写课题研究论文，完成结题工作。</w:t>
      </w:r>
    </w:p>
    <w:p>
      <w:pPr>
        <w:spacing w:line="360" w:lineRule="auto"/>
        <w:rPr>
          <w:rFonts w:ascii="仿宋" w:hAnsi="仿宋" w:eastAsia="仿宋" w:cs="仿宋"/>
          <w:b/>
          <w:bCs/>
          <w:sz w:val="24"/>
        </w:rPr>
      </w:pPr>
      <w:r>
        <w:rPr>
          <w:rFonts w:hint="eastAsia" w:ascii="仿宋" w:hAnsi="仿宋" w:eastAsia="仿宋" w:cs="仿宋"/>
          <w:b/>
          <w:bCs/>
          <w:sz w:val="24"/>
        </w:rPr>
        <w:t>六、预期研究成果</w:t>
      </w:r>
    </w:p>
    <w:p>
      <w:pPr>
        <w:spacing w:line="360" w:lineRule="auto"/>
        <w:ind w:firstLine="480" w:firstLineChars="200"/>
        <w:rPr>
          <w:rFonts w:ascii="仿宋" w:hAnsi="仿宋" w:eastAsia="仿宋" w:cs="仿宋"/>
          <w:sz w:val="24"/>
        </w:rPr>
      </w:pPr>
      <w:r>
        <w:rPr>
          <w:rFonts w:hint="eastAsia" w:ascii="仿宋" w:hAnsi="仿宋" w:eastAsia="仿宋" w:cs="仿宋"/>
          <w:sz w:val="24"/>
        </w:rPr>
        <w:t>本课题的研究成果将分为两大部分，一是：关于如何优化初一学生语文文言文阅读的基于诵读的一套实施办法，这些办法会以学术论文的形式呈现出来；第二是整个阶段性试验过程中总结出来的成果，这些成果以课题报告的形式呈现，有助于今后文言文教学方法研究的推进，可以作为参考资料。总体来讲，本课题的研究成果具有以下几个方面的价值意义：</w:t>
      </w:r>
    </w:p>
    <w:p>
      <w:pPr>
        <w:numPr>
          <w:ilvl w:val="0"/>
          <w:numId w:val="6"/>
        </w:numPr>
        <w:spacing w:line="360" w:lineRule="auto"/>
        <w:ind w:firstLine="480" w:firstLineChars="200"/>
        <w:rPr>
          <w:rFonts w:ascii="仿宋" w:hAnsi="仿宋" w:eastAsia="仿宋" w:cs="仿宋"/>
          <w:sz w:val="24"/>
        </w:rPr>
      </w:pPr>
      <w:r>
        <w:rPr>
          <w:rFonts w:hint="eastAsia" w:ascii="仿宋" w:hAnsi="仿宋" w:eastAsia="仿宋" w:cs="仿宋"/>
          <w:sz w:val="24"/>
        </w:rPr>
        <w:t>从初中语文老师的教学角度而言，今后的文言文课堂教学要关注从生搬硬套的文言词语的译介到以语感培养的“诵读”为主要抓手，杜绝传统死记硬背的教学陋习；</w:t>
      </w:r>
    </w:p>
    <w:p>
      <w:pPr>
        <w:numPr>
          <w:ilvl w:val="0"/>
          <w:numId w:val="6"/>
        </w:numPr>
        <w:spacing w:line="360" w:lineRule="auto"/>
        <w:ind w:firstLine="480" w:firstLineChars="200"/>
        <w:rPr>
          <w:rFonts w:ascii="仿宋" w:hAnsi="仿宋" w:eastAsia="仿宋" w:cs="仿宋"/>
          <w:sz w:val="24"/>
        </w:rPr>
      </w:pPr>
      <w:r>
        <w:rPr>
          <w:rFonts w:hint="eastAsia" w:ascii="仿宋" w:hAnsi="仿宋" w:eastAsia="仿宋" w:cs="仿宋"/>
          <w:sz w:val="24"/>
        </w:rPr>
        <w:t>从教学内容的安排上而言，一定要注意以学生的自主探究为主，利用诵读提升学生学习兴趣，激发他们自治感知和主动构建知识的意识，养成良好的学习习惯；</w:t>
      </w:r>
    </w:p>
    <w:p>
      <w:pPr>
        <w:numPr>
          <w:ilvl w:val="0"/>
          <w:numId w:val="6"/>
        </w:numPr>
        <w:spacing w:line="360" w:lineRule="auto"/>
        <w:ind w:firstLine="480" w:firstLineChars="200"/>
        <w:rPr>
          <w:rFonts w:ascii="仿宋" w:hAnsi="仿宋" w:eastAsia="仿宋" w:cs="仿宋"/>
          <w:sz w:val="24"/>
        </w:rPr>
      </w:pPr>
      <w:r>
        <w:rPr>
          <w:rFonts w:hint="eastAsia" w:ascii="仿宋" w:hAnsi="仿宋" w:eastAsia="仿宋" w:cs="仿宋"/>
          <w:sz w:val="24"/>
        </w:rPr>
        <w:t>从教学方式上而言，要极大丰富文言文诵读的模式，灵活处理诵读活动，要给予及时的评价和指导，保证教学以引导和启发为主；</w:t>
      </w:r>
    </w:p>
    <w:p>
      <w:pPr>
        <w:spacing w:line="360" w:lineRule="auto"/>
        <w:ind w:firstLine="240" w:firstLineChars="100"/>
        <w:rPr>
          <w:rFonts w:ascii="仿宋" w:hAnsi="仿宋" w:eastAsia="仿宋" w:cs="仿宋"/>
          <w:sz w:val="24"/>
        </w:rPr>
      </w:pPr>
      <w:r>
        <w:rPr>
          <w:rFonts w:hint="eastAsia" w:ascii="仿宋" w:hAnsi="仿宋" w:eastAsia="仿宋" w:cs="仿宋"/>
          <w:sz w:val="24"/>
        </w:rPr>
        <w:t>（四）从教学评价上而言，要注意巧用多元评价模式，要建立师生，生生，全体自评的多元评价体系，鼓励学生自主探索，激发小组合作探究，实现文言文学习方式的高效率，高效能的目标。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68BB7F"/>
    <w:multiLevelType w:val="singleLevel"/>
    <w:tmpl w:val="A268BB7F"/>
    <w:lvl w:ilvl="0" w:tentative="0">
      <w:start w:val="1"/>
      <w:numFmt w:val="chineseCounting"/>
      <w:lvlText w:val="(%1)"/>
      <w:lvlJc w:val="left"/>
      <w:pPr>
        <w:tabs>
          <w:tab w:val="left" w:pos="312"/>
        </w:tabs>
      </w:pPr>
      <w:rPr>
        <w:rFonts w:hint="eastAsia"/>
      </w:rPr>
    </w:lvl>
  </w:abstractNum>
  <w:abstractNum w:abstractNumId="1">
    <w:nsid w:val="A564AD21"/>
    <w:multiLevelType w:val="singleLevel"/>
    <w:tmpl w:val="A564AD21"/>
    <w:lvl w:ilvl="0" w:tentative="0">
      <w:start w:val="1"/>
      <w:numFmt w:val="chineseCounting"/>
      <w:suff w:val="nothing"/>
      <w:lvlText w:val="（%1）"/>
      <w:lvlJc w:val="left"/>
      <w:rPr>
        <w:rFonts w:hint="eastAsia"/>
      </w:rPr>
    </w:lvl>
  </w:abstractNum>
  <w:abstractNum w:abstractNumId="2">
    <w:nsid w:val="C59B41F9"/>
    <w:multiLevelType w:val="singleLevel"/>
    <w:tmpl w:val="C59B41F9"/>
    <w:lvl w:ilvl="0" w:tentative="0">
      <w:start w:val="1"/>
      <w:numFmt w:val="decimal"/>
      <w:lvlText w:val="%1."/>
      <w:lvlJc w:val="left"/>
      <w:pPr>
        <w:tabs>
          <w:tab w:val="left" w:pos="312"/>
        </w:tabs>
      </w:pPr>
    </w:lvl>
  </w:abstractNum>
  <w:abstractNum w:abstractNumId="3">
    <w:nsid w:val="D6DFFEFF"/>
    <w:multiLevelType w:val="singleLevel"/>
    <w:tmpl w:val="D6DFFEFF"/>
    <w:lvl w:ilvl="0" w:tentative="0">
      <w:start w:val="1"/>
      <w:numFmt w:val="chineseCounting"/>
      <w:suff w:val="nothing"/>
      <w:lvlText w:val="（%1）"/>
      <w:lvlJc w:val="left"/>
      <w:rPr>
        <w:rFonts w:hint="eastAsia"/>
      </w:rPr>
    </w:lvl>
  </w:abstractNum>
  <w:abstractNum w:abstractNumId="4">
    <w:nsid w:val="6260363E"/>
    <w:multiLevelType w:val="singleLevel"/>
    <w:tmpl w:val="6260363E"/>
    <w:lvl w:ilvl="0" w:tentative="0">
      <w:start w:val="1"/>
      <w:numFmt w:val="decimal"/>
      <w:lvlText w:val="%1."/>
      <w:lvlJc w:val="left"/>
      <w:pPr>
        <w:tabs>
          <w:tab w:val="left" w:pos="312"/>
        </w:tabs>
      </w:pPr>
    </w:lvl>
  </w:abstractNum>
  <w:abstractNum w:abstractNumId="5">
    <w:nsid w:val="7AE6ACDA"/>
    <w:multiLevelType w:val="singleLevel"/>
    <w:tmpl w:val="7AE6ACDA"/>
    <w:lvl w:ilvl="0" w:tentative="0">
      <w:start w:val="1"/>
      <w:numFmt w:val="chineseCounting"/>
      <w:suff w:val="nothing"/>
      <w:lvlText w:val="%1、"/>
      <w:lvlJc w:val="left"/>
      <w:rPr>
        <w:rFonts w:hint="eastAsia"/>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EC81759"/>
    <w:rsid w:val="00920ADC"/>
    <w:rsid w:val="00BD3545"/>
    <w:rsid w:val="00F05930"/>
    <w:rsid w:val="08D35A79"/>
    <w:rsid w:val="1B96137A"/>
    <w:rsid w:val="27686173"/>
    <w:rsid w:val="29675DBE"/>
    <w:rsid w:val="32C6596F"/>
    <w:rsid w:val="33AE1741"/>
    <w:rsid w:val="38DE4927"/>
    <w:rsid w:val="54E921AF"/>
    <w:rsid w:val="5EC81759"/>
    <w:rsid w:val="77285087"/>
    <w:rsid w:val="7E882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408</Words>
  <Characters>2327</Characters>
  <Lines>19</Lines>
  <Paragraphs>5</Paragraphs>
  <TotalTime>7</TotalTime>
  <ScaleCrop>false</ScaleCrop>
  <LinksUpToDate>false</LinksUpToDate>
  <CharactersWithSpaces>2730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2018-06-05T15:21:00Z</dcterms:created>
  <dc:creator>南山陶醉</dc:creator>
  <cp:lastModifiedBy>淅淅沥沥，叮叮当当</cp:lastModifiedBy>
  <dcterms:modified xsi:type="dcterms:W3CDTF">2018-06-08T05:50:59Z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