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jc w:val="center"/>
        <w:textAlignment w:val="auto"/>
        <w:outlineLvl w:val="9"/>
        <w:rPr>
          <w:rFonts w:hint="eastAsia" w:ascii="宋体" w:hAnsi="宋体" w:eastAsia="宋体" w:cs="宋体"/>
          <w:b w:val="0"/>
          <w:bCs w:val="0"/>
          <w:sz w:val="21"/>
          <w:szCs w:val="21"/>
        </w:rPr>
      </w:pPr>
      <w:bookmarkStart w:id="0" w:name="_GoBack"/>
      <w:r>
        <w:rPr>
          <w:rFonts w:hint="eastAsia" w:ascii="黑体" w:hAnsi="黑体" w:eastAsia="黑体" w:cs="黑体"/>
          <w:b/>
          <w:bCs/>
          <w:sz w:val="32"/>
          <w:szCs w:val="32"/>
        </w:rPr>
        <w:t>幼儿园自主性游戏材料投放经验分享</w:t>
      </w:r>
    </w:p>
    <w:bookmarkEnd w:id="0"/>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陈鹤琴曾说过：“游戏是儿童生来喜欢的。儿童的生活可以说就是游戏。”英国的一项研究发现，97﹪的自由活动中，幼儿都在玩某些玩具。对于幼儿来说，游戏就像其生命中不可或缺的空气和水一样重要。国内外很多教育家都很重视玩具及游戏材料的作用。卢乐山教授就对玩具与婴幼儿游戏的发展进行过研究，并指出，“玩具可以引起他们的兴趣和好奇心，成为认识事物的媒介，促进思维、想象和创造力的发展。”关于幼儿游戏材料的研究已越来越受到广大教育工作者的重视，成为当前幼儿园课改的热点话题。然而，在自主性游戏时，老师常常会面临这样的尴尬：精心准备的材料却得不到幼儿的青睐。面对这样的尴尬，我们不妨对游戏材料的投放做一些思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一、游戏材料投放存在的误区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误区一：游戏材料投放偏离幼儿生活经验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所谓材料投放偏离幼儿生活经验，一方面指所投放的材料是在幼儿生活经验中还未出现，或者出现次数较少，在幼儿游戏中不能引起幼儿兴趣的材料，该类材料超前于幼儿的生活经验。另一方面指所投放材料落后于幼儿的生活经验。幼儿虽然已经有相关的生活经验，但是由于教师所投放材料过于落后，没有跟上时代的发展，导致，此类材料也不能引起幼儿的共鸣，激发幼儿的游戏行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表现之一：材料投放高于幼儿生活经验。相当一部分教师在投放材料时随意性太强，没有考虑小中大幼儿在生活经验上的差异，更没有考虑到本班幼儿与其他幼儿的差异，在投放材料时不考虑幼儿的接受能力和发展水平。导致，教师所投放的材料高于幼儿生活经验，此类材料投放到游戏中后，并不能引起幼儿的注意，更不能激发起幼儿游戏的乐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表现之二：材料投放滞后于幼儿生活经验。所谓滞后是指教师投放的材料带有自己时代的特色，而幼儿与教师有一定年龄差距和生活经验差距的两代人。因此，老师们会发现这样一些小尴尬：当老师把自己“珍藏”多年的键盘投放在娃娃家后，却发现幼儿已经在玩“爱拍”了，即IPAD，素不知，在他们地生活经验中，他们已经步入IPAD时代了，而老师们却停留在台式电脑时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误区二：游戏材料投放缺乏有效的依据和标准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从实践的教学中可以发现，教师们在观念上普遍认同这一理念，即游戏材料的数量应以幼儿游戏行为为标准。但是，在实际操作中，教师如何将这一理念转化为实践却还存在一定的距离，甚至很多教师的做法往往与这一理念背离。一般认为，材料丰富，幼儿会表现出更多的创造性玩法；而材料缺乏就会导致幼儿的创造性减弱。但是，游戏材料是否丰富以什么作为标准呢？有专家学者研究表明：游戏材料是否丰富，应以幼儿游戏中的积极和消极的行为表现为标准，而不是以材料数量上的简单累积为标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此误区的主要表现为：教师在投放游戏材料时更多地带有主观性、随意性和盲目性，缺乏对幼儿游戏行为观察的基础。很多时候教师往往从别的地方看到好的游戏材料就会“生硬”地搬到自己的班级，却不考虑时机是否成熟，幼儿是否需要等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误区三：游戏材料投放缺乏层次性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表现之一：不同年龄段材料投放缺乏层次性。小中大幼儿在年龄上的差异，必然导致其在游戏过程中所需要的材料的差异。这种差异并不是说量上的差异：即同一游戏区域中班所投材料一定比小班多，大班所投材料一定比中班多，而是三个年龄段在所投放材料的质上存在一定差异。而实际操作中，我们常常会发现，这种所投放材料质的差异却很难找到。以小中大三个年龄段的娃娃家为例，小中大三个年龄段中，除了数量上由多到少即小班往往有2-3个，中班2个，大班1个外，娃娃家中材料的投放却并没有多少差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表现之二：不同时间段，材料投放缺乏更新。材料缺乏更新或者更新速度慢是很多幼儿园游戏中存在的问题。教师在对游戏区域材料的投放往往集中在学期初，在学期初把材料一股脑投放到区域中后，就任由幼儿自由发展，很难再看到教师会根据游戏过程中幼儿的年龄特点或者游戏发展需要继续投入新的材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二、游戏材料投放的建议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（一）游戏材料的投放应“与时俱进”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如今幼儿园里教师80后、90后居多，而幼儿园里的孩子却都是名副其实的“10”后，年龄上的差距，在游戏中每每进行“较量”时，必然会在两代人中间冲撞出不同的火花。孩子不是被动、机械地接受老师提供的游戏材料，而是通过自己的生活经验在游戏玩出了“10后的风格”。那么，对于孩子的游戏到底应该玩些什么，怎么来玩，取决于孩子们日常生活中接触到的是什么？孩子们对什么最感兴趣？等。这就决定了面对“10”后幼儿的游戏，作为80后、90后的教师们却不得不好好思考“怎么样的游戏材料最能引起孩子的共鸣？”这也就决定了教师在游戏活动的内容、游戏环境的创设、游戏材料的提供等方面都要“与时俱进”，才能牢牢抓住孩子们的注意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【案例一：电视机风波（小班）】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娃娃家的“爸爸”淏淏喊道：“我要看电视了！电视机在哪里？”我疑惑万分，电视机不就在你眼前吗，怎么会没看见？只见淏淏寻找了一通之后，突然双眼放光地望向一旁的小方桌，立马卷了袖子来托它，我一惊，马上上签制止：“怎么了呀？”淏淏却对我的紧张视若无睹，慢悠悠地说到：“我要看电视呀，看体育频道！”我一愣：“电视机不就在那里吗？”淏淏却不以为然：“我们家的电视机又不是这样的！”我心想，看看你要怎么做，便帮助他将小方桌抬到了“图图家”中，淏淏还指使着我将小方桌竖了起来，自己坐在沙发上，有模有样地“看电视”。嘴巴里还不忘说到：“现在对了嘛，可以看体育频道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从上述案例中可以看出，在游戏材料投放时，作为70后、80后、90后的教师有时也要摒弃自己已有的生活经验，在观察和思考中了解作为“10后”幼儿他们地生活经验以及所思所想所需，并把这些观察与思考体现到游戏材料的提供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（二）游戏材料投放的数量应以幼儿游戏行为为标准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当幼儿的游戏行为出现停滞不前时，当幼儿的游戏行为出现矛盾争吵时，当幼儿的游戏行为表现渴望新的材料时，等等，教师都应及时地给予幼儿以回应。如何回应，在很多时候，及时地增加游戏材料是关键。此外，随着游戏水平的不断提高，材料也应做出相应地调整，以满足新的需要。否则就会降低幼儿游戏的兴趣。实践证明，游戏材料太多，幼儿常会不知如何选择，特别是小班幼儿。而游戏材料太少又满足不了游戏发展的需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【案例二：公交卡、刷卡机诞生记（小班）】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公交车是孩子们每天爱玩的游戏之一。每天早上来园时，公交车都会成为炙手可热的游戏区域之一。这天，小凡早早来到班级后，主动当起了司机。乘客煦煦走了过来，“我要去小吃店。”煦煦对着司机小凡说道。“一块钱”司机小凡回应道。煦煦似乎没有听到小凡的话，径直走上了车。这时，小凡不高兴了，对着煦煦说道：“你没有给钱，不能坐车。”听了司机的话，煦煦也有些着急，急忙“辩解”道：“我刷卡了呀。”面对煦煦的辩解，小凡一时语塞，顿了顿，就不再说什么，继续开着公交车向前走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站在一旁的我看到这个情景，顿时觉得公交车的游戏中似乎缺少了什么。是啊，如今，乘公交车时可以用现金，也可以刷卡呀。为什么我们的公交车游戏就一定要用现金呢。缺少了公交卡的公交车游戏似乎脱离了幼儿的生活经验，游戏也缺少了一些乐趣。于是，我们向家长收集各种废旧ok卡、超市卡等投入到小司机的区域中，并在公交车上安装了刷卡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案例中，幼儿在游戏过程中发生冲突，需要公交卡、刷卡机来帮助解决冲突。当教师对幼儿的游戏行为进行观察后，了解到投放公交卡、刷卡机的时机已经成熟了。因此，在游戏中投入公交卡、刷卡机完全符合该班幼儿的游戏行为。从游戏材料投入后的效果也可以看出，公交卡、刷卡机的投入**推动了该班幼儿游戏情节的发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（三）游戏材料投放的新旧比例要适宜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新旧材料的投放应有一定的比例和变化，才能不断激发幼儿游戏的兴趣。有人在两个同年龄班的角色游戏中投放不同比例的新旧材料，幼儿的表现结果如下表：研究表明：当新旧材料达到1: 2 或 1: 3 时，幼儿会兼顾新旧材料的使用，还会创造性地运用材料；当新旧材料达到 1: 10 以上时，幼儿使用新材料的范围有限，甚至还会出现争抢，不利于游戏的发展。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要解决游戏材料新旧投放存在一定合适比例的问题，教师首先要做好观察和记录，随时发现幼儿游戏的新需要，及时对游戏材料作出调整。如：当教师观察到某一区域冷冷清清时，教师就需要考虑是否增添新的游戏材料，吸引幼儿的游戏兴趣。或者，当观察到娃娃家的幼儿喜欢把衣服扔的满地都是时，教师就需要考虑是否为娃娃家增添衣橱和衣架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教师是幼儿活动材料的提供者，当幼儿对某个方面的主题感兴趣的时候，教师要做的一件事情就是收集相关的材料。”同样，在幼儿园的游戏中，我们更要注意材料投放的艺术性和科学性，走出材料投放的误区，使材料更符合幼儿的年龄特点和实际需要，更好地服务于幼儿的游戏，真正促进幼儿的发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心得：每次投放玩一轮游戏的材料之后就会很伤脑筋，上一次我可以投放什么材料呢？除了与主题相关的一些内容比较好把握之外，其他的该怎么办？如何再次引起孩子们的兴趣呢？这篇文章告诉了我在幼儿自主游戏的时候该如何投放材料，避免一些投放的误区，还运用了一些案例让我们清晰地明白他说想阐述的理论意思。所以我们明白</w:t>
      </w:r>
      <w:r>
        <w:rPr>
          <w:rFonts w:hint="eastAsia" w:ascii="宋体" w:hAnsi="宋体" w:eastAsia="宋体" w:cs="宋体"/>
          <w:b w:val="0"/>
          <w:bCs w:val="0"/>
          <w:sz w:val="21"/>
          <w:szCs w:val="21"/>
        </w:rPr>
        <w:t>教师首先要做好观察和记录，随时发现幼儿游戏的新需要，及时对游戏材料作出调整。</w:t>
      </w:r>
    </w:p>
    <w:sectPr>
      <w:pgSz w:w="11906" w:h="16838"/>
      <w:pgMar w:top="1134" w:right="1134" w:bottom="102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E4F14"/>
    <w:rsid w:val="1A392BC4"/>
    <w:rsid w:val="56E449DC"/>
    <w:rsid w:val="57F6741B"/>
    <w:rsid w:val="782C0B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lwj</dc:creator>
  <cp:lastModifiedBy>lwj</cp:lastModifiedBy>
  <dcterms:modified xsi:type="dcterms:W3CDTF">2017-01-02T04:37:49Z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