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bCs/>
          <w:sz w:val="32"/>
          <w:szCs w:val="32"/>
        </w:rPr>
      </w:pPr>
      <w:bookmarkStart w:id="0" w:name="_GoBack"/>
      <w:r>
        <w:rPr>
          <w:rFonts w:hint="eastAsia" w:ascii="黑体" w:hAnsi="黑体" w:eastAsia="黑体" w:cs="黑体"/>
          <w:b/>
          <w:bCs/>
          <w:sz w:val="32"/>
          <w:szCs w:val="32"/>
        </w:rPr>
        <w:t>幼儿园区域活动材料“巧”投放</w:t>
      </w:r>
    </w:p>
    <w:bookmarkEnd w:id="0"/>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区域活动是根据幼儿发展需求和主题教育目标创设立体化育人环境，即充分利用各类教育资源，有效运用集体、分组和个别相结合的活动形式，组织幼儿进行自主选择、合作交往、探索发现的学习、生活和游戏活动。它是深受幼儿喜爱的活动之一，是幼儿自主学习的主要场所和幼儿自我概念形成的源泉。在这宽松、愉悦的学习环境中，幼儿根据自己的兴趣和能力，选择活动内容，体验操作和交往的乐趣，积极主动地发现、探索和表现，有效落实《幼儿园教育指导纲要》精神，是对集体教育教学活动的有效补充，是促进幼儿全面发展的较理想的教育手段之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rPr>
      </w:pPr>
      <w:r>
        <w:rPr>
          <w:rFonts w:hint="eastAsia"/>
          <w:b/>
          <w:bCs/>
        </w:rPr>
        <w:t>一、投放适合幼儿的材料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根据幼儿的认知、情感、动作、语言、社会性等发展的需要，站在幼儿的角度，从孩子的心理出发，可为孩子创设角色区、探索区、美工区、音乐区、阅读区和运动区等不同形式的区域活动，为幼儿提供了动手、动脑、并且能按照自己的兴趣和能力进行活动的场所和施展才能的机会。如：探索区里，天平、量杯、地球仪、放大镜等都成了幼儿了解自然、认识世界的操作器材，尤其是师生共做的“天平”，吸引了不少幼儿的注意，它是由一个饮料瓶和一个旧衣架巧妙组合而成，让幼儿在操作中感知平衡、并且幼儿通过多次活动逐步发展出“比重量”、“找支点”、“做平衡物体”等内容，因此扩大了平衡的内涵和外延……从这里可以更多的发现孩子们智慧的萌芽、创新的火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rPr>
      </w:pPr>
      <w:r>
        <w:rPr>
          <w:rFonts w:hint="eastAsia"/>
          <w:b/>
          <w:bCs/>
        </w:rPr>
        <w:t>二、投放安全性和艺术性的材料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 xml:space="preserve">《幼儿园教育指导纲要》明确指出“幼儿园必须把保护幼儿的生命和促进幼儿的健康放在工作的首位。”这足以说明安全工作在幼儿园一日生活中的重要性。同样，在区域材料的制作和投放上，安全性应是第一位的。虽然孩子具有一定自我保护的能力，又有参加区域活动的经验，有较强的规则意识，不需要时时处在教师视线范围内，但毕竟是孩子，减少和消除环境中不安全因素是对区域环境的最基本要求。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rPr>
        <w:t xml:space="preserve">    为幼儿提供活动材料时，应选择无毒、无味、对幼儿无伤害隐患的制作原料，制作前进行彻底的清洁消毒。在保障安全的基础上，应注意包装和制作的艺术性。比较坚硬、原始的易拉罐、包装盒可用彩纸、丝带等辅助材料进行装饰、改造。还可选用质地柔软的绒布、包装纸、美工纸等进行艺术加工。如动手区内练习系纽扣的活动材料，可为幼儿提供色彩鲜艳、做工精美的玉米造型、花瓣造型等，注意操作材料的色彩搭配和便于操作，使其在具备教育功能的同时，充分将其艺术性展现出来。以吸引幼儿对活动材料充满兴趣，积极投入地参与到活动中来，利于区域活动的顺利开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rPr>
      </w:pPr>
      <w:r>
        <w:rPr>
          <w:rFonts w:hint="eastAsia"/>
          <w:b/>
          <w:bCs/>
        </w:rPr>
        <w:t>三、有层次性和计划性的投放材料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rPr>
        <w:t>　　幼儿的能力有大有小，每个人的水平各不相同。为使每位幼儿都能在生活区获取成功的体验，教师应提供系列层次材料。如为了有助于幼儿小肌肉发育和培养细致操作能力，教师可设置练习使用剪刀的内容，根据幼儿的不同水平分成：剪块状纸→剪长条形纸→剪图形三个层次，呈逐步递进，并按难易程度分装在三个小筐内投放，同时在最简单的小筐上贴上一个红苹果，表示这是最简单的，依次贴上两个、三个苹果，这样改变了材料投放的无序、杂乱现象，使教师对哪个幼儿达到何种水平做到心中有数；再如在指导策略上，对较内向、能力较弱的孩子给予更多的鼓励和帮助，而对较自信、能力强的孩子则告诉他“我相信你自己会想出办法来的”，这样就能更大地发挥区域游戏活动的应有价值。如钉纽扣活动中，提供大小型号不一的针，手眼协调能力较强的幼儿选用小针眼的针，手眼协调能力较弱幼儿，用大针孔的针，这样每个幼儿既不会因完成不了任务而自卑，也不会因满足不了需要而苦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 xml:space="preserve">活动区域中应根据不同年龄段幼儿的身心特点投放不同层次的活动材料，做到有的放矢，角色简单、分工明确的娃娃家应设在喜欢模仿、社会经验欠丰富的小班，利于培养幼儿的交往能力。超市购物可锻炼幼儿的分类、计数、交往等综合素质，可设在中大班，教师根据幼儿发展的不同需求引导幼儿开展系列的活动，促进幼儿的综合素质发展。医院、邮局、理发店、银行这些社区的服务设施是幼儿在日常社会生活中所经常接触到的，便于幼儿的社会性成长，可设在大班，让幼儿在充分参观、了解的基础上进行创造性地开展。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rPr>
        <w:t xml:space="preserve">     层次性材料的提供满足了不同层次幼儿的需要，激发了幼儿参与活动的积极性、主动性。独立生活能力的增强，使幼儿体验到成功的喜悦，增强了对自己的信心。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rPr>
      </w:pPr>
      <w:r>
        <w:rPr>
          <w:rFonts w:hint="eastAsia"/>
          <w:b/>
          <w:bCs/>
        </w:rPr>
        <w:t>四、有目标性和针对性的投放材料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rPr>
        <w:t xml:space="preserve">    创设活动区要有一定的目的性，要根据近期的教育目标和孩子发展水平有意识地选择和投放一些材料。如学习《物体的弹性》，教师相应的为幼儿准备了一些气球、皮筋、弹簧、皮球、棉花、和海绵等东西，让幼儿在操作的过程中发现弹性的秘密……学习《物体的浮与沉》，我们为幼儿准备了水缸、木块、铁钉、纸张和橡皮泥等物品，让幼儿在实验中发现科学的奥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为幼儿提供多功能材料、给幼儿创造想象的空间。探究是儿童在动脑思考基础上的动手操作，是儿童动脑思考和动手操作交织进行的活动。不能让幼儿开动脑筋思考的动手操作活动，不能被看作探究活动。老师投放材料丰富程度可直接关系到幼儿活动的质量，能使幼儿尽兴、尽情地“研究”他们的世界。如：把一些泡沫、碎布、贝壳、树叶、空瓶、纸盒等废旧材料，投放到操作区后，孩子们会把这些不起眼的东西，在他们富有创造性的小手中变化莫测，转眼间会被制作成娃娃、汽车、蝴蝶、螃蟹等他们所喜爱的玩具。在制作过程中孩子会从中体会到成功和快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rPr>
        <w:t xml:space="preserve">    区域游戏的开展，对每个幼儿个性发展起到了积极的推动作用，让我们巧妙投放最适合幼儿的材料，创设最优化的环境，使之更接近幼儿的“最近发展区”，为幼儿营造一个更为自由发展的空间。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幼儿园区域游戏是当前幼儿学习的一种途径，也是推进幼教改革的一种教育活动新形式。区域游戏立足于幼儿，能让幼儿充分体验和探索，发挥了幼儿的自主性和主体性，也是对幼儿进行个别化教育最佳手段。而在区域活动中，材料的投放既重要又复杂，它的重要性体现在缺少材料，就会影响区域活动的正常开展；复杂性体现在既要满足幼儿的兴趣探究，还要保证幼儿取得与教育目标一致的探究结果。作为幼教工作者，巧妙的投放区域活动中的相关材料，以满足不同层次幼儿的发展需求，是值得我们当前探讨的一个重要问题。我们应该结合自身班级的内容进行探索研究，在集体活动中总结发现，这样就能好的，较全面的了解投放材料的“巧”在何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pPr>
    </w:p>
    <w:sectPr>
      <w:pgSz w:w="11906" w:h="16838"/>
      <w:pgMar w:top="1134" w:right="1134"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E4F14"/>
    <w:rsid w:val="57F674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lwj</dc:creator>
  <cp:lastModifiedBy>lwj</cp:lastModifiedBy>
  <dcterms:modified xsi:type="dcterms:W3CDTF">2016-10-30T15:12:49Z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