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A6" w:rsidRDefault="005D31A6" w:rsidP="00D950BC">
      <w:pPr>
        <w:spacing w:line="360" w:lineRule="exact"/>
        <w:jc w:val="center"/>
        <w:rPr>
          <w:rFonts w:ascii="黑体" w:eastAsia="黑体" w:hAnsi="黑体"/>
          <w:b/>
          <w:sz w:val="32"/>
          <w:szCs w:val="32"/>
        </w:rPr>
      </w:pPr>
      <w:r>
        <w:rPr>
          <w:rFonts w:ascii="黑体" w:eastAsia="黑体" w:hAnsi="黑体" w:hint="eastAsia"/>
          <w:b/>
          <w:sz w:val="32"/>
          <w:szCs w:val="32"/>
        </w:rPr>
        <w:t>《</w:t>
      </w:r>
      <w:r w:rsidR="002B7AD3" w:rsidRPr="002B7AD3">
        <w:rPr>
          <w:rFonts w:ascii="黑体" w:eastAsia="黑体" w:hAnsi="黑体" w:hint="eastAsia"/>
          <w:b/>
          <w:sz w:val="32"/>
          <w:szCs w:val="32"/>
        </w:rPr>
        <w:t>在游戏中培养小班幼儿自理能力的支持性策略研究</w:t>
      </w:r>
      <w:r w:rsidR="00AB11F2" w:rsidRPr="00D950BC">
        <w:rPr>
          <w:rFonts w:ascii="黑体" w:eastAsia="黑体" w:hAnsi="黑体" w:hint="eastAsia"/>
          <w:b/>
          <w:sz w:val="32"/>
          <w:szCs w:val="32"/>
        </w:rPr>
        <w:t>》</w:t>
      </w:r>
    </w:p>
    <w:p w:rsidR="00AB11F2" w:rsidRDefault="00AB11F2" w:rsidP="00D950BC">
      <w:pPr>
        <w:spacing w:line="360" w:lineRule="exact"/>
        <w:jc w:val="center"/>
        <w:rPr>
          <w:rFonts w:ascii="黑体" w:eastAsia="黑体" w:hAnsi="黑体"/>
          <w:b/>
          <w:sz w:val="32"/>
          <w:szCs w:val="32"/>
        </w:rPr>
      </w:pPr>
      <w:r w:rsidRPr="00D950BC">
        <w:rPr>
          <w:rFonts w:ascii="黑体" w:eastAsia="黑体" w:hAnsi="黑体" w:hint="eastAsia"/>
          <w:b/>
          <w:sz w:val="32"/>
          <w:szCs w:val="32"/>
        </w:rPr>
        <w:t>课题研究方案</w:t>
      </w:r>
    </w:p>
    <w:p w:rsidR="00FF07A4" w:rsidRPr="00FF07A4" w:rsidRDefault="00FF07A4" w:rsidP="00D950BC">
      <w:pPr>
        <w:spacing w:line="360" w:lineRule="exact"/>
        <w:jc w:val="center"/>
        <w:rPr>
          <w:rFonts w:ascii="楷体" w:eastAsia="楷体" w:hAnsi="楷体"/>
          <w:sz w:val="24"/>
          <w:szCs w:val="24"/>
        </w:rPr>
      </w:pPr>
      <w:r w:rsidRPr="00FF07A4">
        <w:rPr>
          <w:rFonts w:ascii="楷体" w:eastAsia="楷体" w:hAnsi="楷体" w:hint="eastAsia"/>
          <w:sz w:val="24"/>
          <w:szCs w:val="24"/>
        </w:rPr>
        <w:t>常州市新桥中心幼儿园  徐艺心</w:t>
      </w:r>
    </w:p>
    <w:p w:rsidR="00D950BC" w:rsidRDefault="00D950BC" w:rsidP="00D950BC">
      <w:pPr>
        <w:adjustRightInd w:val="0"/>
        <w:snapToGrid w:val="0"/>
        <w:spacing w:line="400" w:lineRule="exact"/>
        <w:rPr>
          <w:rFonts w:ascii="宋体" w:hAnsi="宋体"/>
          <w:b/>
          <w:szCs w:val="21"/>
        </w:rPr>
      </w:pPr>
      <w:r w:rsidRPr="00D119F0">
        <w:rPr>
          <w:rFonts w:ascii="宋体" w:hAnsi="宋体" w:hint="eastAsia"/>
          <w:b/>
          <w:szCs w:val="21"/>
        </w:rPr>
        <w:t>一、研究背景</w:t>
      </w:r>
    </w:p>
    <w:p w:rsidR="00EB795D" w:rsidRPr="004403C2" w:rsidRDefault="00EB795D" w:rsidP="004403C2">
      <w:pPr>
        <w:adjustRightInd w:val="0"/>
        <w:snapToGrid w:val="0"/>
        <w:spacing w:line="400" w:lineRule="exact"/>
        <w:ind w:firstLineChars="200" w:firstLine="420"/>
        <w:rPr>
          <w:rFonts w:ascii="宋体" w:hAnsi="宋体"/>
          <w:szCs w:val="21"/>
        </w:rPr>
      </w:pPr>
      <w:r w:rsidRPr="00D950BC">
        <w:rPr>
          <w:rFonts w:asciiTheme="minorEastAsia" w:hAnsiTheme="minorEastAsia" w:hint="eastAsia"/>
          <w:szCs w:val="21"/>
        </w:rPr>
        <w:t>当代中国独生子女多，家长非常重视孩子智力开发，而对孩子生活习惯的养成往往容易忽略，对幼儿生活活动的组织缺少方法，父母、祖父母包办代替多，孩子生活技能相</w:t>
      </w:r>
      <w:r w:rsidR="00517C3E">
        <w:rPr>
          <w:rFonts w:asciiTheme="minorEastAsia" w:hAnsiTheme="minorEastAsia" w:hint="eastAsia"/>
          <w:szCs w:val="21"/>
        </w:rPr>
        <w:t>对比较差。</w:t>
      </w:r>
      <w:r w:rsidR="00F756CB" w:rsidRPr="00D950BC">
        <w:rPr>
          <w:rFonts w:asciiTheme="minorEastAsia" w:hAnsiTheme="minorEastAsia" w:hint="eastAsia"/>
          <w:szCs w:val="21"/>
        </w:rPr>
        <w:t>幼儿园课程改革已进行</w:t>
      </w:r>
      <w:r w:rsidR="00F756CB">
        <w:rPr>
          <w:rFonts w:asciiTheme="minorEastAsia" w:hAnsiTheme="minorEastAsia" w:hint="eastAsia"/>
          <w:szCs w:val="21"/>
        </w:rPr>
        <w:t>的</w:t>
      </w:r>
      <w:r w:rsidR="00F756CB" w:rsidRPr="00D950BC">
        <w:rPr>
          <w:rFonts w:asciiTheme="minorEastAsia" w:hAnsiTheme="minorEastAsia" w:hint="eastAsia"/>
          <w:szCs w:val="21"/>
        </w:rPr>
        <w:t>轰轰烈烈，各种课程应运而生，</w:t>
      </w:r>
      <w:r w:rsidR="00F756CB">
        <w:rPr>
          <w:rFonts w:asciiTheme="minorEastAsia" w:hAnsiTheme="minorEastAsia" w:hint="eastAsia"/>
          <w:szCs w:val="21"/>
        </w:rPr>
        <w:t>各项课程游戏化是当前课改的趋势</w:t>
      </w:r>
      <w:r w:rsidR="00F756CB" w:rsidRPr="00D950BC">
        <w:rPr>
          <w:rFonts w:asciiTheme="minorEastAsia" w:hAnsiTheme="minorEastAsia" w:hint="eastAsia"/>
          <w:szCs w:val="21"/>
        </w:rPr>
        <w:t>。</w:t>
      </w:r>
      <w:r w:rsidR="00517C3E">
        <w:rPr>
          <w:rFonts w:asciiTheme="minorEastAsia" w:hAnsiTheme="minorEastAsia" w:hint="eastAsia"/>
          <w:szCs w:val="21"/>
        </w:rPr>
        <w:t>随着课程的深入，越来越明显得感觉幼儿生活活动的组织形式简单，幼儿消极等待现象多，</w:t>
      </w:r>
      <w:r w:rsidR="007E5DEE">
        <w:rPr>
          <w:rFonts w:asciiTheme="minorEastAsia" w:hAnsiTheme="minorEastAsia" w:hint="eastAsia"/>
          <w:szCs w:val="21"/>
        </w:rPr>
        <w:t>自主、自理能力差。教师在平时的活动组织中也有</w:t>
      </w:r>
      <w:r w:rsidR="006011EC">
        <w:rPr>
          <w:rFonts w:asciiTheme="minorEastAsia" w:hAnsiTheme="minorEastAsia" w:hint="eastAsia"/>
          <w:szCs w:val="21"/>
        </w:rPr>
        <w:t>了</w:t>
      </w:r>
      <w:r w:rsidR="007E5DEE">
        <w:rPr>
          <w:rFonts w:asciiTheme="minorEastAsia" w:hAnsiTheme="minorEastAsia" w:hint="eastAsia"/>
          <w:szCs w:val="21"/>
        </w:rPr>
        <w:t>一些自己的方法，比如说：系鞋带，采用儿歌的形式帮助孩子记忆等，但并未形成系统。</w:t>
      </w:r>
      <w:r w:rsidR="00F756CB">
        <w:rPr>
          <w:rFonts w:asciiTheme="minorEastAsia" w:hAnsiTheme="minorEastAsia" w:hint="eastAsia"/>
          <w:szCs w:val="21"/>
        </w:rPr>
        <w:t>《幼儿园教育指导纲要》提出:</w:t>
      </w:r>
      <w:r w:rsidRPr="00D950BC">
        <w:rPr>
          <w:rFonts w:asciiTheme="minorEastAsia" w:hAnsiTheme="minorEastAsia" w:hint="eastAsia"/>
          <w:szCs w:val="21"/>
        </w:rPr>
        <w:t>“幼儿的一日生活皆为课程”， 艾里克森也明确提出：“促进幼儿的自主性与主动性的发展是早期教育的基本任务。”幼儿园的生活活动是幼儿一日活动的重要组成部分，贯穿于一日生活的始终。正确、有序、科学、合理的生活活动，对幼儿的身心发展起着重要的作用，对培养幼儿的自理能力、自立终身发展的能力，为成为未来社会所需要的高素质人才打下扎实的基础。</w:t>
      </w:r>
    </w:p>
    <w:p w:rsidR="007E5DEE" w:rsidRDefault="00EB795D" w:rsidP="00D950BC">
      <w:pPr>
        <w:spacing w:line="360" w:lineRule="exact"/>
        <w:rPr>
          <w:rFonts w:asciiTheme="minorEastAsia" w:hAnsiTheme="minorEastAsia"/>
          <w:b/>
          <w:szCs w:val="21"/>
        </w:rPr>
      </w:pPr>
      <w:r w:rsidRPr="00D950BC">
        <w:rPr>
          <w:rFonts w:asciiTheme="minorEastAsia" w:hAnsiTheme="minorEastAsia" w:hint="eastAsia"/>
          <w:b/>
          <w:szCs w:val="21"/>
        </w:rPr>
        <w:t xml:space="preserve">二、概念界定 </w:t>
      </w:r>
    </w:p>
    <w:p w:rsidR="002D4F5B" w:rsidRPr="002D4F5B" w:rsidRDefault="002D4F5B" w:rsidP="002D4F5B">
      <w:pPr>
        <w:spacing w:line="360" w:lineRule="exact"/>
        <w:rPr>
          <w:rFonts w:asciiTheme="minorEastAsia" w:hAnsiTheme="minorEastAsia"/>
          <w:szCs w:val="21"/>
        </w:rPr>
      </w:pPr>
      <w:r>
        <w:rPr>
          <w:rFonts w:asciiTheme="minorEastAsia" w:hAnsiTheme="minorEastAsia" w:hint="eastAsia"/>
          <w:b/>
          <w:szCs w:val="21"/>
        </w:rPr>
        <w:t xml:space="preserve">  </w:t>
      </w:r>
      <w:r w:rsidRPr="002D4F5B">
        <w:rPr>
          <w:rFonts w:asciiTheme="minorEastAsia" w:hAnsiTheme="minorEastAsia" w:hint="eastAsia"/>
          <w:szCs w:val="21"/>
        </w:rPr>
        <w:t xml:space="preserve"> </w:t>
      </w:r>
      <w:r w:rsidRPr="00CD181E">
        <w:rPr>
          <w:rFonts w:asciiTheme="minorEastAsia" w:hAnsiTheme="minorEastAsia" w:hint="eastAsia"/>
          <w:b/>
          <w:szCs w:val="21"/>
        </w:rPr>
        <w:t xml:space="preserve"> </w:t>
      </w:r>
      <w:r w:rsidR="00CD181E" w:rsidRPr="00CD181E">
        <w:rPr>
          <w:rFonts w:asciiTheme="minorEastAsia" w:hAnsiTheme="minorEastAsia" w:hint="eastAsia"/>
          <w:b/>
          <w:szCs w:val="21"/>
        </w:rPr>
        <w:t>1.</w:t>
      </w:r>
      <w:r w:rsidRPr="00CD181E">
        <w:rPr>
          <w:rFonts w:asciiTheme="minorEastAsia" w:hAnsiTheme="minorEastAsia" w:hint="eastAsia"/>
          <w:b/>
          <w:szCs w:val="21"/>
        </w:rPr>
        <w:t>自理能力：</w:t>
      </w:r>
      <w:r w:rsidRPr="002D4F5B">
        <w:rPr>
          <w:rFonts w:asciiTheme="minorEastAsia" w:hAnsiTheme="minorEastAsia" w:hint="eastAsia"/>
          <w:szCs w:val="21"/>
        </w:rPr>
        <w:t xml:space="preserve">就是自己承担或料理事情的能力。 </w:t>
      </w:r>
    </w:p>
    <w:p w:rsidR="002D4F5B" w:rsidRPr="002D4F5B" w:rsidRDefault="00CD181E" w:rsidP="00656259">
      <w:pPr>
        <w:spacing w:line="360" w:lineRule="exact"/>
        <w:ind w:firstLineChars="196" w:firstLine="413"/>
        <w:rPr>
          <w:rFonts w:asciiTheme="minorEastAsia" w:hAnsiTheme="minorEastAsia"/>
          <w:szCs w:val="21"/>
        </w:rPr>
      </w:pPr>
      <w:r w:rsidRPr="00CD181E">
        <w:rPr>
          <w:rFonts w:asciiTheme="minorEastAsia" w:hAnsiTheme="minorEastAsia" w:hint="eastAsia"/>
          <w:b/>
          <w:szCs w:val="21"/>
        </w:rPr>
        <w:t>2.</w:t>
      </w:r>
      <w:r w:rsidR="002D4F5B" w:rsidRPr="00CD181E">
        <w:rPr>
          <w:rFonts w:asciiTheme="minorEastAsia" w:hAnsiTheme="minorEastAsia" w:hint="eastAsia"/>
          <w:b/>
          <w:szCs w:val="21"/>
        </w:rPr>
        <w:t>生活自理能力：</w:t>
      </w:r>
      <w:r w:rsidR="002D4F5B" w:rsidRPr="002D4F5B">
        <w:rPr>
          <w:rFonts w:asciiTheme="minorEastAsia" w:hAnsiTheme="minorEastAsia" w:hint="eastAsia"/>
          <w:szCs w:val="21"/>
        </w:rPr>
        <w:t>指在生活中自己照料自己的行为能力。简单地说就是自我服务，自己照顾自己</w:t>
      </w:r>
      <w:r w:rsidR="00656259">
        <w:rPr>
          <w:rFonts w:asciiTheme="minorEastAsia" w:hAnsiTheme="minorEastAsia" w:hint="eastAsia"/>
          <w:szCs w:val="21"/>
        </w:rPr>
        <w:t>，</w:t>
      </w:r>
      <w:r w:rsidR="002D4F5B" w:rsidRPr="002D4F5B">
        <w:rPr>
          <w:rFonts w:asciiTheme="minorEastAsia" w:hAnsiTheme="minorEastAsia" w:hint="eastAsia"/>
          <w:szCs w:val="21"/>
        </w:rPr>
        <w:t xml:space="preserve">它是一个人应该具有的最基本的生活技能。 </w:t>
      </w:r>
    </w:p>
    <w:p w:rsidR="002D4F5B" w:rsidRPr="00656259" w:rsidRDefault="00656259" w:rsidP="00656259">
      <w:pPr>
        <w:spacing w:line="360" w:lineRule="exact"/>
        <w:ind w:firstLineChars="196" w:firstLine="413"/>
        <w:rPr>
          <w:rFonts w:asciiTheme="minorEastAsia" w:hAnsiTheme="minorEastAsia"/>
          <w:szCs w:val="21"/>
        </w:rPr>
      </w:pPr>
      <w:r>
        <w:rPr>
          <w:rFonts w:asciiTheme="minorEastAsia" w:hAnsiTheme="minorEastAsia" w:hint="eastAsia"/>
          <w:b/>
          <w:szCs w:val="21"/>
        </w:rPr>
        <w:t>3.</w:t>
      </w:r>
      <w:r w:rsidR="002D4F5B" w:rsidRPr="00656259">
        <w:rPr>
          <w:rFonts w:asciiTheme="minorEastAsia" w:hAnsiTheme="minorEastAsia" w:hint="eastAsia"/>
          <w:b/>
          <w:szCs w:val="21"/>
        </w:rPr>
        <w:t>小班幼儿生活自理能力：</w:t>
      </w:r>
      <w:r w:rsidR="002D4F5B" w:rsidRPr="002D4F5B">
        <w:rPr>
          <w:rFonts w:asciiTheme="minorEastAsia" w:hAnsiTheme="minorEastAsia" w:hint="eastAsia"/>
          <w:szCs w:val="21"/>
        </w:rPr>
        <w:t xml:space="preserve">是指三到四岁孩子在日常生活中照料自己生活的自我服务性劳动的能力。小班幼儿生活自理能力的培养目的是引导幼儿做到“自己能做的事自己做,不会做的学着做。”从而培养幼儿良好的饮食、睡眠、盥洗、排泄等生活习惯和生活自理能力。 </w:t>
      </w:r>
    </w:p>
    <w:p w:rsidR="00EB795D" w:rsidRPr="00B74C30" w:rsidRDefault="00656259" w:rsidP="007E5DEE">
      <w:pPr>
        <w:spacing w:line="360" w:lineRule="exact"/>
        <w:ind w:firstLineChars="196" w:firstLine="413"/>
        <w:rPr>
          <w:rFonts w:asciiTheme="minorEastAsia" w:hAnsiTheme="minorEastAsia"/>
          <w:szCs w:val="21"/>
        </w:rPr>
      </w:pPr>
      <w:r>
        <w:rPr>
          <w:rFonts w:asciiTheme="minorEastAsia" w:hAnsiTheme="minorEastAsia" w:hint="eastAsia"/>
          <w:b/>
          <w:szCs w:val="21"/>
        </w:rPr>
        <w:t>4</w:t>
      </w:r>
      <w:r w:rsidR="002D4F5B">
        <w:rPr>
          <w:rFonts w:asciiTheme="minorEastAsia" w:hAnsiTheme="minorEastAsia" w:hint="eastAsia"/>
          <w:b/>
          <w:szCs w:val="21"/>
        </w:rPr>
        <w:t>.</w:t>
      </w:r>
      <w:r w:rsidR="007E5DEE">
        <w:rPr>
          <w:rFonts w:asciiTheme="minorEastAsia" w:hAnsiTheme="minorEastAsia" w:hint="eastAsia"/>
          <w:b/>
          <w:szCs w:val="21"/>
        </w:rPr>
        <w:t>教师的支持性策略：</w:t>
      </w:r>
      <w:r w:rsidR="00B74C30">
        <w:rPr>
          <w:rFonts w:asciiTheme="minorEastAsia" w:hAnsiTheme="minorEastAsia" w:hint="eastAsia"/>
          <w:szCs w:val="21"/>
        </w:rPr>
        <w:t>就是</w:t>
      </w:r>
      <w:r w:rsidR="002D4F5B">
        <w:rPr>
          <w:rFonts w:asciiTheme="minorEastAsia" w:hAnsiTheme="minorEastAsia" w:hint="eastAsia"/>
          <w:szCs w:val="21"/>
        </w:rPr>
        <w:t>教师</w:t>
      </w:r>
      <w:r w:rsidR="00B74C30">
        <w:rPr>
          <w:rFonts w:asciiTheme="minorEastAsia" w:hAnsiTheme="minorEastAsia" w:hint="eastAsia"/>
          <w:szCs w:val="21"/>
        </w:rPr>
        <w:t>根据幼儿身心发展的特点，有选择地为幼儿提供材料、创设环境，并促进幼儿与外部客体交互作用的方式，是促进幼儿</w:t>
      </w:r>
      <w:r w:rsidR="00B74C30" w:rsidRPr="00B74C30">
        <w:rPr>
          <w:rFonts w:asciiTheme="minorEastAsia" w:hAnsiTheme="minorEastAsia" w:hint="eastAsia"/>
          <w:szCs w:val="21"/>
        </w:rPr>
        <w:t>主体性发展的有效策略</w:t>
      </w:r>
      <w:r w:rsidR="00B74C30">
        <w:rPr>
          <w:rFonts w:asciiTheme="minorEastAsia" w:hAnsiTheme="minorEastAsia" w:hint="eastAsia"/>
          <w:szCs w:val="21"/>
        </w:rPr>
        <w:t>。</w:t>
      </w:r>
      <w:r w:rsidR="002D4F5B" w:rsidRPr="00D950BC">
        <w:rPr>
          <w:rFonts w:asciiTheme="minorEastAsia" w:hAnsiTheme="minorEastAsia" w:hint="eastAsia"/>
          <w:szCs w:val="21"/>
        </w:rPr>
        <w:t>《幼儿园教育指导纲要》</w:t>
      </w:r>
      <w:r w:rsidR="002D4F5B" w:rsidRPr="002D4F5B">
        <w:rPr>
          <w:rFonts w:asciiTheme="minorEastAsia" w:hAnsiTheme="minorEastAsia" w:hint="eastAsia"/>
          <w:szCs w:val="21"/>
        </w:rPr>
        <w:t>中指出:“为幼儿的探究活动创造宽松的环境,让每个幼儿都有机会参与尝试</w:t>
      </w:r>
      <w:r w:rsidR="002D4F5B">
        <w:rPr>
          <w:rFonts w:asciiTheme="minorEastAsia" w:hAnsiTheme="minorEastAsia" w:hint="eastAsia"/>
          <w:szCs w:val="21"/>
        </w:rPr>
        <w:t>，</w:t>
      </w:r>
      <w:r w:rsidR="002D4F5B" w:rsidRPr="002D4F5B">
        <w:rPr>
          <w:rFonts w:asciiTheme="minorEastAsia" w:hAnsiTheme="minorEastAsia" w:hint="eastAsia"/>
          <w:szCs w:val="21"/>
        </w:rPr>
        <w:t>支持、鼓励他们大胆提出问题</w:t>
      </w:r>
      <w:r w:rsidR="002D4F5B">
        <w:rPr>
          <w:rFonts w:asciiTheme="minorEastAsia" w:hAnsiTheme="minorEastAsia" w:hint="eastAsia"/>
          <w:szCs w:val="21"/>
        </w:rPr>
        <w:t>，</w:t>
      </w:r>
      <w:r w:rsidR="002D4F5B" w:rsidRPr="002D4F5B">
        <w:rPr>
          <w:rFonts w:asciiTheme="minorEastAsia" w:hAnsiTheme="minorEastAsia" w:hint="eastAsia"/>
          <w:szCs w:val="21"/>
        </w:rPr>
        <w:t>发表不同意见</w:t>
      </w:r>
      <w:r w:rsidR="002D4F5B">
        <w:rPr>
          <w:rFonts w:asciiTheme="minorEastAsia" w:hAnsiTheme="minorEastAsia" w:hint="eastAsia"/>
          <w:szCs w:val="21"/>
        </w:rPr>
        <w:t>，</w:t>
      </w:r>
      <w:r w:rsidR="002D4F5B" w:rsidRPr="002D4F5B">
        <w:rPr>
          <w:rFonts w:asciiTheme="minorEastAsia" w:hAnsiTheme="minorEastAsia" w:hint="eastAsia"/>
          <w:szCs w:val="21"/>
        </w:rPr>
        <w:t>学会尊重别人的观点和经验。支持和引发幼儿的操作摆弄、探究、实验、制作等活动</w:t>
      </w:r>
      <w:r w:rsidR="002D4F5B">
        <w:rPr>
          <w:rFonts w:asciiTheme="minorEastAsia" w:hAnsiTheme="minorEastAsia" w:hint="eastAsia"/>
          <w:szCs w:val="21"/>
        </w:rPr>
        <w:t>，</w:t>
      </w:r>
      <w:r w:rsidR="002D4F5B" w:rsidRPr="002D4F5B">
        <w:rPr>
          <w:rFonts w:asciiTheme="minorEastAsia" w:hAnsiTheme="minorEastAsia" w:hint="eastAsia"/>
          <w:szCs w:val="21"/>
        </w:rPr>
        <w:t>引导他们通过自己的发现主动建构有关的知识经验。”对于小班幼儿来说</w:t>
      </w:r>
      <w:r w:rsidR="002D4F5B">
        <w:rPr>
          <w:rFonts w:asciiTheme="minorEastAsia" w:hAnsiTheme="minorEastAsia" w:hint="eastAsia"/>
          <w:szCs w:val="21"/>
        </w:rPr>
        <w:t>，</w:t>
      </w:r>
      <w:r w:rsidR="002D4F5B" w:rsidRPr="002D4F5B">
        <w:rPr>
          <w:rFonts w:asciiTheme="minorEastAsia" w:hAnsiTheme="minorEastAsia" w:hint="eastAsia"/>
          <w:szCs w:val="21"/>
        </w:rPr>
        <w:t>预设的活动和集体活动宜少、宜短</w:t>
      </w:r>
      <w:r w:rsidR="002D4F5B">
        <w:rPr>
          <w:rFonts w:asciiTheme="minorEastAsia" w:hAnsiTheme="minorEastAsia" w:hint="eastAsia"/>
          <w:szCs w:val="21"/>
        </w:rPr>
        <w:t>，</w:t>
      </w:r>
      <w:r w:rsidR="002D4F5B" w:rsidRPr="002D4F5B">
        <w:rPr>
          <w:rFonts w:asciiTheme="minorEastAsia" w:hAnsiTheme="minorEastAsia" w:hint="eastAsia"/>
          <w:szCs w:val="21"/>
        </w:rPr>
        <w:t>教师应以个别教育为主。而区域活动正是一种幼儿自由选择、自由探索、操作摆弄的自主活动</w:t>
      </w:r>
      <w:r w:rsidR="002D4F5B">
        <w:rPr>
          <w:rFonts w:asciiTheme="minorEastAsia" w:hAnsiTheme="minorEastAsia" w:hint="eastAsia"/>
          <w:szCs w:val="21"/>
        </w:rPr>
        <w:t>，</w:t>
      </w:r>
      <w:r w:rsidR="002D4F5B" w:rsidRPr="002D4F5B">
        <w:rPr>
          <w:rFonts w:asciiTheme="minorEastAsia" w:hAnsiTheme="minorEastAsia" w:hint="eastAsia"/>
          <w:szCs w:val="21"/>
        </w:rPr>
        <w:t>它不仅能够让教师去了解每一个孩子的兴趣、发展水平、能力以及学习方式</w:t>
      </w:r>
      <w:r w:rsidR="002D4F5B">
        <w:rPr>
          <w:rFonts w:asciiTheme="minorEastAsia" w:hAnsiTheme="minorEastAsia" w:hint="eastAsia"/>
          <w:szCs w:val="21"/>
        </w:rPr>
        <w:t>，</w:t>
      </w:r>
      <w:r w:rsidR="002D4F5B" w:rsidRPr="002D4F5B">
        <w:rPr>
          <w:rFonts w:asciiTheme="minorEastAsia" w:hAnsiTheme="minorEastAsia" w:hint="eastAsia"/>
          <w:szCs w:val="21"/>
        </w:rPr>
        <w:t>照顾到幼儿的个体差异</w:t>
      </w:r>
      <w:r w:rsidR="002D4F5B">
        <w:rPr>
          <w:rFonts w:asciiTheme="minorEastAsia" w:hAnsiTheme="minorEastAsia" w:hint="eastAsia"/>
          <w:szCs w:val="21"/>
        </w:rPr>
        <w:t>，</w:t>
      </w:r>
      <w:r w:rsidR="002D4F5B" w:rsidRPr="002D4F5B">
        <w:rPr>
          <w:rFonts w:asciiTheme="minorEastAsia" w:hAnsiTheme="minorEastAsia" w:hint="eastAsia"/>
          <w:szCs w:val="21"/>
        </w:rPr>
        <w:t>更强调了幼儿在教育活动中的主体价值,使幼儿的天性得到满足,潜能得以发挥。</w:t>
      </w:r>
      <w:r w:rsidR="00EB795D" w:rsidRPr="00B74C30">
        <w:rPr>
          <w:rFonts w:asciiTheme="minorEastAsia" w:hAnsiTheme="minorEastAsia" w:hint="eastAsia"/>
          <w:szCs w:val="21"/>
        </w:rPr>
        <w:t xml:space="preserve"> </w:t>
      </w:r>
    </w:p>
    <w:p w:rsidR="00EB795D" w:rsidRDefault="004403C2" w:rsidP="002D4F5B">
      <w:pPr>
        <w:spacing w:line="360" w:lineRule="exact"/>
        <w:ind w:firstLineChars="200" w:firstLine="422"/>
        <w:rPr>
          <w:rFonts w:asciiTheme="minorEastAsia" w:hAnsiTheme="minorEastAsia"/>
          <w:szCs w:val="21"/>
        </w:rPr>
      </w:pPr>
      <w:r>
        <w:rPr>
          <w:rFonts w:asciiTheme="minorEastAsia" w:hAnsiTheme="minorEastAsia" w:hint="eastAsia"/>
          <w:b/>
          <w:szCs w:val="21"/>
        </w:rPr>
        <w:t>5</w:t>
      </w:r>
      <w:r w:rsidR="002D4F5B">
        <w:rPr>
          <w:rFonts w:asciiTheme="minorEastAsia" w:hAnsiTheme="minorEastAsia" w:hint="eastAsia"/>
          <w:b/>
          <w:szCs w:val="21"/>
        </w:rPr>
        <w:t>.</w:t>
      </w:r>
      <w:r w:rsidR="00EB795D" w:rsidRPr="002D4F5B">
        <w:rPr>
          <w:rFonts w:asciiTheme="minorEastAsia" w:hAnsiTheme="minorEastAsia" w:hint="eastAsia"/>
          <w:b/>
          <w:szCs w:val="21"/>
        </w:rPr>
        <w:t>幼儿生活活动</w:t>
      </w:r>
      <w:r w:rsidR="00517C3E" w:rsidRPr="002D4F5B">
        <w:rPr>
          <w:rFonts w:asciiTheme="minorEastAsia" w:hAnsiTheme="minorEastAsia" w:hint="eastAsia"/>
          <w:b/>
          <w:szCs w:val="21"/>
        </w:rPr>
        <w:t>：</w:t>
      </w:r>
      <w:r w:rsidR="00EB795D" w:rsidRPr="00D950BC">
        <w:rPr>
          <w:rFonts w:asciiTheme="minorEastAsia" w:hAnsiTheme="minorEastAsia" w:hint="eastAsia"/>
          <w:szCs w:val="21"/>
        </w:rPr>
        <w:t>指幼儿午餐、午睡、散步、盥洗等环节，在这些过程中探寻自主有效的生活活动组织策略，培养幼儿生活技能，关注孩子在园生活、家庭生活、社会生活，和家庭密</w:t>
      </w:r>
      <w:r w:rsidR="00D950BC">
        <w:rPr>
          <w:rFonts w:asciiTheme="minorEastAsia" w:hAnsiTheme="minorEastAsia" w:hint="eastAsia"/>
          <w:szCs w:val="21"/>
        </w:rPr>
        <w:t>切配合，形成教育合力，促进幼儿良好发展。通过自身活动而获得发展</w:t>
      </w:r>
      <w:r w:rsidR="00517C3E">
        <w:rPr>
          <w:rFonts w:asciiTheme="minorEastAsia" w:hAnsiTheme="minorEastAsia" w:hint="eastAsia"/>
          <w:szCs w:val="21"/>
        </w:rPr>
        <w:t>。</w:t>
      </w:r>
    </w:p>
    <w:p w:rsidR="00D950BC" w:rsidRDefault="00D950BC" w:rsidP="00D950BC">
      <w:pPr>
        <w:spacing w:line="360" w:lineRule="exact"/>
        <w:rPr>
          <w:rFonts w:asciiTheme="minorEastAsia" w:hAnsiTheme="minorEastAsia"/>
          <w:b/>
          <w:szCs w:val="21"/>
        </w:rPr>
      </w:pPr>
      <w:r w:rsidRPr="00D950BC">
        <w:rPr>
          <w:rFonts w:asciiTheme="minorEastAsia" w:hAnsiTheme="minorEastAsia" w:hint="eastAsia"/>
          <w:b/>
          <w:szCs w:val="21"/>
        </w:rPr>
        <w:t>三、研究现状综述</w:t>
      </w:r>
    </w:p>
    <w:p w:rsidR="000D3A50" w:rsidRPr="000D3A50" w:rsidRDefault="000D3A50" w:rsidP="000D3A50">
      <w:pPr>
        <w:widowControl/>
        <w:tabs>
          <w:tab w:val="num" w:pos="420"/>
        </w:tabs>
        <w:spacing w:line="360" w:lineRule="exact"/>
        <w:ind w:firstLineChars="200" w:firstLine="420"/>
        <w:rPr>
          <w:rFonts w:ascii="宋体" w:hAnsi="宋体"/>
          <w:szCs w:val="21"/>
        </w:rPr>
      </w:pPr>
      <w:r w:rsidRPr="000D3A50">
        <w:rPr>
          <w:rFonts w:ascii="宋体" w:hAnsi="宋体" w:hint="eastAsia"/>
          <w:szCs w:val="21"/>
        </w:rPr>
        <w:t xml:space="preserve">（一）研究现状 </w:t>
      </w:r>
    </w:p>
    <w:p w:rsidR="000D3A50" w:rsidRPr="000D3A50" w:rsidRDefault="000D3A50" w:rsidP="000D3A50">
      <w:pPr>
        <w:widowControl/>
        <w:tabs>
          <w:tab w:val="num" w:pos="420"/>
        </w:tabs>
        <w:spacing w:line="360" w:lineRule="exact"/>
        <w:ind w:firstLineChars="200" w:firstLine="420"/>
        <w:rPr>
          <w:rFonts w:ascii="宋体" w:hAnsi="宋体"/>
          <w:szCs w:val="21"/>
        </w:rPr>
      </w:pPr>
      <w:r w:rsidRPr="000D3A50">
        <w:rPr>
          <w:rFonts w:ascii="宋体" w:hAnsi="宋体" w:hint="eastAsia"/>
          <w:szCs w:val="21"/>
        </w:rPr>
        <w:lastRenderedPageBreak/>
        <w:t xml:space="preserve">国内外专家都很重视对培养幼儿生活自理能力的研究。亲子专家陆善萍曾说过，生活自理能力是独立性的第一步，是幼儿自主自立的前提和基础。《中国家庭子女教育》中就提到，生活自理能力是孩子适应自然、适应社会的表现，是神经系统发育水平的标志。生活自理能力差的孩子，缺乏实际生活的经验，缺乏处理实际问题的勇气和能力，他们不善于适应周围的环境，也不善于处理人际关系，遇到生活中的新情况往往采取退缩和依赖的态度，缺少探索的精神和积极性。 </w:t>
      </w:r>
    </w:p>
    <w:p w:rsidR="000D3A50" w:rsidRPr="000D3A50" w:rsidRDefault="000D3A50" w:rsidP="000D3A50">
      <w:pPr>
        <w:widowControl/>
        <w:tabs>
          <w:tab w:val="num" w:pos="420"/>
        </w:tabs>
        <w:spacing w:line="360" w:lineRule="exact"/>
        <w:ind w:firstLineChars="200" w:firstLine="420"/>
        <w:rPr>
          <w:rFonts w:ascii="宋体" w:hAnsi="宋体"/>
          <w:szCs w:val="21"/>
        </w:rPr>
      </w:pPr>
      <w:r w:rsidRPr="000D3A50">
        <w:rPr>
          <w:rFonts w:ascii="宋体" w:hAnsi="宋体" w:hint="eastAsia"/>
          <w:szCs w:val="21"/>
        </w:rPr>
        <w:t xml:space="preserve">（二）研究价值 </w:t>
      </w:r>
    </w:p>
    <w:p w:rsidR="000D3A50" w:rsidRPr="000D3A50" w:rsidRDefault="000D3A50" w:rsidP="000D3A50">
      <w:pPr>
        <w:widowControl/>
        <w:tabs>
          <w:tab w:val="num" w:pos="420"/>
        </w:tabs>
        <w:spacing w:line="360" w:lineRule="exact"/>
        <w:ind w:firstLineChars="200" w:firstLine="420"/>
        <w:rPr>
          <w:rFonts w:ascii="宋体" w:hAnsi="宋体"/>
          <w:szCs w:val="21"/>
        </w:rPr>
      </w:pPr>
      <w:r w:rsidRPr="000D3A50">
        <w:rPr>
          <w:rFonts w:ascii="宋体" w:hAnsi="宋体" w:hint="eastAsia"/>
          <w:szCs w:val="21"/>
        </w:rPr>
        <w:t>著名意大利教育家蒙台梭利指出：动作教育是日常生活练习的课程之一,其主要目的是培养幼儿的自我管理能力,培养其责任感及良好的生活习惯。美国的教育家爱雷·马洛尼提出</w:t>
      </w:r>
      <w:r w:rsidR="00361459">
        <w:rPr>
          <w:rFonts w:ascii="宋体" w:hAnsi="宋体" w:hint="eastAsia"/>
          <w:szCs w:val="21"/>
        </w:rPr>
        <w:t>“</w:t>
      </w:r>
      <w:r w:rsidRPr="000D3A50">
        <w:rPr>
          <w:rFonts w:ascii="宋体" w:hAnsi="宋体" w:hint="eastAsia"/>
          <w:szCs w:val="21"/>
        </w:rPr>
        <w:t>培养孩子的要诀之一”，就是“及早让他们自立”，他说过分的保护只会妨碍孩子从生活中通过自身实践去获取有效的教训，从而影响其尽快成长。前苏联着名教育家苏霍姆林斯基曾经指出:从小给孩子一双灵巧的小手,是促进孩子思维发展、丰富其</w:t>
      </w:r>
      <w:r w:rsidR="00361459">
        <w:rPr>
          <w:rFonts w:ascii="宋体" w:hAnsi="宋体" w:hint="eastAsia"/>
          <w:szCs w:val="21"/>
        </w:rPr>
        <w:t>词汇</w:t>
      </w:r>
      <w:r w:rsidRPr="000D3A50">
        <w:rPr>
          <w:rFonts w:ascii="宋体" w:hAnsi="宋体" w:hint="eastAsia"/>
          <w:szCs w:val="21"/>
        </w:rPr>
        <w:t>、增强其自信心的基础和前提。我们不要荒废孩子双手上的智慧</w:t>
      </w:r>
      <w:r w:rsidR="00361459">
        <w:rPr>
          <w:rFonts w:ascii="宋体" w:hAnsi="宋体" w:hint="eastAsia"/>
          <w:szCs w:val="21"/>
        </w:rPr>
        <w:t>，</w:t>
      </w:r>
      <w:r w:rsidRPr="000D3A50">
        <w:rPr>
          <w:rFonts w:ascii="宋体" w:hAnsi="宋体" w:hint="eastAsia"/>
          <w:szCs w:val="21"/>
        </w:rPr>
        <w:t>要教给孩子一些实干巧干的方法和技能</w:t>
      </w:r>
      <w:r w:rsidR="00361459">
        <w:rPr>
          <w:rFonts w:ascii="宋体" w:hAnsi="宋体" w:hint="eastAsia"/>
          <w:szCs w:val="21"/>
        </w:rPr>
        <w:t>，</w:t>
      </w:r>
      <w:r w:rsidRPr="000D3A50">
        <w:rPr>
          <w:rFonts w:ascii="宋体" w:hAnsi="宋体" w:hint="eastAsia"/>
          <w:szCs w:val="21"/>
        </w:rPr>
        <w:t xml:space="preserve">这是孩子学会生存学会自主的起点。 </w:t>
      </w:r>
    </w:p>
    <w:p w:rsidR="000D3A50" w:rsidRPr="000D3A50" w:rsidRDefault="000D3A50" w:rsidP="000D3A50">
      <w:pPr>
        <w:widowControl/>
        <w:tabs>
          <w:tab w:val="num" w:pos="420"/>
        </w:tabs>
        <w:spacing w:line="360" w:lineRule="exact"/>
        <w:ind w:firstLineChars="200" w:firstLine="420"/>
        <w:rPr>
          <w:rFonts w:ascii="宋体" w:hAnsi="宋体"/>
          <w:szCs w:val="21"/>
        </w:rPr>
      </w:pPr>
      <w:r w:rsidRPr="000D3A50">
        <w:rPr>
          <w:rFonts w:ascii="宋体" w:hAnsi="宋体" w:hint="eastAsia"/>
          <w:bCs/>
          <w:szCs w:val="21"/>
        </w:rPr>
        <w:t xml:space="preserve">（三）课题研究理论依据 </w:t>
      </w:r>
    </w:p>
    <w:p w:rsidR="000D3A50" w:rsidRPr="000D3A50" w:rsidRDefault="000D3A50" w:rsidP="000D3A50">
      <w:pPr>
        <w:widowControl/>
        <w:tabs>
          <w:tab w:val="num" w:pos="420"/>
        </w:tabs>
        <w:spacing w:line="360" w:lineRule="exact"/>
        <w:ind w:firstLineChars="200" w:firstLine="420"/>
        <w:rPr>
          <w:rFonts w:ascii="宋体" w:hAnsi="宋体"/>
          <w:szCs w:val="21"/>
        </w:rPr>
      </w:pPr>
      <w:r w:rsidRPr="000D3A50">
        <w:rPr>
          <w:rFonts w:ascii="宋体" w:hAnsi="宋体" w:hint="eastAsia"/>
          <w:szCs w:val="21"/>
        </w:rPr>
        <w:t>《幼儿园教育指导纲要》指出:“幼儿的身体健康以具备基本的生活自理能力为主要的特征。”幼儿只有具备了基本的简单的生活自理能力</w:t>
      </w:r>
      <w:r w:rsidR="00361459">
        <w:rPr>
          <w:rFonts w:ascii="宋体" w:hAnsi="宋体" w:hint="eastAsia"/>
          <w:szCs w:val="21"/>
        </w:rPr>
        <w:t>，</w:t>
      </w:r>
      <w:r w:rsidRPr="000D3A50">
        <w:rPr>
          <w:rFonts w:ascii="宋体" w:hAnsi="宋体" w:hint="eastAsia"/>
          <w:szCs w:val="21"/>
        </w:rPr>
        <w:t>才能健康的成长</w:t>
      </w:r>
      <w:r w:rsidR="00361459">
        <w:rPr>
          <w:rFonts w:ascii="宋体" w:hAnsi="宋体" w:hint="eastAsia"/>
          <w:szCs w:val="21"/>
        </w:rPr>
        <w:t>，</w:t>
      </w:r>
      <w:r w:rsidRPr="000D3A50">
        <w:rPr>
          <w:rFonts w:ascii="宋体" w:hAnsi="宋体" w:hint="eastAsia"/>
          <w:szCs w:val="21"/>
        </w:rPr>
        <w:t xml:space="preserve">身体才能健康的发展。 </w:t>
      </w:r>
    </w:p>
    <w:p w:rsidR="000D3A50" w:rsidRPr="000D3A50" w:rsidRDefault="000D3A50" w:rsidP="00361459">
      <w:pPr>
        <w:widowControl/>
        <w:tabs>
          <w:tab w:val="num" w:pos="420"/>
        </w:tabs>
        <w:spacing w:line="360" w:lineRule="exact"/>
        <w:ind w:firstLineChars="200" w:firstLine="420"/>
        <w:rPr>
          <w:rFonts w:ascii="宋体" w:hAnsi="宋体"/>
          <w:szCs w:val="21"/>
        </w:rPr>
      </w:pPr>
      <w:r w:rsidRPr="000D3A50">
        <w:rPr>
          <w:rFonts w:ascii="宋体" w:hAnsi="宋体" w:hint="eastAsia"/>
          <w:szCs w:val="21"/>
        </w:rPr>
        <w:t>新《纲要》还指出:在尊重和满足幼儿不断增长的独立要求时,避免过度保护、包办和代替,</w:t>
      </w:r>
      <w:r w:rsidR="00361459">
        <w:rPr>
          <w:rFonts w:ascii="宋体" w:hAnsi="宋体" w:hint="eastAsia"/>
          <w:szCs w:val="21"/>
        </w:rPr>
        <w:t>鼓励并指导</w:t>
      </w:r>
      <w:r w:rsidRPr="000D3A50">
        <w:rPr>
          <w:rFonts w:ascii="宋体" w:hAnsi="宋体" w:hint="eastAsia"/>
          <w:szCs w:val="21"/>
        </w:rPr>
        <w:t xml:space="preserve">自理自立的尝试。 </w:t>
      </w:r>
    </w:p>
    <w:p w:rsidR="000D3A50" w:rsidRPr="000D3A50" w:rsidRDefault="000D3A50" w:rsidP="000D3A50">
      <w:pPr>
        <w:widowControl/>
        <w:tabs>
          <w:tab w:val="num" w:pos="420"/>
        </w:tabs>
        <w:spacing w:line="360" w:lineRule="exact"/>
        <w:ind w:firstLineChars="200" w:firstLine="420"/>
        <w:rPr>
          <w:rFonts w:ascii="宋体" w:hAnsi="宋体"/>
          <w:szCs w:val="21"/>
        </w:rPr>
      </w:pPr>
      <w:r w:rsidRPr="000D3A50">
        <w:rPr>
          <w:rFonts w:ascii="宋体" w:hAnsi="宋体" w:hint="eastAsia"/>
          <w:szCs w:val="21"/>
        </w:rPr>
        <w:t>著名儿童教育家陈鹤琴先生提出</w:t>
      </w:r>
      <w:r w:rsidR="00361459">
        <w:rPr>
          <w:rFonts w:ascii="宋体" w:hAnsi="宋体" w:hint="eastAsia"/>
          <w:szCs w:val="21"/>
        </w:rPr>
        <w:t>：</w:t>
      </w:r>
      <w:r w:rsidRPr="000D3A50">
        <w:rPr>
          <w:rFonts w:ascii="宋体" w:hAnsi="宋体" w:hint="eastAsia"/>
          <w:szCs w:val="21"/>
        </w:rPr>
        <w:t>“凡是儿童自己能做的</w:t>
      </w:r>
      <w:r w:rsidR="00361459">
        <w:rPr>
          <w:rFonts w:ascii="宋体" w:hAnsi="宋体" w:hint="eastAsia"/>
          <w:szCs w:val="21"/>
        </w:rPr>
        <w:t>，</w:t>
      </w:r>
      <w:r w:rsidRPr="000D3A50">
        <w:rPr>
          <w:rFonts w:ascii="宋体" w:hAnsi="宋体" w:hint="eastAsia"/>
          <w:szCs w:val="21"/>
        </w:rPr>
        <w:t xml:space="preserve">应当让他自己做”的教育原则。 </w:t>
      </w:r>
    </w:p>
    <w:p w:rsidR="000D3A50" w:rsidRPr="000D3A50" w:rsidRDefault="000D3A50" w:rsidP="000D3A50">
      <w:pPr>
        <w:widowControl/>
        <w:tabs>
          <w:tab w:val="num" w:pos="420"/>
        </w:tabs>
        <w:spacing w:line="360" w:lineRule="exact"/>
        <w:ind w:firstLineChars="200" w:firstLine="420"/>
        <w:rPr>
          <w:rFonts w:ascii="宋体" w:hAnsi="宋体"/>
          <w:szCs w:val="21"/>
        </w:rPr>
      </w:pPr>
      <w:r w:rsidRPr="000D3A50">
        <w:rPr>
          <w:rFonts w:ascii="宋体" w:hAnsi="宋体" w:hint="eastAsia"/>
          <w:szCs w:val="21"/>
        </w:rPr>
        <w:t>大量的信息和研究揭示:孩子不能很好地掌握基本的生活自理能力</w:t>
      </w:r>
      <w:r w:rsidR="00361459">
        <w:rPr>
          <w:rFonts w:ascii="宋体" w:hAnsi="宋体" w:hint="eastAsia"/>
          <w:szCs w:val="21"/>
        </w:rPr>
        <w:t>，</w:t>
      </w:r>
      <w:r w:rsidRPr="000D3A50">
        <w:rPr>
          <w:rFonts w:ascii="宋体" w:hAnsi="宋体" w:hint="eastAsia"/>
          <w:szCs w:val="21"/>
        </w:rPr>
        <w:t>不仅会影响孩子现在的生活</w:t>
      </w:r>
      <w:r w:rsidR="00361459">
        <w:rPr>
          <w:rFonts w:ascii="宋体" w:hAnsi="宋体" w:hint="eastAsia"/>
          <w:szCs w:val="21"/>
        </w:rPr>
        <w:t>，</w:t>
      </w:r>
      <w:r w:rsidRPr="000D3A50">
        <w:rPr>
          <w:rFonts w:ascii="宋体" w:hAnsi="宋体" w:hint="eastAsia"/>
          <w:szCs w:val="21"/>
        </w:rPr>
        <w:t>也会给将来的学习、生活、处事带来极大的影响。相反</w:t>
      </w:r>
      <w:r w:rsidR="00361459">
        <w:rPr>
          <w:rFonts w:ascii="宋体" w:hAnsi="宋体" w:hint="eastAsia"/>
          <w:szCs w:val="21"/>
        </w:rPr>
        <w:t>，</w:t>
      </w:r>
      <w:r w:rsidRPr="000D3A50">
        <w:rPr>
          <w:rFonts w:ascii="宋体" w:hAnsi="宋体" w:hint="eastAsia"/>
          <w:szCs w:val="21"/>
        </w:rPr>
        <w:t>良好的生活自理能力有助于培养孩子的责任感</w:t>
      </w:r>
      <w:r w:rsidR="00361459">
        <w:rPr>
          <w:rFonts w:ascii="宋体" w:hAnsi="宋体" w:hint="eastAsia"/>
          <w:szCs w:val="21"/>
        </w:rPr>
        <w:t>、</w:t>
      </w:r>
      <w:r w:rsidRPr="000D3A50">
        <w:rPr>
          <w:rFonts w:ascii="宋体" w:hAnsi="宋体" w:hint="eastAsia"/>
          <w:szCs w:val="21"/>
        </w:rPr>
        <w:t>自信心以及自己处理事情的能力</w:t>
      </w:r>
      <w:r w:rsidR="00361459">
        <w:rPr>
          <w:rFonts w:ascii="宋体" w:hAnsi="宋体" w:hint="eastAsia"/>
          <w:szCs w:val="21"/>
        </w:rPr>
        <w:t>，</w:t>
      </w:r>
      <w:r w:rsidRPr="000D3A50">
        <w:rPr>
          <w:rFonts w:ascii="宋体" w:hAnsi="宋体" w:hint="eastAsia"/>
          <w:szCs w:val="21"/>
        </w:rPr>
        <w:t xml:space="preserve">对今后的生活也会产生很大的影响。 </w:t>
      </w:r>
    </w:p>
    <w:p w:rsidR="00EB795D" w:rsidRPr="00D950BC" w:rsidRDefault="00D950BC" w:rsidP="00D950BC">
      <w:pPr>
        <w:spacing w:line="360" w:lineRule="exact"/>
        <w:rPr>
          <w:rFonts w:asciiTheme="minorEastAsia" w:hAnsiTheme="minorEastAsia"/>
          <w:b/>
          <w:szCs w:val="21"/>
        </w:rPr>
      </w:pPr>
      <w:r>
        <w:rPr>
          <w:rFonts w:asciiTheme="minorEastAsia" w:hAnsiTheme="minorEastAsia" w:hint="eastAsia"/>
          <w:b/>
          <w:szCs w:val="21"/>
        </w:rPr>
        <w:t>四</w:t>
      </w:r>
      <w:r w:rsidR="00EB795D" w:rsidRPr="00D950BC">
        <w:rPr>
          <w:rFonts w:asciiTheme="minorEastAsia" w:hAnsiTheme="minorEastAsia" w:hint="eastAsia"/>
          <w:b/>
          <w:szCs w:val="21"/>
        </w:rPr>
        <w:t xml:space="preserve">、研究目标  </w:t>
      </w:r>
    </w:p>
    <w:p w:rsidR="00EB795D" w:rsidRPr="00D950BC" w:rsidRDefault="00EB795D" w:rsidP="00D950BC">
      <w:pPr>
        <w:spacing w:line="360" w:lineRule="exact"/>
        <w:ind w:firstLineChars="200" w:firstLine="420"/>
        <w:rPr>
          <w:rFonts w:asciiTheme="minorEastAsia" w:hAnsiTheme="minorEastAsia"/>
          <w:szCs w:val="21"/>
        </w:rPr>
      </w:pPr>
      <w:r w:rsidRPr="00D950BC">
        <w:rPr>
          <w:rFonts w:asciiTheme="minorEastAsia" w:hAnsiTheme="minorEastAsia" w:hint="eastAsia"/>
          <w:szCs w:val="21"/>
        </w:rPr>
        <w:t xml:space="preserve">（1）通过对幼儿生活活动中自主性的关注，让教师转变观念，把幼儿生活活动的实施纳入课程，提高幼儿自主、自理能力。  </w:t>
      </w:r>
    </w:p>
    <w:p w:rsidR="00EB795D" w:rsidRPr="00D950BC" w:rsidRDefault="00EB795D" w:rsidP="00D950BC">
      <w:pPr>
        <w:spacing w:line="360" w:lineRule="exact"/>
        <w:ind w:firstLineChars="200" w:firstLine="420"/>
        <w:rPr>
          <w:rFonts w:asciiTheme="minorEastAsia" w:hAnsiTheme="minorEastAsia"/>
          <w:szCs w:val="21"/>
        </w:rPr>
      </w:pPr>
      <w:r w:rsidRPr="00D950BC">
        <w:rPr>
          <w:rFonts w:asciiTheme="minorEastAsia" w:hAnsiTheme="minorEastAsia" w:hint="eastAsia"/>
          <w:szCs w:val="21"/>
        </w:rPr>
        <w:t xml:space="preserve">（2）结合小班幼儿的年龄特点，针对研究目标内容策略进行探讨、充实，促进幼儿自主意识发展的途径、方法。  </w:t>
      </w:r>
    </w:p>
    <w:p w:rsidR="00EB795D" w:rsidRPr="00D950BC" w:rsidRDefault="00EB795D" w:rsidP="00D950BC">
      <w:pPr>
        <w:spacing w:line="360" w:lineRule="exact"/>
        <w:ind w:firstLineChars="200" w:firstLine="420"/>
        <w:rPr>
          <w:rFonts w:asciiTheme="minorEastAsia" w:hAnsiTheme="minorEastAsia"/>
          <w:szCs w:val="21"/>
        </w:rPr>
      </w:pPr>
      <w:r w:rsidRPr="00D950BC">
        <w:rPr>
          <w:rFonts w:asciiTheme="minorEastAsia" w:hAnsiTheme="minorEastAsia" w:hint="eastAsia"/>
          <w:szCs w:val="21"/>
        </w:rPr>
        <w:t>（3）融合学科领域与生活活动内容，通过多种</w:t>
      </w:r>
      <w:r w:rsidR="006011EC">
        <w:rPr>
          <w:rFonts w:asciiTheme="minorEastAsia" w:hAnsiTheme="minorEastAsia" w:hint="eastAsia"/>
          <w:szCs w:val="21"/>
        </w:rPr>
        <w:t>游戏化</w:t>
      </w:r>
      <w:r w:rsidRPr="00D950BC">
        <w:rPr>
          <w:rFonts w:asciiTheme="minorEastAsia" w:hAnsiTheme="minorEastAsia" w:hint="eastAsia"/>
          <w:szCs w:val="21"/>
        </w:rPr>
        <w:t xml:space="preserve">形式使幼儿体验生活活动的乐趣，使幼儿在生活活动中愉快并自主的获得发展，使生活活动真正起到促进幼儿发展的作用。  </w:t>
      </w:r>
    </w:p>
    <w:p w:rsidR="00EB795D" w:rsidRPr="00D950BC" w:rsidRDefault="00EB795D" w:rsidP="00D950BC">
      <w:pPr>
        <w:spacing w:line="360" w:lineRule="exact"/>
        <w:ind w:firstLineChars="200" w:firstLine="420"/>
        <w:rPr>
          <w:rFonts w:asciiTheme="minorEastAsia" w:hAnsiTheme="minorEastAsia"/>
          <w:szCs w:val="21"/>
        </w:rPr>
      </w:pPr>
      <w:r w:rsidRPr="00D950BC">
        <w:rPr>
          <w:rFonts w:asciiTheme="minorEastAsia" w:hAnsiTheme="minorEastAsia" w:hint="eastAsia"/>
          <w:szCs w:val="21"/>
        </w:rPr>
        <w:t xml:space="preserve">（4）进一步提高教师观察、分析、反思及组织自主性生活活动的能力，不断转变教师的儿童观、教育观，最大限度地将观念落实到行动上，促进教师的专业化成长，使教师在教育工作中感到轻松自如，体验教育工作的成就感和幸福感。 </w:t>
      </w:r>
    </w:p>
    <w:p w:rsidR="00EB795D" w:rsidRPr="00D950BC" w:rsidRDefault="00D950BC" w:rsidP="00D950BC">
      <w:pPr>
        <w:spacing w:line="360" w:lineRule="exact"/>
        <w:rPr>
          <w:rFonts w:asciiTheme="minorEastAsia" w:hAnsiTheme="minorEastAsia"/>
          <w:b/>
          <w:szCs w:val="21"/>
        </w:rPr>
      </w:pPr>
      <w:r>
        <w:rPr>
          <w:rFonts w:asciiTheme="minorEastAsia" w:hAnsiTheme="minorEastAsia" w:hint="eastAsia"/>
          <w:b/>
          <w:szCs w:val="21"/>
        </w:rPr>
        <w:t>五</w:t>
      </w:r>
      <w:r w:rsidR="00EB795D" w:rsidRPr="00D950BC">
        <w:rPr>
          <w:rFonts w:asciiTheme="minorEastAsia" w:hAnsiTheme="minorEastAsia" w:hint="eastAsia"/>
          <w:b/>
          <w:szCs w:val="21"/>
        </w:rPr>
        <w:t xml:space="preserve">、研究内容和方法 </w:t>
      </w:r>
    </w:p>
    <w:p w:rsidR="00FF07A4" w:rsidRDefault="00FF07A4" w:rsidP="00D950BC">
      <w:pPr>
        <w:spacing w:line="360" w:lineRule="exact"/>
        <w:rPr>
          <w:rFonts w:asciiTheme="minorEastAsia" w:hAnsiTheme="minorEastAsia"/>
          <w:szCs w:val="21"/>
        </w:rPr>
      </w:pPr>
      <w:r>
        <w:rPr>
          <w:rFonts w:asciiTheme="minorEastAsia" w:hAnsiTheme="minorEastAsia" w:hint="eastAsia"/>
          <w:szCs w:val="21"/>
        </w:rPr>
        <w:t xml:space="preserve">   （一）</w:t>
      </w:r>
      <w:r w:rsidR="00EB795D" w:rsidRPr="00D950BC">
        <w:rPr>
          <w:rFonts w:asciiTheme="minorEastAsia" w:hAnsiTheme="minorEastAsia" w:hint="eastAsia"/>
          <w:szCs w:val="21"/>
        </w:rPr>
        <w:t>研究内容</w:t>
      </w:r>
    </w:p>
    <w:p w:rsidR="001B5CD6" w:rsidRDefault="00C35B31" w:rsidP="00FF07A4">
      <w:pPr>
        <w:spacing w:line="360" w:lineRule="exact"/>
        <w:ind w:firstLineChars="200" w:firstLine="420"/>
        <w:rPr>
          <w:rFonts w:ascii="宋体" w:eastAsia="宋体" w:hAnsi="宋体" w:cs="Times New Roman"/>
          <w:color w:val="000000"/>
          <w:szCs w:val="21"/>
        </w:rPr>
      </w:pPr>
      <w:r>
        <w:rPr>
          <w:rFonts w:ascii="宋体" w:eastAsia="宋体" w:hAnsi="宋体" w:cs="Times New Roman" w:hint="eastAsia"/>
          <w:szCs w:val="21"/>
        </w:rPr>
        <w:lastRenderedPageBreak/>
        <w:t>1</w:t>
      </w:r>
      <w:r w:rsidR="00FF07A4" w:rsidRPr="00FB7DCA">
        <w:rPr>
          <w:rFonts w:ascii="宋体" w:eastAsia="宋体" w:hAnsi="宋体" w:cs="Times New Roman" w:hint="eastAsia"/>
          <w:szCs w:val="21"/>
        </w:rPr>
        <w:t>.</w:t>
      </w:r>
      <w:r w:rsidR="00FF07A4" w:rsidRPr="00FB7DCA">
        <w:rPr>
          <w:rFonts w:ascii="宋体" w:eastAsia="宋体" w:hAnsi="宋体" w:cs="Times New Roman" w:hint="eastAsia"/>
          <w:color w:val="000000"/>
          <w:szCs w:val="21"/>
        </w:rPr>
        <w:t>研究适合</w:t>
      </w:r>
      <w:r w:rsidR="00FF07A4">
        <w:rPr>
          <w:rFonts w:ascii="宋体" w:eastAsia="宋体" w:hAnsi="宋体" w:cs="Times New Roman" w:hint="eastAsia"/>
          <w:color w:val="000000"/>
          <w:szCs w:val="21"/>
        </w:rPr>
        <w:t>小</w:t>
      </w:r>
      <w:r w:rsidR="00FF07A4" w:rsidRPr="00FB7DCA">
        <w:rPr>
          <w:rFonts w:ascii="宋体" w:eastAsia="宋体" w:hAnsi="宋体" w:cs="Times New Roman" w:hint="eastAsia"/>
          <w:color w:val="000000"/>
          <w:szCs w:val="21"/>
        </w:rPr>
        <w:t>班幼儿的</w:t>
      </w:r>
      <w:r w:rsidR="00FF07A4">
        <w:rPr>
          <w:rFonts w:ascii="宋体" w:eastAsia="宋体" w:hAnsi="宋体" w:cs="Times New Roman" w:hint="eastAsia"/>
          <w:color w:val="000000"/>
          <w:szCs w:val="21"/>
        </w:rPr>
        <w:t>自理能力</w:t>
      </w:r>
      <w:r w:rsidR="001B5CD6">
        <w:rPr>
          <w:rFonts w:ascii="宋体" w:eastAsia="宋体" w:hAnsi="宋体" w:cs="Times New Roman" w:hint="eastAsia"/>
          <w:color w:val="000000"/>
          <w:szCs w:val="21"/>
        </w:rPr>
        <w:t>培养的游戏化方式。</w:t>
      </w:r>
    </w:p>
    <w:p w:rsidR="00444766" w:rsidRPr="001B5CD6" w:rsidRDefault="00C35B31" w:rsidP="001B5CD6">
      <w:pPr>
        <w:spacing w:line="360" w:lineRule="exact"/>
        <w:ind w:firstLineChars="200" w:firstLine="420"/>
        <w:rPr>
          <w:rFonts w:ascii="宋体" w:eastAsia="宋体" w:hAnsi="宋体" w:cs="Times New Roman"/>
          <w:szCs w:val="21"/>
        </w:rPr>
      </w:pPr>
      <w:r>
        <w:rPr>
          <w:rFonts w:ascii="宋体" w:eastAsia="宋体" w:hAnsi="宋体" w:cs="Times New Roman" w:hint="eastAsia"/>
          <w:szCs w:val="21"/>
        </w:rPr>
        <w:t>2</w:t>
      </w:r>
      <w:r w:rsidR="00FF07A4" w:rsidRPr="00FB7DCA">
        <w:rPr>
          <w:rFonts w:ascii="宋体" w:eastAsia="宋体" w:hAnsi="宋体" w:cs="Times New Roman" w:hint="eastAsia"/>
          <w:szCs w:val="21"/>
        </w:rPr>
        <w:t>.如何利用</w:t>
      </w:r>
      <w:r w:rsidR="00FF07A4">
        <w:rPr>
          <w:rFonts w:ascii="宋体" w:eastAsia="宋体" w:hAnsi="宋体" w:cs="Times New Roman" w:hint="eastAsia"/>
          <w:szCs w:val="21"/>
        </w:rPr>
        <w:t>自理能力</w:t>
      </w:r>
      <w:r w:rsidR="00FF07A4" w:rsidRPr="00FB7DCA">
        <w:rPr>
          <w:rFonts w:ascii="宋体" w:eastAsia="宋体" w:hAnsi="宋体" w:cs="Times New Roman" w:hint="eastAsia"/>
          <w:szCs w:val="21"/>
        </w:rPr>
        <w:t>活动促进幼儿解决问题能力及创新能力以及教师与之相对应的有效</w:t>
      </w:r>
      <w:r w:rsidR="00AB1C93">
        <w:rPr>
          <w:rFonts w:ascii="宋体" w:eastAsia="宋体" w:hAnsi="宋体" w:cs="Times New Roman" w:hint="eastAsia"/>
          <w:szCs w:val="21"/>
        </w:rPr>
        <w:t>支持性</w:t>
      </w:r>
      <w:r w:rsidR="00FF07A4" w:rsidRPr="00FB7DCA">
        <w:rPr>
          <w:rFonts w:ascii="宋体" w:eastAsia="宋体" w:hAnsi="宋体" w:cs="Times New Roman" w:hint="eastAsia"/>
          <w:szCs w:val="21"/>
        </w:rPr>
        <w:t>指导策略。</w:t>
      </w:r>
    </w:p>
    <w:p w:rsidR="00444766" w:rsidRPr="001F2494" w:rsidRDefault="00FF07A4" w:rsidP="00D950BC">
      <w:pPr>
        <w:spacing w:line="360" w:lineRule="exact"/>
        <w:ind w:firstLineChars="200" w:firstLine="420"/>
        <w:rPr>
          <w:rFonts w:asciiTheme="minorEastAsia" w:hAnsiTheme="minorEastAsia"/>
          <w:szCs w:val="21"/>
        </w:rPr>
      </w:pPr>
      <w:r w:rsidRPr="001F2494">
        <w:rPr>
          <w:rFonts w:asciiTheme="minorEastAsia" w:hAnsiTheme="minorEastAsia" w:hint="eastAsia"/>
          <w:szCs w:val="21"/>
        </w:rPr>
        <w:t>（二）研究</w:t>
      </w:r>
      <w:r w:rsidR="00EB795D" w:rsidRPr="001F2494">
        <w:rPr>
          <w:rFonts w:asciiTheme="minorEastAsia" w:hAnsiTheme="minorEastAsia" w:hint="eastAsia"/>
          <w:szCs w:val="21"/>
        </w:rPr>
        <w:t xml:space="preserve">方法  </w:t>
      </w:r>
    </w:p>
    <w:p w:rsidR="00C35B31" w:rsidRPr="001F2494" w:rsidRDefault="00C35B31" w:rsidP="00C35B31">
      <w:pPr>
        <w:ind w:firstLineChars="200" w:firstLine="420"/>
        <w:rPr>
          <w:rFonts w:asciiTheme="minorEastAsia" w:hAnsiTheme="minorEastAsia"/>
        </w:rPr>
      </w:pPr>
      <w:r w:rsidRPr="001F2494">
        <w:rPr>
          <w:rFonts w:asciiTheme="minorEastAsia" w:hAnsiTheme="minorEastAsia" w:hint="eastAsia"/>
        </w:rPr>
        <w:t>1．调查法：利用家访、家长座谈会等机会，向本班幼儿家长了解孩子的生活自理情况，如是否自己吃饭、大小便、穿脱简单的衣物、整理玩具、放碗筷等；家长对幼儿生活自理培养的方法和想法、要求等。</w:t>
      </w:r>
    </w:p>
    <w:p w:rsidR="00C35B31" w:rsidRPr="001F2494" w:rsidRDefault="00C35B31" w:rsidP="00C35B31">
      <w:pPr>
        <w:ind w:firstLineChars="200" w:firstLine="420"/>
        <w:rPr>
          <w:rFonts w:asciiTheme="minorEastAsia" w:hAnsiTheme="minorEastAsia"/>
        </w:rPr>
      </w:pPr>
      <w:r w:rsidRPr="001F2494">
        <w:rPr>
          <w:rFonts w:asciiTheme="minorEastAsia" w:hAnsiTheme="minorEastAsia" w:hint="eastAsia"/>
        </w:rPr>
        <w:t>2．观察法：观察幼儿的用餐、如厕、穿脱衣服鞋子等状况，并作好记录和分析。</w:t>
      </w:r>
    </w:p>
    <w:p w:rsidR="00C35B31" w:rsidRPr="001F2494" w:rsidRDefault="00C35B31" w:rsidP="00C35B31">
      <w:pPr>
        <w:ind w:firstLineChars="200" w:firstLine="420"/>
        <w:rPr>
          <w:rFonts w:asciiTheme="minorEastAsia" w:hAnsiTheme="minorEastAsia"/>
        </w:rPr>
      </w:pPr>
      <w:r w:rsidRPr="001F2494">
        <w:rPr>
          <w:rFonts w:asciiTheme="minorEastAsia" w:hAnsiTheme="minorEastAsia" w:hint="eastAsia"/>
        </w:rPr>
        <w:t xml:space="preserve">3．行动研究法：在调查、观察了解的基础上，制定家园合力培养幼儿生活自理能力的计划，并积极实施，不断改进措施，实现预期目标。 </w:t>
      </w:r>
    </w:p>
    <w:p w:rsidR="00FF07A4" w:rsidRPr="001F2494" w:rsidRDefault="00C35B31" w:rsidP="00FF07A4">
      <w:pPr>
        <w:spacing w:line="360" w:lineRule="exact"/>
        <w:ind w:firstLineChars="200" w:firstLine="420"/>
        <w:rPr>
          <w:rFonts w:asciiTheme="minorEastAsia" w:hAnsiTheme="minorEastAsia" w:cs="Times New Roman"/>
          <w:szCs w:val="21"/>
        </w:rPr>
      </w:pPr>
      <w:r w:rsidRPr="001F2494">
        <w:rPr>
          <w:rFonts w:asciiTheme="minorEastAsia" w:hAnsiTheme="minorEastAsia" w:cs="Times New Roman" w:hint="eastAsia"/>
          <w:szCs w:val="21"/>
        </w:rPr>
        <w:t>4</w:t>
      </w:r>
      <w:r w:rsidR="00FF07A4" w:rsidRPr="001F2494">
        <w:rPr>
          <w:rFonts w:asciiTheme="minorEastAsia" w:hAnsiTheme="minorEastAsia" w:cs="Times New Roman" w:hint="eastAsia"/>
          <w:szCs w:val="21"/>
        </w:rPr>
        <w:t>.课例研究法：找典型的课例进行研究。</w:t>
      </w:r>
    </w:p>
    <w:p w:rsidR="00FF07A4" w:rsidRPr="001F2494" w:rsidRDefault="00C35B31" w:rsidP="00FF07A4">
      <w:pPr>
        <w:widowControl/>
        <w:tabs>
          <w:tab w:val="num" w:pos="420"/>
        </w:tabs>
        <w:spacing w:line="360" w:lineRule="exact"/>
        <w:ind w:firstLineChars="200" w:firstLine="420"/>
        <w:jc w:val="left"/>
        <w:rPr>
          <w:rFonts w:asciiTheme="minorEastAsia" w:hAnsiTheme="minorEastAsia" w:cs="Times New Roman"/>
          <w:kern w:val="0"/>
          <w:szCs w:val="21"/>
        </w:rPr>
      </w:pPr>
      <w:r w:rsidRPr="001F2494">
        <w:rPr>
          <w:rFonts w:asciiTheme="minorEastAsia" w:hAnsiTheme="minorEastAsia" w:cs="Times New Roman" w:hint="eastAsia"/>
          <w:kern w:val="0"/>
          <w:szCs w:val="21"/>
        </w:rPr>
        <w:t>5</w:t>
      </w:r>
      <w:r w:rsidR="00FF07A4" w:rsidRPr="001F2494">
        <w:rPr>
          <w:rFonts w:asciiTheme="minorEastAsia" w:hAnsiTheme="minorEastAsia" w:cs="Times New Roman" w:hint="eastAsia"/>
          <w:kern w:val="0"/>
          <w:szCs w:val="21"/>
        </w:rPr>
        <w:t>.</w:t>
      </w:r>
      <w:r w:rsidRPr="001F2494">
        <w:rPr>
          <w:rFonts w:asciiTheme="minorEastAsia" w:hAnsiTheme="minorEastAsia" w:cs="Times New Roman" w:hint="eastAsia"/>
          <w:kern w:val="0"/>
          <w:szCs w:val="21"/>
        </w:rPr>
        <w:t>观察研究法：关注课堂与区域游戏</w:t>
      </w:r>
      <w:r w:rsidR="00FF07A4" w:rsidRPr="001F2494">
        <w:rPr>
          <w:rFonts w:asciiTheme="minorEastAsia" w:hAnsiTheme="minorEastAsia" w:cs="Times New Roman" w:hint="eastAsia"/>
          <w:kern w:val="0"/>
          <w:szCs w:val="21"/>
        </w:rPr>
        <w:t>中幼儿的表现。</w:t>
      </w:r>
    </w:p>
    <w:p w:rsidR="00FF07A4" w:rsidRPr="001F2494" w:rsidRDefault="00C35B31" w:rsidP="00FF07A4">
      <w:pPr>
        <w:widowControl/>
        <w:tabs>
          <w:tab w:val="num" w:pos="420"/>
        </w:tabs>
        <w:spacing w:line="360" w:lineRule="exact"/>
        <w:ind w:firstLineChars="200" w:firstLine="420"/>
        <w:jc w:val="left"/>
        <w:rPr>
          <w:rFonts w:asciiTheme="minorEastAsia" w:hAnsiTheme="minorEastAsia" w:cs="Times New Roman"/>
          <w:kern w:val="0"/>
          <w:szCs w:val="21"/>
        </w:rPr>
      </w:pPr>
      <w:r w:rsidRPr="001F2494">
        <w:rPr>
          <w:rFonts w:asciiTheme="minorEastAsia" w:hAnsiTheme="minorEastAsia" w:cs="Times New Roman" w:hint="eastAsia"/>
          <w:kern w:val="0"/>
          <w:szCs w:val="21"/>
        </w:rPr>
        <w:t>6</w:t>
      </w:r>
      <w:r w:rsidR="00FF07A4" w:rsidRPr="001F2494">
        <w:rPr>
          <w:rFonts w:asciiTheme="minorEastAsia" w:hAnsiTheme="minorEastAsia" w:cs="Times New Roman" w:hint="eastAsia"/>
          <w:kern w:val="0"/>
          <w:szCs w:val="21"/>
        </w:rPr>
        <w:t>.比较研究法：课题开展过程中比较幼儿不同的表现，从而定位课题真正的价值点。</w:t>
      </w:r>
    </w:p>
    <w:p w:rsidR="00EB795D" w:rsidRPr="001F2494" w:rsidRDefault="00C35B31" w:rsidP="00FF07A4">
      <w:pPr>
        <w:widowControl/>
        <w:tabs>
          <w:tab w:val="num" w:pos="420"/>
        </w:tabs>
        <w:spacing w:line="360" w:lineRule="exact"/>
        <w:ind w:firstLineChars="200" w:firstLine="420"/>
        <w:jc w:val="left"/>
        <w:rPr>
          <w:rFonts w:asciiTheme="minorEastAsia" w:hAnsiTheme="minorEastAsia"/>
          <w:kern w:val="0"/>
          <w:szCs w:val="21"/>
        </w:rPr>
      </w:pPr>
      <w:r w:rsidRPr="001F2494">
        <w:rPr>
          <w:rFonts w:asciiTheme="minorEastAsia" w:hAnsiTheme="minorEastAsia" w:cs="Times New Roman" w:hint="eastAsia"/>
          <w:kern w:val="0"/>
          <w:szCs w:val="21"/>
        </w:rPr>
        <w:t>7</w:t>
      </w:r>
      <w:r w:rsidR="00FF07A4" w:rsidRPr="001F2494">
        <w:rPr>
          <w:rFonts w:asciiTheme="minorEastAsia" w:hAnsiTheme="minorEastAsia" w:cs="Times New Roman" w:hint="eastAsia"/>
          <w:kern w:val="0"/>
          <w:szCs w:val="21"/>
        </w:rPr>
        <w:t>.文献研究法：参考关于自理能力、做做玩玩的文献研究，从中发现适合小班幼儿的课程</w:t>
      </w:r>
      <w:r w:rsidRPr="001F2494">
        <w:rPr>
          <w:rFonts w:asciiTheme="minorEastAsia" w:hAnsiTheme="minorEastAsia" w:cs="Times New Roman" w:hint="eastAsia"/>
          <w:kern w:val="0"/>
          <w:szCs w:val="21"/>
        </w:rPr>
        <w:t>游戏化</w:t>
      </w:r>
      <w:r w:rsidR="00FF07A4" w:rsidRPr="001F2494">
        <w:rPr>
          <w:rFonts w:asciiTheme="minorEastAsia" w:hAnsiTheme="minorEastAsia" w:cs="Times New Roman" w:hint="eastAsia"/>
          <w:kern w:val="0"/>
          <w:szCs w:val="21"/>
        </w:rPr>
        <w:t>内容。</w:t>
      </w:r>
    </w:p>
    <w:p w:rsidR="00B317B1" w:rsidRDefault="00D950BC" w:rsidP="00B317B1">
      <w:pPr>
        <w:widowControl/>
        <w:tabs>
          <w:tab w:val="num" w:pos="420"/>
        </w:tabs>
        <w:spacing w:line="360" w:lineRule="exact"/>
        <w:jc w:val="left"/>
        <w:rPr>
          <w:rFonts w:ascii="宋体" w:eastAsia="宋体" w:hAnsi="宋体" w:cs="宋体"/>
          <w:b/>
          <w:kern w:val="0"/>
          <w:szCs w:val="21"/>
        </w:rPr>
      </w:pPr>
      <w:r>
        <w:rPr>
          <w:rFonts w:asciiTheme="minorEastAsia" w:hAnsiTheme="minorEastAsia" w:hint="eastAsia"/>
          <w:b/>
          <w:szCs w:val="21"/>
        </w:rPr>
        <w:t>六</w:t>
      </w:r>
      <w:r w:rsidR="00EB795D" w:rsidRPr="00D950BC">
        <w:rPr>
          <w:rFonts w:asciiTheme="minorEastAsia" w:hAnsiTheme="minorEastAsia" w:hint="eastAsia"/>
          <w:b/>
          <w:szCs w:val="21"/>
        </w:rPr>
        <w:t>、</w:t>
      </w:r>
      <w:r w:rsidR="00B317B1" w:rsidRPr="00FB7DCA">
        <w:rPr>
          <w:rFonts w:ascii="宋体" w:eastAsia="宋体" w:hAnsi="宋体" w:cs="宋体" w:hint="eastAsia"/>
          <w:b/>
          <w:kern w:val="0"/>
          <w:szCs w:val="21"/>
        </w:rPr>
        <w:t>研究措施</w:t>
      </w:r>
    </w:p>
    <w:p w:rsidR="00B317B1" w:rsidRPr="00284C5F" w:rsidRDefault="00B317B1" w:rsidP="00B317B1">
      <w:pPr>
        <w:spacing w:line="400" w:lineRule="exact"/>
        <w:ind w:firstLineChars="200" w:firstLine="420"/>
        <w:rPr>
          <w:rFonts w:ascii="宋体" w:eastAsia="宋体" w:hAnsi="宋体" w:cs="Times New Roman"/>
        </w:rPr>
      </w:pPr>
      <w:r w:rsidRPr="00284C5F">
        <w:rPr>
          <w:rFonts w:ascii="宋体" w:eastAsia="宋体" w:hAnsi="宋体" w:cs="Times New Roman" w:hint="eastAsia"/>
        </w:rPr>
        <w:t>1.注重日常生活的观察和培养，在一点一滴中促进幼儿生活自理能力的锻炼和提高。</w:t>
      </w:r>
    </w:p>
    <w:p w:rsidR="00B317B1" w:rsidRPr="00373A13" w:rsidRDefault="00B317B1" w:rsidP="00B317B1">
      <w:pPr>
        <w:spacing w:line="400" w:lineRule="exact"/>
        <w:ind w:firstLineChars="200" w:firstLine="420"/>
        <w:rPr>
          <w:rFonts w:ascii="宋体" w:eastAsia="宋体" w:hAnsi="宋体" w:cs="Times New Roman"/>
        </w:rPr>
      </w:pPr>
      <w:r w:rsidRPr="00373A13">
        <w:rPr>
          <w:rFonts w:ascii="宋体" w:eastAsia="宋体" w:hAnsi="宋体" w:cs="Times New Roman" w:hint="eastAsia"/>
        </w:rPr>
        <w:t>自理技能不是与生俱来的，也不是一朝一夕就能获得，需要教师日常生活中对幼儿细致的观察和引导。在日常生活中，我们会对幼儿的日常生活进行了细心的观察，针对幼儿常见的生活自理能力方面的问题进行干预和反思，仔细的分析孩子出现某种生活自理能力的问题，运用恰当的方式帮助孩子改进不足。如利用儿歌帮助幼儿学习洗手的方法，并进行正确的示范，请幼儿进行模仿；在进餐前洗手的洗手环节，老师组织幼儿复习儿歌内容，巩固幼儿掌握正确的洗手方法，以此来锻炼幼儿的生活自理能力。</w:t>
      </w:r>
    </w:p>
    <w:p w:rsidR="00B317B1" w:rsidRPr="00284C5F" w:rsidRDefault="00B317B1" w:rsidP="00B317B1">
      <w:pPr>
        <w:spacing w:line="400" w:lineRule="exact"/>
        <w:ind w:firstLineChars="200" w:firstLine="420"/>
        <w:rPr>
          <w:rFonts w:ascii="宋体" w:eastAsia="宋体" w:hAnsi="宋体" w:cs="Times New Roman"/>
        </w:rPr>
      </w:pPr>
      <w:r w:rsidRPr="00284C5F">
        <w:rPr>
          <w:rFonts w:ascii="宋体" w:eastAsia="宋体" w:hAnsi="宋体" w:cs="Times New Roman" w:hint="eastAsia"/>
        </w:rPr>
        <w:t>2.</w:t>
      </w:r>
      <w:r w:rsidR="00472FA9">
        <w:rPr>
          <w:rFonts w:ascii="宋体" w:eastAsia="宋体" w:hAnsi="宋体" w:cs="Times New Roman" w:hint="eastAsia"/>
        </w:rPr>
        <w:t>让幼儿在轻松的区域游戏</w:t>
      </w:r>
      <w:r w:rsidRPr="00284C5F">
        <w:rPr>
          <w:rFonts w:ascii="宋体" w:eastAsia="宋体" w:hAnsi="宋体" w:cs="Times New Roman" w:hint="eastAsia"/>
        </w:rPr>
        <w:t>中进一步提高自理能力。</w:t>
      </w:r>
    </w:p>
    <w:p w:rsidR="00B317B1" w:rsidRPr="00373A13" w:rsidRDefault="00B317B1" w:rsidP="00B317B1">
      <w:pPr>
        <w:spacing w:line="400" w:lineRule="exact"/>
        <w:ind w:firstLineChars="200" w:firstLine="420"/>
        <w:rPr>
          <w:rFonts w:ascii="宋体" w:eastAsia="宋体" w:hAnsi="宋体" w:cs="Times New Roman"/>
        </w:rPr>
      </w:pPr>
      <w:r w:rsidRPr="00373A13">
        <w:rPr>
          <w:rFonts w:ascii="宋体" w:eastAsia="宋体" w:hAnsi="宋体" w:cs="Times New Roman" w:hint="eastAsia"/>
        </w:rPr>
        <w:t>玩具是孩子最亲密的伙伴。本学期我们将会制作一些玩教具，将这些好玩的玩具投放到</w:t>
      </w:r>
      <w:r w:rsidR="00472FA9">
        <w:rPr>
          <w:rFonts w:ascii="宋体" w:eastAsia="宋体" w:hAnsi="宋体" w:cs="Times New Roman" w:hint="eastAsia"/>
        </w:rPr>
        <w:t>班级的区域游戏</w:t>
      </w:r>
      <w:r w:rsidRPr="00373A13">
        <w:rPr>
          <w:rFonts w:ascii="宋体" w:eastAsia="宋体" w:hAnsi="宋体" w:cs="Times New Roman" w:hint="eastAsia"/>
        </w:rPr>
        <w:t>中，让孩子们通过游戏来锻炼生活自理能力。如在生活区，可以用白色的牛奶瓶做成了可爱的大嘴娃娃，幼儿可以练习用小勺喂瓶宝宝吃豆豆；在娃娃家，我们会放置了仿真娃娃、小衣服、小裤子、小鞋等，让幼儿练习为仿真娃娃穿衣服、穿鞋子；还会运用酸奶盒、竹筷等为幼儿制作了晾衣架，请幼儿练习用夹子晾晒衣服；用颜色鲜艳的彩布缝制的小鱼和鱼鳞，让幼儿练习扣扣子、解扣子；制作的“瓶宝宝穿衣服”，有效的练习了幼儿拉拉链、按按扣等生活自理能力的发展。让幼儿在区域中根据自己的兴趣爱好选择不同的操作材料，充分尝试练习各种生活自理能力的技能，这样可以较好地发展了幼儿手眼协调的能力，锻炼了小肌肉的发展，并使幼儿的生活自理能力得到了巩固和提高。</w:t>
      </w:r>
    </w:p>
    <w:p w:rsidR="00B317B1" w:rsidRPr="00284C5F" w:rsidRDefault="00B317B1" w:rsidP="00B317B1">
      <w:pPr>
        <w:spacing w:line="400" w:lineRule="exact"/>
        <w:ind w:firstLineChars="200" w:firstLine="420"/>
        <w:rPr>
          <w:rFonts w:ascii="宋体" w:eastAsia="宋体" w:hAnsi="宋体" w:cs="Times New Roman"/>
        </w:rPr>
      </w:pPr>
      <w:r w:rsidRPr="00284C5F">
        <w:rPr>
          <w:rFonts w:ascii="宋体" w:eastAsia="宋体" w:hAnsi="宋体" w:cs="Times New Roman" w:hint="eastAsia"/>
        </w:rPr>
        <w:t>3.有针对性地开展幼儿生活自理能力培养，有效提高幼儿的自我服务意识。</w:t>
      </w:r>
    </w:p>
    <w:p w:rsidR="00B317B1" w:rsidRPr="00373A13" w:rsidRDefault="00B317B1" w:rsidP="00B317B1">
      <w:pPr>
        <w:spacing w:line="400" w:lineRule="exact"/>
        <w:ind w:firstLineChars="200" w:firstLine="420"/>
        <w:rPr>
          <w:rFonts w:ascii="宋体" w:eastAsia="宋体" w:hAnsi="宋体" w:cs="Times New Roman"/>
        </w:rPr>
      </w:pPr>
      <w:r w:rsidRPr="00373A13">
        <w:rPr>
          <w:rFonts w:ascii="宋体" w:eastAsia="宋体" w:hAnsi="宋体" w:cs="Times New Roman" w:hint="eastAsia"/>
        </w:rPr>
        <w:t>本学期，我们将通过搜集资料、制作幻灯或观看视频等方式引起幼儿对活动的兴趣，再通过具体形象的示范和练习，帮助幼儿掌握正确的自我服务的经验。例如，在游戏活动中穿插入“我会抹香香”、“叠衣服”、“漱口”、“我会穿衣服”、“睡觉好习惯”、“小鞋找朋友”、</w:t>
      </w:r>
      <w:r w:rsidRPr="00373A13">
        <w:rPr>
          <w:rFonts w:ascii="宋体" w:eastAsia="宋体" w:hAnsi="宋体" w:cs="Times New Roman" w:hint="eastAsia"/>
        </w:rPr>
        <w:lastRenderedPageBreak/>
        <w:t>“穿鞋”、“剥桔子”、“整理玩具”等活动，有效地提高了幼儿的生活自理能力，发展了孩子的自我服务能力及为集体服务的意识。</w:t>
      </w:r>
    </w:p>
    <w:p w:rsidR="00B317B1" w:rsidRPr="00284C5F" w:rsidRDefault="00B317B1" w:rsidP="00B317B1">
      <w:pPr>
        <w:spacing w:line="400" w:lineRule="exact"/>
        <w:ind w:firstLineChars="196" w:firstLine="412"/>
        <w:rPr>
          <w:rFonts w:ascii="宋体" w:eastAsia="宋体" w:hAnsi="宋体" w:cs="Times New Roman"/>
        </w:rPr>
      </w:pPr>
      <w:r w:rsidRPr="00284C5F">
        <w:rPr>
          <w:rFonts w:ascii="宋体" w:eastAsia="宋体" w:hAnsi="宋体" w:cs="Times New Roman" w:hint="eastAsia"/>
        </w:rPr>
        <w:t>4.家园共育，通过多种形式与家长沟通交流，达成共识、形成合力，有效提高幼儿的生活自理能力。</w:t>
      </w:r>
    </w:p>
    <w:p w:rsidR="00B317B1" w:rsidRPr="00373A13" w:rsidRDefault="00B317B1" w:rsidP="00B317B1">
      <w:pPr>
        <w:spacing w:line="400" w:lineRule="exact"/>
        <w:ind w:firstLineChars="200" w:firstLine="420"/>
        <w:rPr>
          <w:rFonts w:ascii="宋体" w:eastAsia="宋体" w:hAnsi="宋体" w:cs="Times New Roman"/>
        </w:rPr>
      </w:pPr>
      <w:r w:rsidRPr="00373A13">
        <w:rPr>
          <w:rFonts w:ascii="宋体" w:eastAsia="宋体" w:hAnsi="宋体" w:cs="Times New Roman" w:hint="eastAsia"/>
        </w:rPr>
        <w:t>有些幼儿生活自理能力弱和家庭的成长环境有很大的关系，家长是我们的合作伙伴，幼儿生活自理能力的提高需要家长树立正确的育儿观念，家园同步，共同帮助幼儿养成良好的生活自理习惯。我们将会利用入园、离园、电访、网络以及《家园联系册》等多种方式和家长交流幼儿生活自理能力方面的表现，使家长清楚地了解孩子在自理能力方面的优点和不足，并向家长介绍好的幼儿生活自理能力培养经验，促使家长能够积极地配合老师，在家庭中注重为孩子创造动手能力的机会，树立家园共育意识，家园携手，使孩子养成持之以恒的良好习惯。</w:t>
      </w:r>
    </w:p>
    <w:p w:rsidR="00EB795D" w:rsidRPr="00D950BC" w:rsidRDefault="00D950BC" w:rsidP="00B317B1">
      <w:pPr>
        <w:spacing w:line="360" w:lineRule="exact"/>
        <w:rPr>
          <w:rFonts w:asciiTheme="minorEastAsia" w:hAnsiTheme="minorEastAsia"/>
          <w:b/>
          <w:szCs w:val="21"/>
        </w:rPr>
      </w:pPr>
      <w:r>
        <w:rPr>
          <w:rFonts w:asciiTheme="minorEastAsia" w:hAnsiTheme="minorEastAsia" w:hint="eastAsia"/>
          <w:b/>
          <w:szCs w:val="21"/>
        </w:rPr>
        <w:t>七</w:t>
      </w:r>
      <w:r w:rsidR="00740571">
        <w:rPr>
          <w:rFonts w:asciiTheme="minorEastAsia" w:hAnsiTheme="minorEastAsia" w:hint="eastAsia"/>
          <w:b/>
          <w:szCs w:val="21"/>
        </w:rPr>
        <w:t>、研究步骤</w:t>
      </w:r>
      <w:r w:rsidR="00EB795D" w:rsidRPr="00D950BC">
        <w:rPr>
          <w:rFonts w:asciiTheme="minorEastAsia" w:hAnsiTheme="minorEastAsia" w:hint="eastAsia"/>
          <w:b/>
          <w:szCs w:val="21"/>
        </w:rPr>
        <w:t xml:space="preserve">  </w:t>
      </w:r>
    </w:p>
    <w:p w:rsidR="00EB795D" w:rsidRPr="00D950BC" w:rsidRDefault="00EB795D" w:rsidP="00D950BC">
      <w:pPr>
        <w:spacing w:line="360" w:lineRule="exact"/>
        <w:ind w:firstLineChars="200" w:firstLine="420"/>
        <w:rPr>
          <w:rFonts w:asciiTheme="minorEastAsia" w:hAnsiTheme="minorEastAsia"/>
          <w:szCs w:val="21"/>
        </w:rPr>
      </w:pPr>
      <w:r w:rsidRPr="00D950BC">
        <w:rPr>
          <w:rFonts w:asciiTheme="minorEastAsia" w:hAnsiTheme="minorEastAsia" w:hint="eastAsia"/>
          <w:szCs w:val="21"/>
        </w:rPr>
        <w:t xml:space="preserve">（1）首先进行理论的学习，进行观点的碰撞、思想的交流，提高教师自身的素养。  </w:t>
      </w:r>
    </w:p>
    <w:p w:rsidR="00EB795D" w:rsidRPr="00D950BC" w:rsidRDefault="00EB795D" w:rsidP="00D950BC">
      <w:pPr>
        <w:spacing w:line="360" w:lineRule="exact"/>
        <w:ind w:firstLineChars="200" w:firstLine="420"/>
        <w:rPr>
          <w:rFonts w:asciiTheme="minorEastAsia" w:hAnsiTheme="minorEastAsia"/>
          <w:szCs w:val="21"/>
        </w:rPr>
      </w:pPr>
      <w:r w:rsidRPr="00D950BC">
        <w:rPr>
          <w:rFonts w:asciiTheme="minorEastAsia" w:hAnsiTheme="minorEastAsia" w:hint="eastAsia"/>
          <w:szCs w:val="21"/>
        </w:rPr>
        <w:t xml:space="preserve">（2）其次有计划有目的的在班级内进行幼儿的一日自主性生活活动组织。  </w:t>
      </w:r>
    </w:p>
    <w:p w:rsidR="00740571" w:rsidRDefault="00EB795D" w:rsidP="00D950BC">
      <w:pPr>
        <w:spacing w:line="360" w:lineRule="exact"/>
        <w:ind w:firstLineChars="200" w:firstLine="420"/>
        <w:rPr>
          <w:rFonts w:asciiTheme="minorEastAsia" w:hAnsiTheme="minorEastAsia"/>
          <w:szCs w:val="21"/>
        </w:rPr>
      </w:pPr>
      <w:r w:rsidRPr="00D950BC">
        <w:rPr>
          <w:rFonts w:asciiTheme="minorEastAsia" w:hAnsiTheme="minorEastAsia" w:hint="eastAsia"/>
          <w:szCs w:val="21"/>
        </w:rPr>
        <w:t xml:space="preserve">（3）最后积累典型的素材，整理和总结相关经验。 </w:t>
      </w:r>
    </w:p>
    <w:p w:rsidR="00740571" w:rsidRDefault="00EB795D" w:rsidP="00D950BC">
      <w:pPr>
        <w:spacing w:line="360" w:lineRule="exact"/>
        <w:ind w:firstLineChars="200" w:firstLine="420"/>
        <w:rPr>
          <w:rFonts w:asciiTheme="minorEastAsia" w:hAnsiTheme="minorEastAsia"/>
          <w:szCs w:val="21"/>
        </w:rPr>
      </w:pPr>
      <w:r w:rsidRPr="00D950BC">
        <w:rPr>
          <w:rFonts w:asciiTheme="minorEastAsia" w:hAnsiTheme="minorEastAsia" w:hint="eastAsia"/>
          <w:szCs w:val="21"/>
        </w:rPr>
        <w:t>具体时间阶段安排：</w:t>
      </w:r>
    </w:p>
    <w:p w:rsidR="00740571" w:rsidRPr="00D119F0" w:rsidRDefault="00740571" w:rsidP="00740571">
      <w:pPr>
        <w:spacing w:line="400" w:lineRule="exact"/>
        <w:ind w:firstLine="480"/>
        <w:rPr>
          <w:rFonts w:ascii="宋体" w:hAnsi="宋体"/>
          <w:szCs w:val="21"/>
        </w:rPr>
      </w:pPr>
      <w:r w:rsidRPr="00D119F0">
        <w:rPr>
          <w:rFonts w:ascii="宋体" w:hAnsi="宋体" w:hint="eastAsia"/>
          <w:szCs w:val="21"/>
        </w:rPr>
        <w:t>1.第一阶段——课题筹备阶段</w:t>
      </w:r>
      <w:r w:rsidR="00472FA9" w:rsidRPr="00472FA9">
        <w:rPr>
          <w:rFonts w:ascii="宋体" w:hAnsi="宋体" w:hint="eastAsia"/>
          <w:szCs w:val="21"/>
        </w:rPr>
        <w:t>（2016.9）</w:t>
      </w:r>
    </w:p>
    <w:p w:rsidR="00740571" w:rsidRPr="00D119F0" w:rsidRDefault="00740571" w:rsidP="00740571">
      <w:pPr>
        <w:spacing w:line="400" w:lineRule="exact"/>
        <w:ind w:firstLine="480"/>
        <w:rPr>
          <w:rFonts w:ascii="宋体" w:hAnsi="宋体"/>
          <w:szCs w:val="21"/>
        </w:rPr>
      </w:pPr>
      <w:r w:rsidRPr="00D119F0">
        <w:rPr>
          <w:rFonts w:ascii="宋体" w:hAnsi="宋体" w:hint="eastAsia"/>
          <w:szCs w:val="21"/>
        </w:rPr>
        <w:t>（1</w:t>
      </w:r>
      <w:r>
        <w:rPr>
          <w:rFonts w:ascii="宋体" w:hAnsi="宋体" w:hint="eastAsia"/>
          <w:szCs w:val="21"/>
        </w:rPr>
        <w:t>）收集资料，学习分析，撰写个人研究</w:t>
      </w:r>
      <w:r w:rsidRPr="00D119F0">
        <w:rPr>
          <w:rFonts w:ascii="宋体" w:hAnsi="宋体" w:hint="eastAsia"/>
          <w:szCs w:val="21"/>
        </w:rPr>
        <w:t>方案。</w:t>
      </w:r>
    </w:p>
    <w:p w:rsidR="00740571" w:rsidRPr="00472FA9" w:rsidRDefault="00740571" w:rsidP="00A60B8C">
      <w:pPr>
        <w:spacing w:line="400" w:lineRule="exact"/>
        <w:ind w:firstLine="480"/>
        <w:rPr>
          <w:rFonts w:ascii="宋体" w:hAnsi="宋体"/>
          <w:szCs w:val="21"/>
        </w:rPr>
      </w:pPr>
      <w:r w:rsidRPr="00D119F0">
        <w:rPr>
          <w:rFonts w:ascii="宋体" w:hAnsi="宋体" w:hint="eastAsia"/>
          <w:szCs w:val="21"/>
        </w:rPr>
        <w:t>（2）对</w:t>
      </w:r>
      <w:r w:rsidR="00A60B8C" w:rsidRPr="00A60B8C">
        <w:rPr>
          <w:rFonts w:ascii="宋体" w:hAnsi="宋体" w:hint="eastAsia"/>
          <w:szCs w:val="21"/>
        </w:rPr>
        <w:t>在游戏中培养小班幼儿自理能力的支持性策略研究</w:t>
      </w:r>
      <w:r w:rsidR="00472FA9" w:rsidRPr="00472FA9">
        <w:rPr>
          <w:rFonts w:ascii="宋体" w:hAnsi="宋体" w:hint="eastAsia"/>
          <w:szCs w:val="21"/>
        </w:rPr>
        <w:t>的</w:t>
      </w:r>
      <w:r w:rsidRPr="00472FA9">
        <w:rPr>
          <w:rFonts w:ascii="宋体" w:hAnsi="宋体" w:hint="eastAsia"/>
          <w:szCs w:val="21"/>
        </w:rPr>
        <w:t>现状进行问卷以及现场调查与分析。</w:t>
      </w:r>
    </w:p>
    <w:p w:rsidR="00472FA9" w:rsidRPr="00472FA9" w:rsidRDefault="00740571" w:rsidP="00472FA9">
      <w:pPr>
        <w:spacing w:line="400" w:lineRule="exact"/>
        <w:ind w:firstLine="480"/>
        <w:rPr>
          <w:rFonts w:ascii="宋体" w:hAnsi="宋体"/>
          <w:szCs w:val="21"/>
        </w:rPr>
      </w:pPr>
      <w:r w:rsidRPr="00D119F0">
        <w:rPr>
          <w:rFonts w:ascii="宋体" w:hAnsi="宋体" w:hint="eastAsia"/>
          <w:szCs w:val="21"/>
        </w:rPr>
        <w:t>2.第二阶段——课题实施阶段</w:t>
      </w:r>
      <w:r w:rsidR="00472FA9" w:rsidRPr="00472FA9">
        <w:rPr>
          <w:rFonts w:ascii="宋体" w:hAnsi="宋体" w:hint="eastAsia"/>
          <w:szCs w:val="21"/>
        </w:rPr>
        <w:t>（2016.10~2018.6）</w:t>
      </w:r>
    </w:p>
    <w:p w:rsidR="00740571" w:rsidRPr="00D119F0" w:rsidRDefault="00740571" w:rsidP="00740571">
      <w:pPr>
        <w:spacing w:line="400" w:lineRule="exact"/>
        <w:ind w:firstLine="480"/>
        <w:rPr>
          <w:rFonts w:ascii="宋体" w:hAnsi="宋体"/>
          <w:szCs w:val="21"/>
        </w:rPr>
      </w:pPr>
      <w:r w:rsidRPr="00D119F0">
        <w:rPr>
          <w:rFonts w:ascii="宋体" w:hAnsi="宋体" w:hint="eastAsia"/>
          <w:szCs w:val="21"/>
        </w:rPr>
        <w:t>开展课题研究与活动实施，定期交流课题研究进程与</w:t>
      </w:r>
      <w:r w:rsidR="00A60B8C">
        <w:rPr>
          <w:rFonts w:ascii="宋体" w:hAnsi="宋体" w:hint="eastAsia"/>
          <w:szCs w:val="21"/>
        </w:rPr>
        <w:t>在游戏中培养幼儿自理能力的</w:t>
      </w:r>
      <w:r w:rsidRPr="00A60B8C">
        <w:rPr>
          <w:rFonts w:ascii="宋体" w:hAnsi="宋体" w:hint="eastAsia"/>
          <w:szCs w:val="21"/>
        </w:rPr>
        <w:t>研究情况；</w:t>
      </w:r>
      <w:r w:rsidRPr="00D119F0">
        <w:rPr>
          <w:rFonts w:ascii="宋体" w:hAnsi="宋体" w:hint="eastAsia"/>
          <w:szCs w:val="21"/>
        </w:rPr>
        <w:t>跟踪实施与反馈</w:t>
      </w:r>
      <w:r>
        <w:rPr>
          <w:rFonts w:ascii="宋体" w:hAnsi="宋体" w:hint="eastAsia"/>
          <w:szCs w:val="21"/>
        </w:rPr>
        <w:t>，做好过程性资料的整理与收集</w:t>
      </w:r>
      <w:r w:rsidRPr="00D119F0">
        <w:rPr>
          <w:rFonts w:ascii="宋体" w:hAnsi="宋体" w:hint="eastAsia"/>
          <w:szCs w:val="21"/>
        </w:rPr>
        <w:t>。</w:t>
      </w:r>
    </w:p>
    <w:p w:rsidR="00740571" w:rsidRPr="00D119F0" w:rsidRDefault="00740571" w:rsidP="00740571">
      <w:pPr>
        <w:spacing w:line="400" w:lineRule="exact"/>
        <w:ind w:firstLine="480"/>
        <w:rPr>
          <w:rFonts w:ascii="宋体" w:hAnsi="宋体"/>
          <w:szCs w:val="21"/>
        </w:rPr>
      </w:pPr>
      <w:r w:rsidRPr="00D119F0">
        <w:rPr>
          <w:rFonts w:ascii="宋体" w:hAnsi="宋体" w:hint="eastAsia"/>
          <w:szCs w:val="21"/>
        </w:rPr>
        <w:t>（1）起步阶段（2016年</w:t>
      </w:r>
      <w:r w:rsidR="00472FA9">
        <w:rPr>
          <w:rFonts w:ascii="宋体" w:hAnsi="宋体" w:hint="eastAsia"/>
          <w:szCs w:val="21"/>
        </w:rPr>
        <w:t>10</w:t>
      </w:r>
      <w:r w:rsidRPr="00D119F0">
        <w:rPr>
          <w:rFonts w:ascii="宋体" w:hAnsi="宋体" w:hint="eastAsia"/>
          <w:szCs w:val="21"/>
        </w:rPr>
        <w:t>月—2017年1月）</w:t>
      </w:r>
    </w:p>
    <w:p w:rsidR="00740571" w:rsidRPr="002B04B4" w:rsidRDefault="00740571" w:rsidP="00740571">
      <w:pPr>
        <w:spacing w:line="400" w:lineRule="exact"/>
        <w:ind w:firstLine="480"/>
        <w:rPr>
          <w:rFonts w:ascii="宋体" w:hAnsi="宋体"/>
          <w:szCs w:val="21"/>
        </w:rPr>
      </w:pPr>
      <w:r w:rsidRPr="00D119F0">
        <w:rPr>
          <w:rFonts w:ascii="宋体" w:hAnsi="宋体" w:hint="eastAsia"/>
          <w:szCs w:val="21"/>
        </w:rPr>
        <w:t>查阅各类相关文献，进行文献研究，</w:t>
      </w:r>
      <w:r w:rsidRPr="002B04B4">
        <w:rPr>
          <w:rFonts w:ascii="宋体" w:hAnsi="宋体" w:hint="eastAsia"/>
          <w:szCs w:val="21"/>
        </w:rPr>
        <w:t>将</w:t>
      </w:r>
      <w:r w:rsidR="002B04B4" w:rsidRPr="002B04B4">
        <w:rPr>
          <w:rFonts w:ascii="宋体" w:hAnsi="宋体" w:hint="eastAsia"/>
          <w:szCs w:val="21"/>
        </w:rPr>
        <w:t>生活活动</w:t>
      </w:r>
      <w:r w:rsidRPr="002B04B4">
        <w:rPr>
          <w:rFonts w:ascii="宋体" w:hAnsi="宋体" w:hint="eastAsia"/>
          <w:szCs w:val="21"/>
        </w:rPr>
        <w:t>游戏化的精神贯彻落实于实践中，</w:t>
      </w:r>
      <w:r w:rsidRPr="00D119F0">
        <w:rPr>
          <w:rFonts w:ascii="宋体" w:hAnsi="宋体" w:hint="eastAsia"/>
          <w:szCs w:val="21"/>
        </w:rPr>
        <w:t>对比发现问题所在；</w:t>
      </w:r>
      <w:r w:rsidR="002B04B4" w:rsidRPr="002B04B4">
        <w:rPr>
          <w:rFonts w:ascii="宋体" w:hAnsi="宋体" w:hint="eastAsia"/>
          <w:szCs w:val="21"/>
        </w:rPr>
        <w:t>总结教师在</w:t>
      </w:r>
      <w:r w:rsidR="00D65A0F">
        <w:rPr>
          <w:rFonts w:ascii="宋体" w:hAnsi="宋体" w:hint="eastAsia"/>
          <w:szCs w:val="21"/>
        </w:rPr>
        <w:t>生活</w:t>
      </w:r>
      <w:r w:rsidR="002B04B4" w:rsidRPr="002B04B4">
        <w:rPr>
          <w:rFonts w:ascii="宋体" w:hAnsi="宋体" w:hint="eastAsia"/>
          <w:szCs w:val="21"/>
        </w:rPr>
        <w:t>游戏活动中的支持性策略。</w:t>
      </w:r>
    </w:p>
    <w:p w:rsidR="00740571" w:rsidRPr="00D119F0" w:rsidRDefault="00740571" w:rsidP="00740571">
      <w:pPr>
        <w:spacing w:line="400" w:lineRule="exact"/>
        <w:ind w:firstLine="480"/>
        <w:rPr>
          <w:rFonts w:ascii="宋体" w:hAnsi="宋体"/>
          <w:szCs w:val="21"/>
        </w:rPr>
      </w:pPr>
      <w:r w:rsidRPr="00D119F0">
        <w:rPr>
          <w:rFonts w:ascii="宋体" w:hAnsi="宋体" w:hint="eastAsia"/>
          <w:szCs w:val="21"/>
        </w:rPr>
        <w:t>（2）丰富内涵阶段（2017年2月—2017年6月）</w:t>
      </w:r>
    </w:p>
    <w:p w:rsidR="00740571" w:rsidRPr="00C35B31" w:rsidRDefault="00740571" w:rsidP="00740571">
      <w:pPr>
        <w:spacing w:line="400" w:lineRule="exact"/>
        <w:ind w:firstLine="480"/>
        <w:rPr>
          <w:rFonts w:ascii="宋体" w:hAnsi="宋体"/>
          <w:szCs w:val="21"/>
        </w:rPr>
      </w:pPr>
      <w:r w:rsidRPr="00D119F0">
        <w:rPr>
          <w:rFonts w:ascii="宋体" w:hAnsi="宋体" w:hint="eastAsia"/>
          <w:szCs w:val="21"/>
        </w:rPr>
        <w:t>结合实践，继续完善课题研究方案。加强相关理论学习，研</w:t>
      </w:r>
      <w:r w:rsidRPr="00FF3C8D">
        <w:rPr>
          <w:rFonts w:ascii="宋体" w:hAnsi="宋体" w:hint="eastAsia"/>
          <w:szCs w:val="21"/>
        </w:rPr>
        <w:t>究</w:t>
      </w:r>
      <w:r w:rsidR="00D65A0F" w:rsidRPr="00FF3C8D">
        <w:rPr>
          <w:rFonts w:ascii="宋体" w:hAnsi="宋体" w:hint="eastAsia"/>
          <w:szCs w:val="21"/>
        </w:rPr>
        <w:t>在培养小班幼儿自理能力方面的</w:t>
      </w:r>
      <w:r w:rsidRPr="00FF3C8D">
        <w:rPr>
          <w:rFonts w:ascii="宋体" w:hAnsi="宋体" w:hint="eastAsia"/>
          <w:szCs w:val="21"/>
        </w:rPr>
        <w:t>教师行为、小班幼儿行为，进行微格分析，</w:t>
      </w:r>
      <w:r w:rsidRPr="00D119F0">
        <w:rPr>
          <w:rFonts w:ascii="宋体" w:hAnsi="宋体" w:hint="eastAsia"/>
          <w:szCs w:val="21"/>
        </w:rPr>
        <w:t>撰写案例与个案，总</w:t>
      </w:r>
      <w:r w:rsidRPr="00C35B31">
        <w:rPr>
          <w:rFonts w:ascii="宋体" w:hAnsi="宋体" w:hint="eastAsia"/>
          <w:szCs w:val="21"/>
        </w:rPr>
        <w:t>结提炼小班</w:t>
      </w:r>
      <w:r w:rsidR="00C35B31">
        <w:rPr>
          <w:rFonts w:ascii="宋体" w:hAnsi="宋体" w:hint="eastAsia"/>
          <w:szCs w:val="21"/>
        </w:rPr>
        <w:t>生活</w:t>
      </w:r>
      <w:r w:rsidRPr="00C35B31">
        <w:rPr>
          <w:rFonts w:ascii="宋体" w:hAnsi="宋体" w:hint="eastAsia"/>
          <w:szCs w:val="21"/>
        </w:rPr>
        <w:t>活动游戏化中教师的可为与可不为，形成文本资料。</w:t>
      </w:r>
    </w:p>
    <w:p w:rsidR="00740571" w:rsidRPr="00D119F0" w:rsidRDefault="00740571" w:rsidP="00740571">
      <w:pPr>
        <w:spacing w:line="400" w:lineRule="exact"/>
        <w:ind w:firstLine="480"/>
        <w:rPr>
          <w:rFonts w:ascii="宋体" w:hAnsi="宋体"/>
          <w:szCs w:val="21"/>
        </w:rPr>
      </w:pPr>
      <w:r w:rsidRPr="00D119F0">
        <w:rPr>
          <w:rFonts w:ascii="宋体" w:hAnsi="宋体" w:hint="eastAsia"/>
          <w:szCs w:val="21"/>
        </w:rPr>
        <w:t>（3）深入研究阶段（2017年</w:t>
      </w:r>
      <w:r w:rsidR="00472FA9">
        <w:rPr>
          <w:rFonts w:ascii="宋体" w:hAnsi="宋体" w:hint="eastAsia"/>
          <w:szCs w:val="21"/>
        </w:rPr>
        <w:t>9</w:t>
      </w:r>
      <w:r w:rsidRPr="00D119F0">
        <w:rPr>
          <w:rFonts w:ascii="宋体" w:hAnsi="宋体" w:hint="eastAsia"/>
          <w:szCs w:val="21"/>
        </w:rPr>
        <w:t>月—2018年1月）</w:t>
      </w:r>
    </w:p>
    <w:p w:rsidR="00740571" w:rsidRPr="00D119F0" w:rsidRDefault="00740571" w:rsidP="00740571">
      <w:pPr>
        <w:spacing w:line="400" w:lineRule="exact"/>
        <w:ind w:firstLine="480"/>
        <w:rPr>
          <w:rFonts w:ascii="宋体" w:hAnsi="宋体"/>
          <w:szCs w:val="21"/>
        </w:rPr>
      </w:pPr>
      <w:r w:rsidRPr="00D119F0">
        <w:rPr>
          <w:rFonts w:ascii="宋体" w:hAnsi="宋体" w:hint="eastAsia"/>
          <w:szCs w:val="21"/>
        </w:rPr>
        <w:t>及时总结研究情况，完善文本资料，按计划进行阶段展示，保证研究工作高质量地进行。</w:t>
      </w:r>
    </w:p>
    <w:p w:rsidR="00740571" w:rsidRPr="00D119F0" w:rsidRDefault="00740571" w:rsidP="00472FA9">
      <w:pPr>
        <w:spacing w:line="400" w:lineRule="exact"/>
        <w:ind w:firstLine="480"/>
        <w:rPr>
          <w:rFonts w:ascii="宋体" w:hAnsi="宋体"/>
          <w:szCs w:val="21"/>
        </w:rPr>
      </w:pPr>
      <w:r w:rsidRPr="00D119F0">
        <w:rPr>
          <w:rFonts w:ascii="宋体" w:hAnsi="宋体" w:hint="eastAsia"/>
          <w:szCs w:val="21"/>
        </w:rPr>
        <w:t>3.</w:t>
      </w:r>
      <w:r w:rsidR="00472FA9" w:rsidRPr="00472FA9">
        <w:rPr>
          <w:rFonts w:ascii="宋体" w:hAnsi="宋体" w:cs="宋体" w:hint="eastAsia"/>
          <w:color w:val="000000"/>
          <w:kern w:val="0"/>
          <w:sz w:val="24"/>
        </w:rPr>
        <w:t xml:space="preserve"> </w:t>
      </w:r>
      <w:r w:rsidR="00472FA9" w:rsidRPr="00472FA9">
        <w:rPr>
          <w:rFonts w:ascii="宋体" w:hAnsi="宋体" w:hint="eastAsia"/>
          <w:szCs w:val="21"/>
        </w:rPr>
        <w:t>总结阶段（2018.</w:t>
      </w:r>
      <w:r w:rsidR="00472FA9">
        <w:rPr>
          <w:rFonts w:ascii="宋体" w:hAnsi="宋体" w:hint="eastAsia"/>
          <w:szCs w:val="21"/>
        </w:rPr>
        <w:t>2</w:t>
      </w:r>
      <w:r w:rsidR="00472FA9" w:rsidRPr="00D119F0">
        <w:rPr>
          <w:rFonts w:ascii="宋体" w:hAnsi="宋体" w:hint="eastAsia"/>
          <w:szCs w:val="21"/>
        </w:rPr>
        <w:t>—</w:t>
      </w:r>
      <w:r w:rsidR="00472FA9" w:rsidRPr="00472FA9">
        <w:rPr>
          <w:rFonts w:ascii="宋体" w:hAnsi="宋体" w:hint="eastAsia"/>
          <w:szCs w:val="21"/>
        </w:rPr>
        <w:t>2018.</w:t>
      </w:r>
      <w:r w:rsidR="00472FA9">
        <w:rPr>
          <w:rFonts w:ascii="宋体" w:hAnsi="宋体" w:hint="eastAsia"/>
          <w:szCs w:val="21"/>
        </w:rPr>
        <w:t>6</w:t>
      </w:r>
      <w:r w:rsidR="00472FA9" w:rsidRPr="00472FA9">
        <w:rPr>
          <w:rFonts w:ascii="宋体" w:hAnsi="宋体" w:hint="eastAsia"/>
          <w:szCs w:val="21"/>
        </w:rPr>
        <w:t>）</w:t>
      </w:r>
    </w:p>
    <w:p w:rsidR="00EB795D" w:rsidRPr="00B317B1" w:rsidRDefault="00740571" w:rsidP="00B317B1">
      <w:pPr>
        <w:spacing w:line="400" w:lineRule="exact"/>
        <w:ind w:firstLine="480"/>
        <w:rPr>
          <w:rFonts w:ascii="宋体" w:hAnsi="宋体"/>
          <w:szCs w:val="21"/>
        </w:rPr>
      </w:pPr>
      <w:r w:rsidRPr="00D119F0">
        <w:rPr>
          <w:rFonts w:ascii="宋体" w:hAnsi="宋体" w:hint="eastAsia"/>
          <w:szCs w:val="21"/>
        </w:rPr>
        <w:t>整理资料，全面总结研究工作</w:t>
      </w:r>
      <w:r>
        <w:rPr>
          <w:rFonts w:ascii="宋体" w:hAnsi="宋体" w:hint="eastAsia"/>
          <w:szCs w:val="21"/>
        </w:rPr>
        <w:t>,撰写课题研究总结</w:t>
      </w:r>
      <w:r w:rsidRPr="00D119F0">
        <w:rPr>
          <w:rFonts w:ascii="宋体" w:hAnsi="宋体" w:hint="eastAsia"/>
          <w:szCs w:val="21"/>
        </w:rPr>
        <w:t>。</w:t>
      </w:r>
      <w:r w:rsidR="00EB795D" w:rsidRPr="00D950BC">
        <w:rPr>
          <w:rFonts w:asciiTheme="minorEastAsia" w:hAnsiTheme="minorEastAsia" w:hint="eastAsia"/>
          <w:szCs w:val="21"/>
        </w:rPr>
        <w:t xml:space="preserve">   </w:t>
      </w:r>
    </w:p>
    <w:p w:rsidR="00EB795D" w:rsidRPr="00D950BC" w:rsidRDefault="00EB795D" w:rsidP="00B317B1">
      <w:pPr>
        <w:spacing w:line="360" w:lineRule="exact"/>
        <w:rPr>
          <w:rFonts w:asciiTheme="minorEastAsia" w:hAnsiTheme="minorEastAsia"/>
          <w:szCs w:val="21"/>
        </w:rPr>
      </w:pPr>
      <w:r w:rsidRPr="00D950BC">
        <w:rPr>
          <w:rFonts w:asciiTheme="minorEastAsia" w:hAnsiTheme="minorEastAsia" w:hint="eastAsia"/>
          <w:szCs w:val="21"/>
        </w:rPr>
        <w:lastRenderedPageBreak/>
        <w:t xml:space="preserve"> </w:t>
      </w:r>
    </w:p>
    <w:sectPr w:rsidR="00EB795D" w:rsidRPr="00D950BC" w:rsidSect="003072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888" w:rsidRDefault="00610888" w:rsidP="00EB795D">
      <w:r>
        <w:separator/>
      </w:r>
    </w:p>
  </w:endnote>
  <w:endnote w:type="continuationSeparator" w:id="1">
    <w:p w:rsidR="00610888" w:rsidRDefault="00610888" w:rsidP="00EB79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888" w:rsidRDefault="00610888" w:rsidP="00EB795D">
      <w:r>
        <w:separator/>
      </w:r>
    </w:p>
  </w:footnote>
  <w:footnote w:type="continuationSeparator" w:id="1">
    <w:p w:rsidR="00610888" w:rsidRDefault="00610888" w:rsidP="00EB79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795D"/>
    <w:rsid w:val="000D3A50"/>
    <w:rsid w:val="001B5CD6"/>
    <w:rsid w:val="001F2494"/>
    <w:rsid w:val="002B04B4"/>
    <w:rsid w:val="002B7AD3"/>
    <w:rsid w:val="002C024D"/>
    <w:rsid w:val="002D4F5B"/>
    <w:rsid w:val="00307264"/>
    <w:rsid w:val="00361459"/>
    <w:rsid w:val="003E2B8A"/>
    <w:rsid w:val="003F4E71"/>
    <w:rsid w:val="004403C2"/>
    <w:rsid w:val="00444766"/>
    <w:rsid w:val="00472FA9"/>
    <w:rsid w:val="00504CB4"/>
    <w:rsid w:val="00517C3E"/>
    <w:rsid w:val="005D31A6"/>
    <w:rsid w:val="006011EC"/>
    <w:rsid w:val="00610888"/>
    <w:rsid w:val="00656259"/>
    <w:rsid w:val="006A0518"/>
    <w:rsid w:val="006A6676"/>
    <w:rsid w:val="006B68D6"/>
    <w:rsid w:val="00740571"/>
    <w:rsid w:val="007E5DEE"/>
    <w:rsid w:val="008352B2"/>
    <w:rsid w:val="00851BF2"/>
    <w:rsid w:val="008E6BB2"/>
    <w:rsid w:val="00A60B8C"/>
    <w:rsid w:val="00A71DF1"/>
    <w:rsid w:val="00AB11F2"/>
    <w:rsid w:val="00AB1C93"/>
    <w:rsid w:val="00B317B1"/>
    <w:rsid w:val="00B54DF4"/>
    <w:rsid w:val="00B74C30"/>
    <w:rsid w:val="00B86774"/>
    <w:rsid w:val="00C35B31"/>
    <w:rsid w:val="00CC1E12"/>
    <w:rsid w:val="00CD181E"/>
    <w:rsid w:val="00D65A0F"/>
    <w:rsid w:val="00D950BC"/>
    <w:rsid w:val="00EB795D"/>
    <w:rsid w:val="00ED7CDC"/>
    <w:rsid w:val="00F31C21"/>
    <w:rsid w:val="00F756CB"/>
    <w:rsid w:val="00FF07A4"/>
    <w:rsid w:val="00FF3C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79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795D"/>
    <w:rPr>
      <w:sz w:val="18"/>
      <w:szCs w:val="18"/>
    </w:rPr>
  </w:style>
  <w:style w:type="paragraph" w:styleId="a4">
    <w:name w:val="footer"/>
    <w:basedOn w:val="a"/>
    <w:link w:val="Char0"/>
    <w:uiPriority w:val="99"/>
    <w:semiHidden/>
    <w:unhideWhenUsed/>
    <w:rsid w:val="00EB79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795D"/>
    <w:rPr>
      <w:sz w:val="18"/>
      <w:szCs w:val="18"/>
    </w:rPr>
  </w:style>
  <w:style w:type="paragraph" w:styleId="a5">
    <w:name w:val="List Paragraph"/>
    <w:basedOn w:val="a"/>
    <w:uiPriority w:val="34"/>
    <w:qFormat/>
    <w:rsid w:val="00EB795D"/>
    <w:pPr>
      <w:ind w:firstLineChars="200" w:firstLine="420"/>
    </w:pPr>
  </w:style>
  <w:style w:type="character" w:styleId="a6">
    <w:name w:val="Hyperlink"/>
    <w:basedOn w:val="a0"/>
    <w:rsid w:val="008352B2"/>
    <w:rPr>
      <w:color w:val="0000FF"/>
      <w:u w:val="single"/>
    </w:rPr>
  </w:style>
  <w:style w:type="paragraph" w:styleId="a7">
    <w:name w:val="Normal (Web)"/>
    <w:basedOn w:val="a"/>
    <w:uiPriority w:val="99"/>
    <w:semiHidden/>
    <w:unhideWhenUsed/>
    <w:rsid w:val="002D4F5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657379">
      <w:bodyDiv w:val="1"/>
      <w:marLeft w:val="0"/>
      <w:marRight w:val="0"/>
      <w:marTop w:val="0"/>
      <w:marBottom w:val="0"/>
      <w:divBdr>
        <w:top w:val="none" w:sz="0" w:space="0" w:color="auto"/>
        <w:left w:val="none" w:sz="0" w:space="0" w:color="auto"/>
        <w:bottom w:val="none" w:sz="0" w:space="0" w:color="auto"/>
        <w:right w:val="none" w:sz="0" w:space="0" w:color="auto"/>
      </w:divBdr>
      <w:divsChild>
        <w:div w:id="246816620">
          <w:marLeft w:val="0"/>
          <w:marRight w:val="0"/>
          <w:marTop w:val="0"/>
          <w:marBottom w:val="0"/>
          <w:divBdr>
            <w:top w:val="none" w:sz="0" w:space="0" w:color="auto"/>
            <w:left w:val="none" w:sz="0" w:space="0" w:color="auto"/>
            <w:bottom w:val="none" w:sz="0" w:space="0" w:color="auto"/>
            <w:right w:val="none" w:sz="0" w:space="0" w:color="auto"/>
          </w:divBdr>
          <w:divsChild>
            <w:div w:id="470826759">
              <w:marLeft w:val="0"/>
              <w:marRight w:val="0"/>
              <w:marTop w:val="0"/>
              <w:marBottom w:val="0"/>
              <w:divBdr>
                <w:top w:val="none" w:sz="0" w:space="0" w:color="auto"/>
                <w:left w:val="none" w:sz="0" w:space="0" w:color="auto"/>
                <w:bottom w:val="none" w:sz="0" w:space="0" w:color="auto"/>
                <w:right w:val="none" w:sz="0" w:space="0" w:color="auto"/>
              </w:divBdr>
              <w:divsChild>
                <w:div w:id="1371564817">
                  <w:marLeft w:val="0"/>
                  <w:marRight w:val="0"/>
                  <w:marTop w:val="0"/>
                  <w:marBottom w:val="0"/>
                  <w:divBdr>
                    <w:top w:val="none" w:sz="0" w:space="0" w:color="auto"/>
                    <w:left w:val="none" w:sz="0" w:space="0" w:color="auto"/>
                    <w:bottom w:val="none" w:sz="0" w:space="0" w:color="auto"/>
                    <w:right w:val="none" w:sz="0" w:space="0" w:color="auto"/>
                  </w:divBdr>
                  <w:divsChild>
                    <w:div w:id="1581476950">
                      <w:marLeft w:val="0"/>
                      <w:marRight w:val="0"/>
                      <w:marTop w:val="0"/>
                      <w:marBottom w:val="0"/>
                      <w:divBdr>
                        <w:top w:val="none" w:sz="0" w:space="0" w:color="auto"/>
                        <w:left w:val="none" w:sz="0" w:space="0" w:color="auto"/>
                        <w:bottom w:val="none" w:sz="0" w:space="0" w:color="auto"/>
                        <w:right w:val="none" w:sz="0" w:space="0" w:color="auto"/>
                      </w:divBdr>
                      <w:divsChild>
                        <w:div w:id="1302154081">
                          <w:marLeft w:val="0"/>
                          <w:marRight w:val="0"/>
                          <w:marTop w:val="0"/>
                          <w:marBottom w:val="0"/>
                          <w:divBdr>
                            <w:top w:val="none" w:sz="0" w:space="0" w:color="auto"/>
                            <w:left w:val="none" w:sz="0" w:space="0" w:color="auto"/>
                            <w:bottom w:val="none" w:sz="0" w:space="0" w:color="auto"/>
                            <w:right w:val="none" w:sz="0" w:space="0" w:color="auto"/>
                          </w:divBdr>
                          <w:divsChild>
                            <w:div w:id="1739093609">
                              <w:marLeft w:val="0"/>
                              <w:marRight w:val="0"/>
                              <w:marTop w:val="0"/>
                              <w:marBottom w:val="0"/>
                              <w:divBdr>
                                <w:top w:val="none" w:sz="0" w:space="0" w:color="auto"/>
                                <w:left w:val="none" w:sz="0" w:space="0" w:color="auto"/>
                                <w:bottom w:val="none" w:sz="0" w:space="0" w:color="auto"/>
                                <w:right w:val="none" w:sz="0" w:space="0" w:color="auto"/>
                              </w:divBdr>
                              <w:divsChild>
                                <w:div w:id="10363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337">
      <w:bodyDiv w:val="1"/>
      <w:marLeft w:val="0"/>
      <w:marRight w:val="0"/>
      <w:marTop w:val="0"/>
      <w:marBottom w:val="0"/>
      <w:divBdr>
        <w:top w:val="none" w:sz="0" w:space="0" w:color="auto"/>
        <w:left w:val="none" w:sz="0" w:space="0" w:color="auto"/>
        <w:bottom w:val="none" w:sz="0" w:space="0" w:color="auto"/>
        <w:right w:val="none" w:sz="0" w:space="0" w:color="auto"/>
      </w:divBdr>
      <w:divsChild>
        <w:div w:id="979115177">
          <w:marLeft w:val="0"/>
          <w:marRight w:val="0"/>
          <w:marTop w:val="0"/>
          <w:marBottom w:val="0"/>
          <w:divBdr>
            <w:top w:val="none" w:sz="0" w:space="0" w:color="auto"/>
            <w:left w:val="none" w:sz="0" w:space="0" w:color="auto"/>
            <w:bottom w:val="none" w:sz="0" w:space="0" w:color="auto"/>
            <w:right w:val="none" w:sz="0" w:space="0" w:color="auto"/>
          </w:divBdr>
          <w:divsChild>
            <w:div w:id="304896872">
              <w:marLeft w:val="0"/>
              <w:marRight w:val="0"/>
              <w:marTop w:val="0"/>
              <w:marBottom w:val="0"/>
              <w:divBdr>
                <w:top w:val="none" w:sz="0" w:space="0" w:color="auto"/>
                <w:left w:val="none" w:sz="0" w:space="0" w:color="auto"/>
                <w:bottom w:val="none" w:sz="0" w:space="0" w:color="auto"/>
                <w:right w:val="none" w:sz="0" w:space="0" w:color="auto"/>
              </w:divBdr>
              <w:divsChild>
                <w:div w:id="607854765">
                  <w:marLeft w:val="0"/>
                  <w:marRight w:val="0"/>
                  <w:marTop w:val="0"/>
                  <w:marBottom w:val="0"/>
                  <w:divBdr>
                    <w:top w:val="none" w:sz="0" w:space="0" w:color="auto"/>
                    <w:left w:val="none" w:sz="0" w:space="0" w:color="auto"/>
                    <w:bottom w:val="none" w:sz="0" w:space="0" w:color="auto"/>
                    <w:right w:val="none" w:sz="0" w:space="0" w:color="auto"/>
                  </w:divBdr>
                  <w:divsChild>
                    <w:div w:id="325790667">
                      <w:marLeft w:val="0"/>
                      <w:marRight w:val="0"/>
                      <w:marTop w:val="0"/>
                      <w:marBottom w:val="0"/>
                      <w:divBdr>
                        <w:top w:val="none" w:sz="0" w:space="0" w:color="auto"/>
                        <w:left w:val="none" w:sz="0" w:space="0" w:color="auto"/>
                        <w:bottom w:val="none" w:sz="0" w:space="0" w:color="auto"/>
                        <w:right w:val="none" w:sz="0" w:space="0" w:color="auto"/>
                      </w:divBdr>
                      <w:divsChild>
                        <w:div w:id="247423560">
                          <w:marLeft w:val="0"/>
                          <w:marRight w:val="0"/>
                          <w:marTop w:val="0"/>
                          <w:marBottom w:val="0"/>
                          <w:divBdr>
                            <w:top w:val="none" w:sz="0" w:space="0" w:color="auto"/>
                            <w:left w:val="none" w:sz="0" w:space="0" w:color="auto"/>
                            <w:bottom w:val="none" w:sz="0" w:space="0" w:color="auto"/>
                            <w:right w:val="none" w:sz="0" w:space="0" w:color="auto"/>
                          </w:divBdr>
                          <w:divsChild>
                            <w:div w:id="1682001188">
                              <w:marLeft w:val="0"/>
                              <w:marRight w:val="0"/>
                              <w:marTop w:val="0"/>
                              <w:marBottom w:val="0"/>
                              <w:divBdr>
                                <w:top w:val="none" w:sz="0" w:space="0" w:color="auto"/>
                                <w:left w:val="none" w:sz="0" w:space="0" w:color="auto"/>
                                <w:bottom w:val="none" w:sz="0" w:space="0" w:color="auto"/>
                                <w:right w:val="none" w:sz="0" w:space="0" w:color="auto"/>
                              </w:divBdr>
                              <w:divsChild>
                                <w:div w:id="5086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331665">
      <w:bodyDiv w:val="1"/>
      <w:marLeft w:val="0"/>
      <w:marRight w:val="0"/>
      <w:marTop w:val="0"/>
      <w:marBottom w:val="0"/>
      <w:divBdr>
        <w:top w:val="none" w:sz="0" w:space="0" w:color="auto"/>
        <w:left w:val="none" w:sz="0" w:space="0" w:color="auto"/>
        <w:bottom w:val="none" w:sz="0" w:space="0" w:color="auto"/>
        <w:right w:val="none" w:sz="0" w:space="0" w:color="auto"/>
      </w:divBdr>
      <w:divsChild>
        <w:div w:id="1667825782">
          <w:marLeft w:val="0"/>
          <w:marRight w:val="0"/>
          <w:marTop w:val="0"/>
          <w:marBottom w:val="0"/>
          <w:divBdr>
            <w:top w:val="none" w:sz="0" w:space="0" w:color="auto"/>
            <w:left w:val="none" w:sz="0" w:space="0" w:color="auto"/>
            <w:bottom w:val="none" w:sz="0" w:space="0" w:color="auto"/>
            <w:right w:val="none" w:sz="0" w:space="0" w:color="auto"/>
          </w:divBdr>
          <w:divsChild>
            <w:div w:id="152141091">
              <w:marLeft w:val="0"/>
              <w:marRight w:val="0"/>
              <w:marTop w:val="0"/>
              <w:marBottom w:val="0"/>
              <w:divBdr>
                <w:top w:val="none" w:sz="0" w:space="0" w:color="auto"/>
                <w:left w:val="none" w:sz="0" w:space="0" w:color="auto"/>
                <w:bottom w:val="none" w:sz="0" w:space="0" w:color="auto"/>
                <w:right w:val="none" w:sz="0" w:space="0" w:color="auto"/>
              </w:divBdr>
              <w:divsChild>
                <w:div w:id="858004655">
                  <w:marLeft w:val="0"/>
                  <w:marRight w:val="0"/>
                  <w:marTop w:val="0"/>
                  <w:marBottom w:val="0"/>
                  <w:divBdr>
                    <w:top w:val="none" w:sz="0" w:space="0" w:color="auto"/>
                    <w:left w:val="none" w:sz="0" w:space="0" w:color="auto"/>
                    <w:bottom w:val="none" w:sz="0" w:space="0" w:color="auto"/>
                    <w:right w:val="none" w:sz="0" w:space="0" w:color="auto"/>
                  </w:divBdr>
                  <w:divsChild>
                    <w:div w:id="1252929551">
                      <w:marLeft w:val="0"/>
                      <w:marRight w:val="0"/>
                      <w:marTop w:val="0"/>
                      <w:marBottom w:val="0"/>
                      <w:divBdr>
                        <w:top w:val="none" w:sz="0" w:space="0" w:color="auto"/>
                        <w:left w:val="none" w:sz="0" w:space="0" w:color="auto"/>
                        <w:bottom w:val="none" w:sz="0" w:space="0" w:color="auto"/>
                        <w:right w:val="none" w:sz="0" w:space="0" w:color="auto"/>
                      </w:divBdr>
                      <w:divsChild>
                        <w:div w:id="253562119">
                          <w:marLeft w:val="0"/>
                          <w:marRight w:val="0"/>
                          <w:marTop w:val="0"/>
                          <w:marBottom w:val="0"/>
                          <w:divBdr>
                            <w:top w:val="none" w:sz="0" w:space="0" w:color="auto"/>
                            <w:left w:val="none" w:sz="0" w:space="0" w:color="auto"/>
                            <w:bottom w:val="none" w:sz="0" w:space="0" w:color="auto"/>
                            <w:right w:val="none" w:sz="0" w:space="0" w:color="auto"/>
                          </w:divBdr>
                          <w:divsChild>
                            <w:div w:id="727653635">
                              <w:marLeft w:val="0"/>
                              <w:marRight w:val="0"/>
                              <w:marTop w:val="0"/>
                              <w:marBottom w:val="0"/>
                              <w:divBdr>
                                <w:top w:val="none" w:sz="0" w:space="0" w:color="auto"/>
                                <w:left w:val="none" w:sz="0" w:space="0" w:color="auto"/>
                                <w:bottom w:val="none" w:sz="0" w:space="0" w:color="auto"/>
                                <w:right w:val="none" w:sz="0" w:space="0" w:color="auto"/>
                              </w:divBdr>
                              <w:divsChild>
                                <w:div w:id="409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004076">
      <w:bodyDiv w:val="1"/>
      <w:marLeft w:val="0"/>
      <w:marRight w:val="0"/>
      <w:marTop w:val="0"/>
      <w:marBottom w:val="0"/>
      <w:divBdr>
        <w:top w:val="none" w:sz="0" w:space="0" w:color="auto"/>
        <w:left w:val="none" w:sz="0" w:space="0" w:color="auto"/>
        <w:bottom w:val="none" w:sz="0" w:space="0" w:color="auto"/>
        <w:right w:val="none" w:sz="0" w:space="0" w:color="auto"/>
      </w:divBdr>
      <w:divsChild>
        <w:div w:id="2086341024">
          <w:marLeft w:val="0"/>
          <w:marRight w:val="0"/>
          <w:marTop w:val="0"/>
          <w:marBottom w:val="0"/>
          <w:divBdr>
            <w:top w:val="none" w:sz="0" w:space="0" w:color="auto"/>
            <w:left w:val="none" w:sz="0" w:space="0" w:color="auto"/>
            <w:bottom w:val="none" w:sz="0" w:space="0" w:color="auto"/>
            <w:right w:val="none" w:sz="0" w:space="0" w:color="auto"/>
          </w:divBdr>
          <w:divsChild>
            <w:div w:id="1899246829">
              <w:marLeft w:val="0"/>
              <w:marRight w:val="0"/>
              <w:marTop w:val="0"/>
              <w:marBottom w:val="0"/>
              <w:divBdr>
                <w:top w:val="none" w:sz="0" w:space="0" w:color="auto"/>
                <w:left w:val="none" w:sz="0" w:space="0" w:color="auto"/>
                <w:bottom w:val="none" w:sz="0" w:space="0" w:color="auto"/>
                <w:right w:val="none" w:sz="0" w:space="0" w:color="auto"/>
              </w:divBdr>
              <w:divsChild>
                <w:div w:id="1283465648">
                  <w:marLeft w:val="0"/>
                  <w:marRight w:val="0"/>
                  <w:marTop w:val="0"/>
                  <w:marBottom w:val="0"/>
                  <w:divBdr>
                    <w:top w:val="none" w:sz="0" w:space="0" w:color="auto"/>
                    <w:left w:val="none" w:sz="0" w:space="0" w:color="auto"/>
                    <w:bottom w:val="none" w:sz="0" w:space="0" w:color="auto"/>
                    <w:right w:val="none" w:sz="0" w:space="0" w:color="auto"/>
                  </w:divBdr>
                  <w:divsChild>
                    <w:div w:id="674649343">
                      <w:marLeft w:val="0"/>
                      <w:marRight w:val="0"/>
                      <w:marTop w:val="0"/>
                      <w:marBottom w:val="0"/>
                      <w:divBdr>
                        <w:top w:val="none" w:sz="0" w:space="0" w:color="auto"/>
                        <w:left w:val="none" w:sz="0" w:space="0" w:color="auto"/>
                        <w:bottom w:val="none" w:sz="0" w:space="0" w:color="auto"/>
                        <w:right w:val="none" w:sz="0" w:space="0" w:color="auto"/>
                      </w:divBdr>
                      <w:divsChild>
                        <w:div w:id="157381404">
                          <w:marLeft w:val="0"/>
                          <w:marRight w:val="0"/>
                          <w:marTop w:val="0"/>
                          <w:marBottom w:val="0"/>
                          <w:divBdr>
                            <w:top w:val="none" w:sz="0" w:space="0" w:color="auto"/>
                            <w:left w:val="none" w:sz="0" w:space="0" w:color="auto"/>
                            <w:bottom w:val="none" w:sz="0" w:space="0" w:color="auto"/>
                            <w:right w:val="none" w:sz="0" w:space="0" w:color="auto"/>
                          </w:divBdr>
                          <w:divsChild>
                            <w:div w:id="1947492949">
                              <w:marLeft w:val="0"/>
                              <w:marRight w:val="0"/>
                              <w:marTop w:val="0"/>
                              <w:marBottom w:val="0"/>
                              <w:divBdr>
                                <w:top w:val="none" w:sz="0" w:space="0" w:color="auto"/>
                                <w:left w:val="none" w:sz="0" w:space="0" w:color="auto"/>
                                <w:bottom w:val="none" w:sz="0" w:space="0" w:color="auto"/>
                                <w:right w:val="none" w:sz="0" w:space="0" w:color="auto"/>
                              </w:divBdr>
                              <w:divsChild>
                                <w:div w:id="20179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053722">
      <w:bodyDiv w:val="1"/>
      <w:marLeft w:val="0"/>
      <w:marRight w:val="0"/>
      <w:marTop w:val="0"/>
      <w:marBottom w:val="0"/>
      <w:divBdr>
        <w:top w:val="none" w:sz="0" w:space="0" w:color="auto"/>
        <w:left w:val="none" w:sz="0" w:space="0" w:color="auto"/>
        <w:bottom w:val="none" w:sz="0" w:space="0" w:color="auto"/>
        <w:right w:val="none" w:sz="0" w:space="0" w:color="auto"/>
      </w:divBdr>
      <w:divsChild>
        <w:div w:id="1384449915">
          <w:marLeft w:val="0"/>
          <w:marRight w:val="0"/>
          <w:marTop w:val="0"/>
          <w:marBottom w:val="0"/>
          <w:divBdr>
            <w:top w:val="none" w:sz="0" w:space="0" w:color="auto"/>
            <w:left w:val="none" w:sz="0" w:space="0" w:color="auto"/>
            <w:bottom w:val="none" w:sz="0" w:space="0" w:color="auto"/>
            <w:right w:val="none" w:sz="0" w:space="0" w:color="auto"/>
          </w:divBdr>
          <w:divsChild>
            <w:div w:id="1196188965">
              <w:marLeft w:val="0"/>
              <w:marRight w:val="0"/>
              <w:marTop w:val="0"/>
              <w:marBottom w:val="0"/>
              <w:divBdr>
                <w:top w:val="none" w:sz="0" w:space="0" w:color="auto"/>
                <w:left w:val="none" w:sz="0" w:space="0" w:color="auto"/>
                <w:bottom w:val="none" w:sz="0" w:space="0" w:color="auto"/>
                <w:right w:val="none" w:sz="0" w:space="0" w:color="auto"/>
              </w:divBdr>
              <w:divsChild>
                <w:div w:id="1107895033">
                  <w:marLeft w:val="0"/>
                  <w:marRight w:val="0"/>
                  <w:marTop w:val="0"/>
                  <w:marBottom w:val="0"/>
                  <w:divBdr>
                    <w:top w:val="none" w:sz="0" w:space="0" w:color="auto"/>
                    <w:left w:val="none" w:sz="0" w:space="0" w:color="auto"/>
                    <w:bottom w:val="none" w:sz="0" w:space="0" w:color="auto"/>
                    <w:right w:val="none" w:sz="0" w:space="0" w:color="auto"/>
                  </w:divBdr>
                  <w:divsChild>
                    <w:div w:id="1540974628">
                      <w:marLeft w:val="0"/>
                      <w:marRight w:val="0"/>
                      <w:marTop w:val="0"/>
                      <w:marBottom w:val="0"/>
                      <w:divBdr>
                        <w:top w:val="none" w:sz="0" w:space="0" w:color="auto"/>
                        <w:left w:val="none" w:sz="0" w:space="0" w:color="auto"/>
                        <w:bottom w:val="none" w:sz="0" w:space="0" w:color="auto"/>
                        <w:right w:val="none" w:sz="0" w:space="0" w:color="auto"/>
                      </w:divBdr>
                      <w:divsChild>
                        <w:div w:id="1805274393">
                          <w:marLeft w:val="0"/>
                          <w:marRight w:val="0"/>
                          <w:marTop w:val="0"/>
                          <w:marBottom w:val="0"/>
                          <w:divBdr>
                            <w:top w:val="none" w:sz="0" w:space="0" w:color="auto"/>
                            <w:left w:val="none" w:sz="0" w:space="0" w:color="auto"/>
                            <w:bottom w:val="none" w:sz="0" w:space="0" w:color="auto"/>
                            <w:right w:val="none" w:sz="0" w:space="0" w:color="auto"/>
                          </w:divBdr>
                          <w:divsChild>
                            <w:div w:id="1341355352">
                              <w:marLeft w:val="0"/>
                              <w:marRight w:val="0"/>
                              <w:marTop w:val="0"/>
                              <w:marBottom w:val="0"/>
                              <w:divBdr>
                                <w:top w:val="none" w:sz="0" w:space="0" w:color="auto"/>
                                <w:left w:val="none" w:sz="0" w:space="0" w:color="auto"/>
                                <w:bottom w:val="none" w:sz="0" w:space="0" w:color="auto"/>
                                <w:right w:val="none" w:sz="0" w:space="0" w:color="auto"/>
                              </w:divBdr>
                              <w:divsChild>
                                <w:div w:id="12945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409677">
      <w:bodyDiv w:val="1"/>
      <w:marLeft w:val="0"/>
      <w:marRight w:val="0"/>
      <w:marTop w:val="0"/>
      <w:marBottom w:val="0"/>
      <w:divBdr>
        <w:top w:val="none" w:sz="0" w:space="0" w:color="auto"/>
        <w:left w:val="none" w:sz="0" w:space="0" w:color="auto"/>
        <w:bottom w:val="none" w:sz="0" w:space="0" w:color="auto"/>
        <w:right w:val="none" w:sz="0" w:space="0" w:color="auto"/>
      </w:divBdr>
      <w:divsChild>
        <w:div w:id="1198860371">
          <w:marLeft w:val="0"/>
          <w:marRight w:val="0"/>
          <w:marTop w:val="0"/>
          <w:marBottom w:val="0"/>
          <w:divBdr>
            <w:top w:val="none" w:sz="0" w:space="0" w:color="auto"/>
            <w:left w:val="none" w:sz="0" w:space="0" w:color="auto"/>
            <w:bottom w:val="none" w:sz="0" w:space="0" w:color="auto"/>
            <w:right w:val="none" w:sz="0" w:space="0" w:color="auto"/>
          </w:divBdr>
          <w:divsChild>
            <w:div w:id="1481578329">
              <w:marLeft w:val="0"/>
              <w:marRight w:val="0"/>
              <w:marTop w:val="0"/>
              <w:marBottom w:val="0"/>
              <w:divBdr>
                <w:top w:val="none" w:sz="0" w:space="0" w:color="auto"/>
                <w:left w:val="none" w:sz="0" w:space="0" w:color="auto"/>
                <w:bottom w:val="none" w:sz="0" w:space="0" w:color="auto"/>
                <w:right w:val="none" w:sz="0" w:space="0" w:color="auto"/>
              </w:divBdr>
              <w:divsChild>
                <w:div w:id="834732478">
                  <w:marLeft w:val="0"/>
                  <w:marRight w:val="0"/>
                  <w:marTop w:val="0"/>
                  <w:marBottom w:val="0"/>
                  <w:divBdr>
                    <w:top w:val="none" w:sz="0" w:space="0" w:color="auto"/>
                    <w:left w:val="none" w:sz="0" w:space="0" w:color="auto"/>
                    <w:bottom w:val="none" w:sz="0" w:space="0" w:color="auto"/>
                    <w:right w:val="none" w:sz="0" w:space="0" w:color="auto"/>
                  </w:divBdr>
                  <w:divsChild>
                    <w:div w:id="1045254041">
                      <w:marLeft w:val="0"/>
                      <w:marRight w:val="0"/>
                      <w:marTop w:val="0"/>
                      <w:marBottom w:val="0"/>
                      <w:divBdr>
                        <w:top w:val="none" w:sz="0" w:space="0" w:color="auto"/>
                        <w:left w:val="none" w:sz="0" w:space="0" w:color="auto"/>
                        <w:bottom w:val="none" w:sz="0" w:space="0" w:color="auto"/>
                        <w:right w:val="none" w:sz="0" w:space="0" w:color="auto"/>
                      </w:divBdr>
                      <w:divsChild>
                        <w:div w:id="550772690">
                          <w:marLeft w:val="0"/>
                          <w:marRight w:val="0"/>
                          <w:marTop w:val="0"/>
                          <w:marBottom w:val="0"/>
                          <w:divBdr>
                            <w:top w:val="none" w:sz="0" w:space="0" w:color="auto"/>
                            <w:left w:val="none" w:sz="0" w:space="0" w:color="auto"/>
                            <w:bottom w:val="none" w:sz="0" w:space="0" w:color="auto"/>
                            <w:right w:val="none" w:sz="0" w:space="0" w:color="auto"/>
                          </w:divBdr>
                          <w:divsChild>
                            <w:div w:id="412169534">
                              <w:marLeft w:val="0"/>
                              <w:marRight w:val="0"/>
                              <w:marTop w:val="0"/>
                              <w:marBottom w:val="0"/>
                              <w:divBdr>
                                <w:top w:val="none" w:sz="0" w:space="0" w:color="auto"/>
                                <w:left w:val="none" w:sz="0" w:space="0" w:color="auto"/>
                                <w:bottom w:val="none" w:sz="0" w:space="0" w:color="auto"/>
                                <w:right w:val="none" w:sz="0" w:space="0" w:color="auto"/>
                              </w:divBdr>
                              <w:divsChild>
                                <w:div w:id="19518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670</Words>
  <Characters>3821</Characters>
  <Application>Microsoft Office Word</Application>
  <DocSecurity>0</DocSecurity>
  <Lines>31</Lines>
  <Paragraphs>8</Paragraphs>
  <ScaleCrop>false</ScaleCrop>
  <Company>Microsoft</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dcterms:created xsi:type="dcterms:W3CDTF">2016-09-25T10:58:00Z</dcterms:created>
  <dcterms:modified xsi:type="dcterms:W3CDTF">2016-09-26T14:00:00Z</dcterms:modified>
</cp:coreProperties>
</file>