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rPr>
      </w:pPr>
      <w:r>
        <w:rPr>
          <w:rFonts w:hint="eastAsia" w:ascii="黑体" w:hAnsi="黑体" w:eastAsia="黑体" w:cs="黑体"/>
          <w:b/>
          <w:bCs/>
          <w:sz w:val="32"/>
          <w:szCs w:val="32"/>
        </w:rPr>
        <w:t>幼儿园操作区材料的投放与使用</w:t>
      </w:r>
    </w:p>
    <w:p>
      <w:pPr>
        <w:keepNext w:val="0"/>
        <w:keepLines w:val="0"/>
        <w:pageBreakBefore w:val="0"/>
        <w:widowControl w:val="0"/>
        <w:kinsoku/>
        <w:wordWrap/>
        <w:overflowPunct/>
        <w:topLinePunct w:val="0"/>
        <w:autoSpaceDE/>
        <w:autoSpaceDN/>
        <w:bidi w:val="0"/>
        <w:adjustRightInd/>
        <w:snapToGrid/>
        <w:spacing w:line="360" w:lineRule="exact"/>
        <w:ind w:right="0" w:rightChars="0" w:firstLine="42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一、操作区的教育功能与目标</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动手操作是人们心灵的展现、智慧的象征,灵活而协调地运用一双手,成为幼儿从事生活与活动的基本与先决条件,支持和帮助幼儿更为从容、更为自信地表现自我。虽然手的运用在堆叠积木、玩沙玩水、绘画折纸、敲打乐器中有所体现,但特别安排一些发展手部基本动作的活动与材料,将促使幼儿更加心灵手巧、聪明伶俐。变幻无穷的拼插玩具、形象逼真的木工操作台、精细的刺绣与编织,吸引幼儿专注而准确地运用手眼,接触认识物体的形态特征,学习锻炼生活的技能,大胆地探索与创造,增强和发展智能,引起幼儿产生主动而强烈的活动愿望与活动动机。</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*在操作工具和材料的过程中,发展幼儿系解、旋转、穿插、夹拧等小肌肉方面的各项基本动作。</w:t>
      </w:r>
    </w:p>
    <w:p>
      <w:pPr>
        <w:keepNext w:val="0"/>
        <w:keepLines w:val="0"/>
        <w:pageBreakBefore w:val="0"/>
        <w:widowControl w:val="0"/>
        <w:kinsoku/>
        <w:wordWrap/>
        <w:overflowPunct/>
        <w:topLinePunct w:val="0"/>
        <w:autoSpaceDE/>
        <w:autoSpaceDN/>
        <w:bidi w:val="0"/>
        <w:adjustRightInd/>
        <w:snapToGrid/>
        <w:spacing w:line="360" w:lineRule="exact"/>
        <w:ind w:right="0" w:rightChars="0" w:firstLine="42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*调动幼儿运用多种感官参与活动,特别促进手眼的协调,使操作更为精确。</w:t>
      </w:r>
    </w:p>
    <w:p>
      <w:pPr>
        <w:keepNext w:val="0"/>
        <w:keepLines w:val="0"/>
        <w:pageBreakBefore w:val="0"/>
        <w:widowControl w:val="0"/>
        <w:kinsoku/>
        <w:wordWrap/>
        <w:overflowPunct/>
        <w:topLinePunct w:val="0"/>
        <w:autoSpaceDE/>
        <w:autoSpaceDN/>
        <w:bidi w:val="0"/>
        <w:adjustRightInd/>
        <w:snapToGrid/>
        <w:spacing w:line="360" w:lineRule="exact"/>
        <w:ind w:right="0" w:rightChars="0" w:firstLine="42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*幼儿自己选择和运用工具与材料,从中得到乐趣、增强自信、体验成功。</w:t>
      </w:r>
    </w:p>
    <w:p>
      <w:pPr>
        <w:keepNext w:val="0"/>
        <w:keepLines w:val="0"/>
        <w:pageBreakBefore w:val="0"/>
        <w:widowControl w:val="0"/>
        <w:kinsoku/>
        <w:wordWrap/>
        <w:overflowPunct/>
        <w:topLinePunct w:val="0"/>
        <w:autoSpaceDE/>
        <w:autoSpaceDN/>
        <w:bidi w:val="0"/>
        <w:adjustRightInd/>
        <w:snapToGrid/>
        <w:spacing w:line="360" w:lineRule="exact"/>
        <w:ind w:right="0" w:rightChars="0" w:firstLine="420"/>
        <w:jc w:val="both"/>
        <w:textAlignment w:val="auto"/>
        <w:outlineLvl w:val="9"/>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*在运用工具、材料进行构造造型中,发展幼儿的想象力、思维力和创造力</w:t>
      </w:r>
      <w:r>
        <w:rPr>
          <w:rFonts w:hint="eastAsia" w:asciiTheme="minorEastAsia" w:hAnsiTheme="minorEastAsia" w:eastAsiaTheme="minorEastAsia" w:cstheme="minorEastAsia"/>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right="0" w:rightChars="0" w:firstLine="42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*专注、细心地从事各项操作活动,培养幼儿克服困难、善始善终的意志品质。</w:t>
      </w:r>
    </w:p>
    <w:p>
      <w:pPr>
        <w:keepNext w:val="0"/>
        <w:keepLines w:val="0"/>
        <w:pageBreakBefore w:val="0"/>
        <w:widowControl w:val="0"/>
        <w:kinsoku/>
        <w:wordWrap/>
        <w:overflowPunct/>
        <w:topLinePunct w:val="0"/>
        <w:autoSpaceDE/>
        <w:autoSpaceDN/>
        <w:bidi w:val="0"/>
        <w:adjustRightInd/>
        <w:snapToGrid/>
        <w:spacing w:line="360" w:lineRule="exact"/>
        <w:ind w:right="0" w:rightChars="0" w:firstLine="42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*区分辨别各种工具材料的名称、特征、质地、性质,增强对物体认识,学会使用方法。</w:t>
      </w:r>
    </w:p>
    <w:p>
      <w:pPr>
        <w:keepNext w:val="0"/>
        <w:keepLines w:val="0"/>
        <w:pageBreakBefore w:val="0"/>
        <w:widowControl w:val="0"/>
        <w:kinsoku/>
        <w:wordWrap/>
        <w:overflowPunct/>
        <w:topLinePunct w:val="0"/>
        <w:autoSpaceDE/>
        <w:autoSpaceDN/>
        <w:bidi w:val="0"/>
        <w:adjustRightInd/>
        <w:snapToGrid/>
        <w:spacing w:line="360" w:lineRule="exact"/>
        <w:ind w:right="0" w:rightChars="0" w:firstLine="42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*在操作、改变、组合材料的过程中,理解部分与整体、平面与立体等之间的关系及动作与结果之间的关系。</w:t>
      </w:r>
    </w:p>
    <w:p>
      <w:pPr>
        <w:keepNext w:val="0"/>
        <w:keepLines w:val="0"/>
        <w:pageBreakBefore w:val="0"/>
        <w:widowControl w:val="0"/>
        <w:kinsoku/>
        <w:wordWrap/>
        <w:overflowPunct/>
        <w:topLinePunct w:val="0"/>
        <w:autoSpaceDE/>
        <w:autoSpaceDN/>
        <w:bidi w:val="0"/>
        <w:adjustRightInd/>
        <w:snapToGrid/>
        <w:spacing w:line="360" w:lineRule="exact"/>
        <w:ind w:right="0" w:rightChars="0" w:firstLine="42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*手眼协调发展,为幼儿阅读和书写打下基础,做好准备。</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right="0" w:rightChars="0" w:firstLine="42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操作区的内容与材料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rightChars="0" w:firstLine="42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操作区的材料常常被一些购置的拼插玩具所代替,不可否认富于变化的拼插玩具吸引着幼儿,并对其小肌肉发展具有相当大的作用,但是如果教师对幼儿手部运动所包括的内容加以全面的了解和认识,教师会感到需要投放的材料真是太多了,除了可以收集和利用大量的现有玩具、真实的工具之外,自然的材料、废物的利用与制作会增添更多的内容,关键在于教师要花费一些心思和功夫,才能做得恰到好处,不妨可按照以下所提供的思路来充实丰富操作区的内容与材料。</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lang w:val="en-US" w:eastAsia="zh-CN"/>
        </w:rPr>
        <w:t xml:space="preserve">    1.</w:t>
      </w:r>
      <w:r>
        <w:rPr>
          <w:rFonts w:hint="eastAsia" w:asciiTheme="minorEastAsia" w:hAnsiTheme="minorEastAsia" w:eastAsiaTheme="minorEastAsia" w:cstheme="minorEastAsia"/>
        </w:rPr>
        <w:t>练习手指之间配合运动的内容与材料</w:t>
      </w:r>
      <w:r>
        <w:rPr>
          <w:rFonts w:hint="eastAsia" w:asciiTheme="minorEastAsia" w:hAnsiTheme="minorEastAsia" w:eastAsiaTheme="minorEastAsia" w:cstheme="minorEastAsia"/>
        </w:rPr>
        <w:br w:type="textWrapping"/>
      </w:r>
      <w:r>
        <w:rPr>
          <w:rFonts w:hint="eastAsia" w:asciiTheme="minorEastAsia" w:hAnsiTheme="minorEastAsia" w:cstheme="minorEastAsia"/>
          <w:lang w:val="en-US" w:eastAsia="zh-CN"/>
        </w:rPr>
        <w:t xml:space="preserve">    </w:t>
      </w:r>
      <w:r>
        <w:rPr>
          <w:rFonts w:hint="eastAsia" w:asciiTheme="minorEastAsia" w:hAnsiTheme="minorEastAsia" w:eastAsiaTheme="minorEastAsia" w:cstheme="minorEastAsia"/>
        </w:rPr>
        <w:t>①用小勺舀较小的东西放人容器中,如给小动物或小娃娃喂食物,用塑料瓶装饰成动物或娃娃头的外形,其中嘴的部位挖空,用小勺舀豆子、米、种子等东西从挖空的嘴中放入容器中。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rightChars="0" w:firstLine="42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②捏取小东西放人容器内,如各种豆子、种子、纽扣、珠子、小石子等,可通过玩分类游戏来进行;如将混在一起的各种物品或混在一起的红豆、绿豆、黄豆等分别放在不同的容器中。</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③用绳穿带有孔的物体,如木珠、纽扣、纸管、塑料管等,注意孔的大小和绳子的软硬要适宜,可逐渐增加难度。</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④用小夹子连接或造型,可选择塑料或铁的小夹子进行。</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⑤将小的物体进行镶嵌活动,将豆子、种子、珠子、塑料小方块放人镶嵌板中,可按镶嵌的轮廓范围大小、难易不同来投放一些材料,镶嵌上可画有一些造型引起幼儿兴趣,或提供一些图案供幼儿镶嵌时参考,也可以让幼儿注意构图进行镶嵌。</w:t>
      </w:r>
      <w:r>
        <w:rPr>
          <w:rFonts w:hint="eastAsia" w:asciiTheme="minorEastAsia" w:hAnsiTheme="minorEastAsia" w:eastAsiaTheme="minorEastAsia" w:cstheme="minorEastAsia"/>
        </w:rPr>
        <w:br w:type="textWrapping"/>
      </w:r>
      <w:r>
        <w:rPr>
          <w:rFonts w:hint="eastAsia" w:asciiTheme="minorEastAsia" w:hAnsiTheme="minorEastAsia" w:cstheme="minorEastAsia"/>
          <w:lang w:val="en-US" w:eastAsia="zh-CN"/>
        </w:rPr>
        <w:t xml:space="preserve">    </w:t>
      </w:r>
      <w:r>
        <w:rPr>
          <w:rFonts w:hint="eastAsia" w:asciiTheme="minorEastAsia" w:hAnsiTheme="minorEastAsia" w:eastAsiaTheme="minorEastAsia" w:cstheme="minorEastAsia"/>
        </w:rPr>
        <w:t>⑥用玩具进行拼插活动,购置的各种块状和插片或拼插玩具,要根据拼插玩具的大小,构造的易难,逐步变化投放。</w:t>
      </w:r>
    </w:p>
    <w:p>
      <w:pPr>
        <w:keepNext w:val="0"/>
        <w:keepLines w:val="0"/>
        <w:pageBreakBefore w:val="0"/>
        <w:widowControl w:val="0"/>
        <w:kinsoku/>
        <w:wordWrap/>
        <w:overflowPunct/>
        <w:topLinePunct w:val="0"/>
        <w:autoSpaceDE/>
        <w:autoSpaceDN/>
        <w:bidi w:val="0"/>
        <w:adjustRightInd/>
        <w:snapToGrid/>
        <w:spacing w:line="360" w:lineRule="exact"/>
        <w:ind w:right="0" w:rightChars="0" w:firstLine="42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⑦用小型桌面积木进行平稳的搭建各种形状的积木、层层叠。</w:t>
      </w:r>
    </w:p>
    <w:p>
      <w:pPr>
        <w:keepNext w:val="0"/>
        <w:keepLines w:val="0"/>
        <w:pageBreakBefore w:val="0"/>
        <w:widowControl w:val="0"/>
        <w:kinsoku/>
        <w:wordWrap/>
        <w:overflowPunct/>
        <w:topLinePunct w:val="0"/>
        <w:autoSpaceDE/>
        <w:autoSpaceDN/>
        <w:bidi w:val="0"/>
        <w:adjustRightInd/>
        <w:snapToGrid/>
        <w:spacing w:line="360" w:lineRule="exact"/>
        <w:ind w:right="0" w:rightChars="0" w:firstLine="420"/>
        <w:jc w:val="both"/>
        <w:textAlignment w:val="auto"/>
        <w:outlineLvl w:val="9"/>
        <w:rPr>
          <w:rFonts w:hint="eastAsia" w:asciiTheme="minorEastAsia" w:hAnsiTheme="minorEastAsia" w:eastAsiaTheme="minorEastAsia" w:cstheme="minorEastAsia"/>
        </w:rPr>
      </w:pPr>
      <w:r>
        <w:rPr>
          <w:rFonts w:hint="eastAsia" w:asciiTheme="minorEastAsia" w:hAnsiTheme="minorEastAsia" w:cstheme="minorEastAsia"/>
          <w:lang w:val="en-US" w:eastAsia="zh-CN"/>
        </w:rPr>
        <w:t>2.</w:t>
      </w:r>
      <w:r>
        <w:rPr>
          <w:rFonts w:hint="eastAsia" w:asciiTheme="minorEastAsia" w:hAnsiTheme="minorEastAsia" w:eastAsiaTheme="minorEastAsia" w:cstheme="minorEastAsia"/>
        </w:rPr>
        <w:t>练习手指、手掌、手腕配合运动的内容与材料</w:t>
      </w:r>
      <w:r>
        <w:rPr>
          <w:rFonts w:hint="eastAsia" w:asciiTheme="minorEastAsia" w:hAnsiTheme="minorEastAsia" w:eastAsiaTheme="minorEastAsia" w:cstheme="minorEastAsia"/>
        </w:rPr>
        <w:br w:type="textWrapping"/>
      </w:r>
      <w:r>
        <w:rPr>
          <w:rFonts w:hint="eastAsia" w:asciiTheme="minorEastAsia" w:hAnsiTheme="minorEastAsia" w:cstheme="minorEastAsia"/>
          <w:lang w:val="en-US" w:eastAsia="zh-CN"/>
        </w:rPr>
        <w:t xml:space="preserve">    </w:t>
      </w:r>
      <w:r>
        <w:rPr>
          <w:rFonts w:hint="eastAsia" w:asciiTheme="minorEastAsia" w:hAnsiTheme="minorEastAsia" w:eastAsiaTheme="minorEastAsia" w:cstheme="minorEastAsia"/>
        </w:rPr>
        <w:t>①将一些物体拧转或利用工具进行,如发条玩具、一把钥匙开一把锁、瓶盖配对、螺丝钉与螺丝母配对、木条连锁、拆装玩具等。</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②用手或工具将软的东西进行弯折,如将软电线、铅丝弯折成一定造型,使用钳子折断电线、铁丝等。</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③运用各种系解的方法,制作一些系解立体箱、扣子装饰画、系解画册、鞋和娃娃模型等练习系解蝴蝶结、纽扣、鞋带、拉链、按扣、皮带等。</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④用筷子夹取物体,如夹球、夹杏核等球状或圆圈状物体。</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⑤用镊子夹取一些物品,如布块、棉球、天平码、小立方块等。</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⑥运用锤子敲打、钉东西,运用木工操作台和真实的木工用具,练习使用锤子敲打,用钉子钉木板,要配有木工椅或在地面上铺上胶皮垫。</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⑦进行各种编织活动,用皱皮纸、毛线练习编辫子、塑料绳编花、勾针毛线编小鞭,用竹签子、毛线编织平针。</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⑧用针进行缝制活动,在硬纸板或布上练缝扣子(可设有二、三、四个眼的扣子),在扎有孔并有一定图案的纸板上练习缝制,在画有图案的硬纸或布上自己用针扎缝图示。</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⑨用绳进行翻绳游戏,可用单手、双手,单人或双人进行的编绳游戏。绳子可用结实的线绳、塑料绳。注:用大勺舀、倾倒、切割、铲、捏、压、团圆、搓、使用笔、剪刀等动作可结合其他活动区活动进行相应的练习。</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操作区的活动建议</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幼儿熟练地运用工具或手眼协调地进行操作,不是短期内所能达到的,有的教师操之过急,唯恐幼儿做得不好而包办代替;有的教师又出于安全的考虑,反对幼儿接触一些真实的工具。实际上大人们越是小心翼翼,幼儿的动作越不成熟,出现的问题则越多,相反,给幼儿充分的机会、足够的时间,教师会发现三岁的幼儿能够很好地使用剪刀。可见,教师让幼儿有大显身手的用武之地是促进动作发展的首要和前提条件。此外,还需教师更为注意和强调的事项有:</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w:t>
      </w:r>
      <w:r>
        <w:rPr>
          <w:rFonts w:hint="eastAsia" w:asciiTheme="minorEastAsia" w:hAnsiTheme="minorEastAsia" w:cstheme="minorEastAsia"/>
          <w:lang w:val="en-US" w:eastAsia="zh-CN"/>
        </w:rPr>
        <w:t>1.</w:t>
      </w:r>
      <w:r>
        <w:rPr>
          <w:rFonts w:hint="eastAsia" w:asciiTheme="minorEastAsia" w:hAnsiTheme="minorEastAsia" w:eastAsiaTheme="minorEastAsia" w:cstheme="minorEastAsia"/>
        </w:rPr>
        <w:t>根据手部运动由易到难选择内容与材料</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手的运动一般分为手指之间的配合(包括二指、三指、五指之间的配合)、手指与手掌之间的配合、手与手腕之间的配合,而每种配合之中所做出的动作又有难易的区分。因此,教师要根据不同年龄幼儿在选择动作的基础上再投放相应的材料,如手指之间配合的摄取小的东西放人容器中,用小勺舀的动作相对简单容易,适合年龄小的幼儿,而手指与手掌、手腕配合的拧转、敲打、编织、缝制等精细动作有一定的难度,适合大班幼儿进行。另外,有的动作是建立在其他动作基础上来进行的,如捏取小的物体放人容器内和用小的物体进行镶嵌,后一个活动可在前一活动练习的基础上再进行。因此需要教师对手的基本动作要进行认真的分析,准确的把握。</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w:t>
      </w:r>
      <w:r>
        <w:rPr>
          <w:rFonts w:hint="eastAsia" w:asciiTheme="minorEastAsia" w:hAnsiTheme="minorEastAsia" w:cstheme="minorEastAsia"/>
          <w:lang w:val="en-US" w:eastAsia="zh-CN"/>
        </w:rPr>
        <w:t>2.</w:t>
      </w:r>
      <w:r>
        <w:rPr>
          <w:rFonts w:hint="eastAsia" w:asciiTheme="minorEastAsia" w:hAnsiTheme="minorEastAsia" w:eastAsiaTheme="minorEastAsia" w:cstheme="minorEastAsia"/>
        </w:rPr>
        <w:t>操作过程要侧重于动作练习,而不在于构图造型</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操作区中有很多材料都可用于构图造型,如各类拼插玩具、镶嵌板、夹子游戏、电线弯折等,教师可能会用一些形状图案来引起幼儿的兴趣,使他们乐于操作,但不一定要求幼儿必须进行构图造型或以作品是否形象来评价其操作活动。因为幼儿在最初接触工具、材料时,只是专注于尝试运用和使用工具材料的方法,我们常常看到的是幼儿在开始接触拼插玩具时,他们只是把玩具插得长长的或堆得高高的,反复做着拼插的动作,进行任意的连接。当幼儿模仿木工游戏时,开始更热衷于拧转螺丝和往木板上钉钉子,在这种轻松随意的过程中他们的动作技能更加熟练、更加精细。相反,如果在幼儿动作尚未成熟时就要求他们制作形象的物体,不仅不能达到预期的效果,反而会给幼儿造成很大的压力,使他们觉得操作活动是一项非常艰难的活动。</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使操作区的材料富于游戏性、情节化</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操作区中的很多材料,如果只是机械地进行动作练习,时间一长会使幼儿感到乏味枯燥,如何维持他们对操作材料的兴趣呢?最有效的方法便是使材料富于游戏性、情节化,如练习系解的材料,以装饰布置画面的形式来进行,每次操作幼儿可自己设计、变化画面;在练习使用筷子的动作中,以开展竞赛性的游戏来提高活动的趣味性;在练习穿木珠时,可给小朋友、小娃娃制作项链、手环,使他们的活动兴致盎然。最能吸引幼儿的是让他们扮演小木工、汽车修理工等角色,在模仿成人劳动的过程中进行敲打、拆装等动作的练习,这些看似乏味枯燥的材料,一经游戏性和情节化,会使幼儿感到其乐无穷。</w:t>
      </w:r>
    </w:p>
    <w:p>
      <w:pPr>
        <w:keepNext w:val="0"/>
        <w:keepLines w:val="0"/>
        <w:pageBreakBefore w:val="0"/>
        <w:widowControl w:val="0"/>
        <w:numPr>
          <w:numId w:val="0"/>
        </w:numPr>
        <w:kinsoku/>
        <w:wordWrap/>
        <w:overflowPunct/>
        <w:topLinePunct w:val="0"/>
        <w:autoSpaceDE/>
        <w:autoSpaceDN/>
        <w:bidi w:val="0"/>
        <w:adjustRightInd/>
        <w:snapToGrid/>
        <w:spacing w:line="360" w:lineRule="exact"/>
        <w:ind w:right="0" w:rightChars="0" w:firstLine="420"/>
        <w:jc w:val="both"/>
        <w:textAlignment w:val="auto"/>
        <w:outlineLvl w:val="9"/>
        <w:rPr>
          <w:rFonts w:hint="eastAsia" w:asciiTheme="minorEastAsia" w:hAnsiTheme="minorEastAsia" w:cstheme="minorEastAsia"/>
          <w:lang w:val="en-US" w:eastAsia="zh-CN"/>
        </w:rPr>
      </w:pPr>
      <w:r>
        <w:rPr>
          <w:rFonts w:hint="eastAsia" w:asciiTheme="minorEastAsia" w:hAnsiTheme="minorEastAsia" w:cstheme="minorEastAsia"/>
          <w:lang w:val="en-US" w:eastAsia="zh-CN"/>
        </w:rPr>
        <w:t>学习感悟：</w:t>
      </w:r>
    </w:p>
    <w:p>
      <w:pPr>
        <w:keepNext w:val="0"/>
        <w:keepLines w:val="0"/>
        <w:pageBreakBefore w:val="0"/>
        <w:widowControl w:val="0"/>
        <w:numPr>
          <w:numId w:val="0"/>
        </w:numPr>
        <w:kinsoku/>
        <w:wordWrap/>
        <w:overflowPunct/>
        <w:topLinePunct w:val="0"/>
        <w:autoSpaceDE/>
        <w:autoSpaceDN/>
        <w:bidi w:val="0"/>
        <w:adjustRightInd/>
        <w:snapToGrid/>
        <w:spacing w:line="360" w:lineRule="exact"/>
        <w:ind w:right="0" w:rightChars="0" w:firstLine="420"/>
        <w:jc w:val="both"/>
        <w:textAlignment w:val="auto"/>
        <w:outlineLvl w:val="9"/>
        <w:rPr>
          <w:rFonts w:hint="eastAsia" w:asciiTheme="minorEastAsia" w:hAnsiTheme="minorEastAsia" w:cstheme="minorEastAsia"/>
          <w:lang w:val="en-US" w:eastAsia="zh-CN"/>
        </w:rPr>
      </w:pPr>
      <w:r>
        <w:rPr>
          <w:rFonts w:hint="eastAsia" w:asciiTheme="minorEastAsia" w:hAnsiTheme="minorEastAsia" w:cstheme="minorEastAsia"/>
          <w:lang w:val="en-US" w:eastAsia="zh-CN"/>
        </w:rPr>
        <w:t>在区域活动中，操作区活动对于幼儿手部动作能力的发展十分重要，将促使幼儿更加心灵手巧、聪明伶俐。在操作区投放材料的时候除了一些购置的拼插玩具，也可以收集和利用大量的现有玩具、真实的工具。另外，自然的材料、废物的利用与制作会增添更多的内容,在这方面教师需要多花一些心思和功夫，让幼儿能够在动手操作中得到更好地发展。操作区中选择内容与材料要</w:t>
      </w:r>
      <w:bookmarkStart w:id="0" w:name="_GoBack"/>
      <w:bookmarkEnd w:id="0"/>
      <w:r>
        <w:rPr>
          <w:rFonts w:hint="eastAsia" w:asciiTheme="minorEastAsia" w:hAnsiTheme="minorEastAsia" w:cstheme="minorEastAsia"/>
          <w:lang w:val="en-US" w:eastAsia="zh-CN"/>
        </w:rPr>
        <w:t>根据手部运动由易到难，幼儿的操作过程侧重于动作练习,而不在于构图造型，操作区的材料要富于游戏性、情节化。</w:t>
      </w:r>
    </w:p>
    <w:p>
      <w:pPr>
        <w:keepNext w:val="0"/>
        <w:keepLines w:val="0"/>
        <w:pageBreakBefore w:val="0"/>
        <w:widowControl w:val="0"/>
        <w:numPr>
          <w:numId w:val="0"/>
        </w:numPr>
        <w:kinsoku/>
        <w:wordWrap/>
        <w:overflowPunct/>
        <w:topLinePunct w:val="0"/>
        <w:autoSpaceDE/>
        <w:autoSpaceDN/>
        <w:bidi w:val="0"/>
        <w:adjustRightInd/>
        <w:snapToGrid/>
        <w:spacing w:line="360" w:lineRule="exact"/>
        <w:ind w:right="0" w:rightChars="0" w:firstLine="420"/>
        <w:jc w:val="both"/>
        <w:textAlignment w:val="auto"/>
        <w:outlineLvl w:val="9"/>
        <w:rPr>
          <w:rFonts w:hint="eastAsia" w:asciiTheme="minorEastAsia" w:hAnsiTheme="minorEastAsia" w:cstheme="minorEastAsia"/>
          <w:lang w:val="en-US" w:eastAsia="zh-CN"/>
        </w:rPr>
      </w:pPr>
      <w:r>
        <w:rPr>
          <w:rFonts w:hint="eastAsia" w:asciiTheme="minorEastAsia" w:hAnsiTheme="minorEastAsia" w:cstheme="minorEastAsia"/>
          <w:lang w:val="en-US" w:eastAsia="zh-CN"/>
        </w:rPr>
        <w:br w:type="textWrapping"/>
      </w:r>
    </w:p>
    <w:sectPr>
      <w:pgSz w:w="11906" w:h="16838"/>
      <w:pgMar w:top="1020" w:right="1134" w:bottom="102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Lucida Grand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康POP Klavika - Kelvin">
    <w:panose1 w:val="040B0509000000000000"/>
    <w:charset w:val="86"/>
    <w:family w:val="auto"/>
    <w:pitch w:val="default"/>
    <w:sig w:usb0="EFFFFFFF" w:usb1="F8EFFFFF" w:usb2="0000003F" w:usb3="00000000" w:csb0="6017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ED0426"/>
    <w:multiLevelType w:val="singleLevel"/>
    <w:tmpl w:val="57ED0426"/>
    <w:lvl w:ilvl="0" w:tentative="0">
      <w:start w:val="3"/>
      <w:numFmt w:val="chineseCounting"/>
      <w:suff w:val="nothing"/>
      <w:lvlText w:val="%1、"/>
      <w:lvlJc w:val="left"/>
    </w:lvl>
  </w:abstractNum>
  <w:abstractNum w:abstractNumId="1">
    <w:nsid w:val="57ED0521"/>
    <w:multiLevelType w:val="singleLevel"/>
    <w:tmpl w:val="57ED0521"/>
    <w:lvl w:ilvl="0" w:tentative="0">
      <w:start w:val="2"/>
      <w:numFmt w:val="chineseCounting"/>
      <w:suff w:val="nothing"/>
      <w:lvlText w:val="%1、"/>
      <w:lvlJc w:val="left"/>
    </w:lvl>
  </w:abstractNum>
  <w:abstractNum w:abstractNumId="2">
    <w:nsid w:val="57ED06EC"/>
    <w:multiLevelType w:val="singleLevel"/>
    <w:tmpl w:val="57ED06EC"/>
    <w:lvl w:ilvl="0" w:tentative="0">
      <w:start w:val="3"/>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2D7989"/>
    <w:rsid w:val="192D7989"/>
    <w:rsid w:val="32550CD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Office_10.1.0.5867_F1E327BC-269C-435d-A152-05C5408002CA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2016-09-29T11:17:00Z</dcterms:created>
  <dc:creator>Tony</dc:creator>
  <cp:lastModifiedBy>Tony</cp:lastModifiedBy>
  <dcterms:modified xsi:type="dcterms:W3CDTF">2016-09-29T12:26:52Z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2052-10.1.0.5867</vt:lpwstr>
  </property>
</Properties>
</file>