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E6" w:rsidRDefault="000A4573">
      <w:pPr>
        <w:spacing w:line="72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关于开展基层党组织“</w:t>
      </w:r>
      <w:r>
        <w:rPr>
          <w:rFonts w:ascii="方正小标宋简体" w:eastAsia="方正小标宋简体" w:hint="eastAsia"/>
          <w:w w:val="90"/>
          <w:sz w:val="44"/>
          <w:szCs w:val="44"/>
        </w:rPr>
        <w:t>365</w:t>
      </w:r>
      <w:r>
        <w:rPr>
          <w:rFonts w:ascii="方正小标宋简体" w:eastAsia="方正小标宋简体" w:hint="eastAsia"/>
          <w:w w:val="90"/>
          <w:sz w:val="44"/>
          <w:szCs w:val="44"/>
        </w:rPr>
        <w:t>”提质升级工程的</w:t>
      </w:r>
    </w:p>
    <w:p w:rsidR="00CF7CE6" w:rsidRDefault="000A4573">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实</w:t>
      </w:r>
      <w:r>
        <w:rPr>
          <w:rFonts w:ascii="方正小标宋简体" w:eastAsia="方正小标宋简体" w:hint="eastAsia"/>
          <w:sz w:val="44"/>
          <w:szCs w:val="44"/>
        </w:rPr>
        <w:t>施</w:t>
      </w:r>
      <w:r>
        <w:rPr>
          <w:rFonts w:ascii="方正小标宋简体" w:eastAsia="方正小标宋简体" w:hint="eastAsia"/>
          <w:sz w:val="44"/>
          <w:szCs w:val="44"/>
        </w:rPr>
        <w:t>意</w:t>
      </w:r>
      <w:r>
        <w:rPr>
          <w:rFonts w:ascii="方正小标宋简体" w:eastAsia="方正小标宋简体" w:hint="eastAsia"/>
          <w:sz w:val="44"/>
          <w:szCs w:val="44"/>
        </w:rPr>
        <w:t>见</w:t>
      </w:r>
      <w:r w:rsidR="00FA2F95">
        <w:rPr>
          <w:rFonts w:ascii="方正小标宋简体" w:eastAsia="方正小标宋简体" w:hint="eastAsia"/>
          <w:sz w:val="44"/>
          <w:szCs w:val="44"/>
        </w:rPr>
        <w:t>（试行）</w:t>
      </w:r>
    </w:p>
    <w:p w:rsidR="00CF7CE6" w:rsidRDefault="00CF7CE6"/>
    <w:p w:rsidR="00CF7CE6" w:rsidRDefault="000A4573">
      <w:pPr>
        <w:spacing w:line="560" w:lineRule="exact"/>
        <w:rPr>
          <w:rFonts w:ascii="仿宋_GB2312" w:eastAsia="仿宋_GB2312"/>
          <w:sz w:val="32"/>
          <w:szCs w:val="32"/>
        </w:rPr>
      </w:pPr>
      <w:r>
        <w:rPr>
          <w:rFonts w:ascii="仿宋_GB2312" w:eastAsia="仿宋_GB2312" w:hint="eastAsia"/>
          <w:sz w:val="32"/>
          <w:szCs w:val="32"/>
        </w:rPr>
        <w:t>各基层党组织：</w:t>
      </w:r>
    </w:p>
    <w:p w:rsidR="00CF7CE6" w:rsidRDefault="000A4573">
      <w:pPr>
        <w:spacing w:line="560" w:lineRule="exact"/>
        <w:ind w:firstLineChars="200" w:firstLine="640"/>
        <w:rPr>
          <w:rFonts w:ascii="仿宋_GB2312" w:eastAsia="仿宋_GB2312"/>
          <w:sz w:val="32"/>
          <w:szCs w:val="32"/>
        </w:rPr>
      </w:pPr>
      <w:r>
        <w:rPr>
          <w:rFonts w:ascii="仿宋_GB2312" w:eastAsia="仿宋_GB2312" w:hint="eastAsia"/>
          <w:sz w:val="32"/>
          <w:szCs w:val="32"/>
        </w:rPr>
        <w:t>为认真贯彻落实全面从严治党要求，更好把握党建工作规律</w:t>
      </w:r>
      <w:r>
        <w:rPr>
          <w:rFonts w:ascii="仿宋_GB2312" w:eastAsia="仿宋_GB2312" w:hint="eastAsia"/>
          <w:sz w:val="32"/>
          <w:szCs w:val="32"/>
        </w:rPr>
        <w:t>，全面提升全镇基层党建科学化水平，切实增强基层党组织在政治引领、发展推动、文化影响、和谐保障四个方面的作用发挥，经研究决定，重点围绕基层党建“规范化、品牌化、制度化”建设要求，在全镇范围内实施</w:t>
      </w:r>
      <w:r>
        <w:rPr>
          <w:rFonts w:ascii="仿宋_GB2312" w:eastAsia="仿宋_GB2312" w:hint="eastAsia"/>
          <w:sz w:val="32"/>
          <w:szCs w:val="32"/>
        </w:rPr>
        <w:t>基层党</w:t>
      </w:r>
      <w:r>
        <w:rPr>
          <w:rFonts w:ascii="仿宋_GB2312" w:eastAsia="仿宋_GB2312" w:hint="eastAsia"/>
          <w:sz w:val="32"/>
          <w:szCs w:val="32"/>
        </w:rPr>
        <w:t>建</w:t>
      </w:r>
      <w:r>
        <w:rPr>
          <w:rFonts w:ascii="仿宋_GB2312" w:eastAsia="仿宋_GB2312" w:hint="eastAsia"/>
          <w:sz w:val="32"/>
          <w:szCs w:val="32"/>
        </w:rPr>
        <w:t>“</w:t>
      </w:r>
      <w:r>
        <w:rPr>
          <w:rFonts w:ascii="仿宋_GB2312" w:eastAsia="仿宋_GB2312" w:hint="eastAsia"/>
          <w:sz w:val="32"/>
          <w:szCs w:val="32"/>
        </w:rPr>
        <w:t>365</w:t>
      </w:r>
      <w:r>
        <w:rPr>
          <w:rFonts w:ascii="仿宋_GB2312" w:eastAsia="仿宋_GB2312" w:hint="eastAsia"/>
          <w:sz w:val="32"/>
          <w:szCs w:val="32"/>
        </w:rPr>
        <w:t>”</w:t>
      </w:r>
      <w:r>
        <w:rPr>
          <w:rFonts w:ascii="仿宋_GB2312" w:eastAsia="仿宋_GB2312" w:hint="eastAsia"/>
          <w:sz w:val="32"/>
          <w:szCs w:val="32"/>
        </w:rPr>
        <w:t>提质升级</w:t>
      </w:r>
      <w:r>
        <w:rPr>
          <w:rFonts w:ascii="仿宋_GB2312" w:eastAsia="仿宋_GB2312" w:hint="eastAsia"/>
          <w:sz w:val="32"/>
          <w:szCs w:val="32"/>
        </w:rPr>
        <w:t>工程</w:t>
      </w:r>
      <w:r>
        <w:rPr>
          <w:rFonts w:ascii="仿宋_GB2312" w:eastAsia="仿宋_GB2312" w:hint="eastAsia"/>
          <w:sz w:val="32"/>
          <w:szCs w:val="32"/>
        </w:rPr>
        <w:t>，现</w:t>
      </w:r>
      <w:r>
        <w:rPr>
          <w:rFonts w:ascii="仿宋_GB2312" w:eastAsia="仿宋_GB2312" w:hint="eastAsia"/>
          <w:sz w:val="32"/>
          <w:szCs w:val="32"/>
        </w:rPr>
        <w:t>提出如下实施方案。</w:t>
      </w:r>
    </w:p>
    <w:p w:rsidR="00CF7CE6" w:rsidRDefault="000A4573">
      <w:pPr>
        <w:ind w:firstLineChars="200" w:firstLine="640"/>
        <w:rPr>
          <w:rFonts w:ascii="黑体" w:eastAsia="黑体"/>
          <w:sz w:val="32"/>
          <w:szCs w:val="32"/>
        </w:rPr>
      </w:pPr>
      <w:r>
        <w:rPr>
          <w:rFonts w:ascii="黑体" w:eastAsia="黑体" w:hint="eastAsia"/>
          <w:sz w:val="32"/>
          <w:szCs w:val="32"/>
        </w:rPr>
        <w:t>一、目的意义</w:t>
      </w:r>
    </w:p>
    <w:p w:rsidR="00CF7CE6" w:rsidRDefault="000A4573">
      <w:pPr>
        <w:spacing w:line="560" w:lineRule="exact"/>
        <w:ind w:firstLineChars="200" w:firstLine="640"/>
        <w:rPr>
          <w:rFonts w:ascii="仿宋_GB2312" w:eastAsia="仿宋_GB2312"/>
          <w:sz w:val="32"/>
          <w:szCs w:val="32"/>
        </w:rPr>
      </w:pPr>
      <w:r>
        <w:rPr>
          <w:rFonts w:ascii="楷体_GB2312" w:eastAsia="楷体_GB2312" w:hint="eastAsia"/>
          <w:sz w:val="32"/>
          <w:szCs w:val="32"/>
        </w:rPr>
        <w:t>（一）重大意义。</w:t>
      </w:r>
      <w:r>
        <w:rPr>
          <w:rFonts w:ascii="仿宋_GB2312" w:eastAsia="仿宋_GB2312" w:hint="eastAsia"/>
          <w:sz w:val="32"/>
          <w:szCs w:val="32"/>
        </w:rPr>
        <w:t>实施党的基层组织建设“</w:t>
      </w:r>
      <w:r>
        <w:rPr>
          <w:rFonts w:ascii="仿宋_GB2312" w:eastAsia="仿宋_GB2312" w:hint="eastAsia"/>
          <w:sz w:val="32"/>
          <w:szCs w:val="32"/>
        </w:rPr>
        <w:t>365</w:t>
      </w:r>
      <w:r>
        <w:rPr>
          <w:rFonts w:ascii="仿宋_GB2312" w:eastAsia="仿宋_GB2312" w:hint="eastAsia"/>
          <w:sz w:val="32"/>
          <w:szCs w:val="32"/>
        </w:rPr>
        <w:t>”提质升级工程，就是要把中央全面从严治党要求落实到党的建设的各个领域、落实到每个基层支部、落实到每名党员，真正实现党的基层组织有形、有效覆盖，把抓基层打基础作为长远之计和固本之策，全面提高基层党组织凝聚力战斗力。这是全镇各级党组织进一步明责任、强保障，弥短板、补薄弱，建制度、严问责，抓全面、促提升的客观需要；也是全镇上下深入贯彻五大发展理念、落实五个扎实要求、促进经济社会发展全面追赶超越的组织需要。</w:t>
      </w:r>
    </w:p>
    <w:p w:rsidR="00CF7CE6" w:rsidRDefault="000A4573">
      <w:pPr>
        <w:pStyle w:val="a6"/>
        <w:spacing w:before="0" w:beforeAutospacing="0" w:after="0" w:afterAutospacing="0" w:line="560" w:lineRule="exact"/>
        <w:ind w:firstLineChars="200" w:firstLine="640"/>
        <w:rPr>
          <w:rFonts w:ascii="仿宋_GB2312" w:eastAsia="仿宋_GB2312"/>
          <w:sz w:val="32"/>
          <w:szCs w:val="32"/>
        </w:rPr>
      </w:pPr>
      <w:r>
        <w:rPr>
          <w:rFonts w:ascii="楷体_GB2312" w:eastAsia="楷体_GB2312" w:hint="eastAsia"/>
          <w:sz w:val="32"/>
          <w:szCs w:val="32"/>
        </w:rPr>
        <w:t>（二）工作目标。</w:t>
      </w:r>
      <w:r>
        <w:rPr>
          <w:rFonts w:ascii="仿宋_GB2312" w:eastAsia="仿宋_GB2312" w:hint="eastAsia"/>
          <w:sz w:val="32"/>
          <w:szCs w:val="32"/>
        </w:rPr>
        <w:t>结合基层党组织书记三年工作目标，在全镇各基层党组织开展“</w:t>
      </w:r>
      <w:r>
        <w:rPr>
          <w:rFonts w:ascii="仿宋_GB2312" w:eastAsia="仿宋_GB2312" w:hint="eastAsia"/>
          <w:sz w:val="32"/>
          <w:szCs w:val="32"/>
        </w:rPr>
        <w:t>365</w:t>
      </w:r>
      <w:r>
        <w:rPr>
          <w:rFonts w:ascii="仿宋_GB2312" w:eastAsia="仿宋_GB2312" w:hint="eastAsia"/>
          <w:sz w:val="32"/>
          <w:szCs w:val="32"/>
        </w:rPr>
        <w:t>”</w:t>
      </w:r>
      <w:r>
        <w:rPr>
          <w:rFonts w:ascii="仿宋_GB2312" w:eastAsia="仿宋_GB2312" w:hint="eastAsia"/>
          <w:sz w:val="32"/>
          <w:szCs w:val="32"/>
        </w:rPr>
        <w:t>提质升级工程，三年内实现基层党组织全面焕新。</w:t>
      </w:r>
      <w:r>
        <w:rPr>
          <w:rFonts w:ascii="仿宋_GB2312" w:eastAsia="仿宋_GB2312" w:hint="eastAsia"/>
          <w:b/>
          <w:sz w:val="32"/>
          <w:szCs w:val="32"/>
        </w:rPr>
        <w:t>“</w:t>
      </w:r>
      <w:r>
        <w:rPr>
          <w:rFonts w:ascii="仿宋_GB2312" w:eastAsia="仿宋_GB2312" w:hint="eastAsia"/>
          <w:b/>
          <w:sz w:val="32"/>
          <w:szCs w:val="32"/>
        </w:rPr>
        <w:t>365</w:t>
      </w:r>
      <w:r>
        <w:rPr>
          <w:rFonts w:ascii="仿宋_GB2312" w:eastAsia="仿宋_GB2312" w:hint="eastAsia"/>
          <w:b/>
          <w:sz w:val="32"/>
          <w:szCs w:val="32"/>
        </w:rPr>
        <w:t>”</w:t>
      </w:r>
      <w:r>
        <w:rPr>
          <w:rFonts w:ascii="仿宋_GB2312" w:eastAsia="仿宋_GB2312" w:hint="eastAsia"/>
          <w:sz w:val="32"/>
          <w:szCs w:val="32"/>
        </w:rPr>
        <w:t>：意指在“三个板块”即，机关事业单位党组织板块、村（社区）党组织板块、企业党</w:t>
      </w:r>
      <w:r>
        <w:rPr>
          <w:rFonts w:ascii="仿宋_GB2312" w:eastAsia="仿宋_GB2312" w:hint="eastAsia"/>
          <w:sz w:val="32"/>
          <w:szCs w:val="32"/>
        </w:rPr>
        <w:lastRenderedPageBreak/>
        <w:t>组织板块。实施</w:t>
      </w:r>
      <w:r>
        <w:rPr>
          <w:rFonts w:ascii="仿宋_GB2312" w:eastAsia="仿宋_GB2312" w:hint="eastAsia"/>
          <w:sz w:val="32"/>
          <w:szCs w:val="32"/>
        </w:rPr>
        <w:t xml:space="preserve"> </w:t>
      </w:r>
      <w:r>
        <w:rPr>
          <w:rFonts w:ascii="仿宋_GB2312" w:eastAsia="仿宋_GB2312" w:hint="eastAsia"/>
          <w:sz w:val="32"/>
          <w:szCs w:val="32"/>
        </w:rPr>
        <w:t>“六大工程”即，实施“阵地建设提质升级工程”，实现党组织活动场所全面规范、全面达标；实施“组织</w:t>
      </w:r>
      <w:r>
        <w:rPr>
          <w:rFonts w:ascii="仿宋_GB2312" w:eastAsia="仿宋_GB2312" w:hint="eastAsia"/>
          <w:sz w:val="32"/>
          <w:szCs w:val="32"/>
        </w:rPr>
        <w:t>运行</w:t>
      </w:r>
      <w:r>
        <w:rPr>
          <w:rFonts w:ascii="仿宋_GB2312" w:eastAsia="仿宋_GB2312" w:hint="eastAsia"/>
          <w:sz w:val="32"/>
          <w:szCs w:val="32"/>
        </w:rPr>
        <w:t>提质升级工程”，实现党组织覆盖从有形到有效、从全面到深入；实施“队伍建设提质升级工程”，实现党员和干部队伍素质升级、担当有为；实施“政治功能提质升级工程”，实现堡垒作用更加突出、执政基础更加稳固；实施“服务功能提质升级工程”，实现引领发展和惠民服务能力显著提升、明显优</w:t>
      </w:r>
      <w:r>
        <w:rPr>
          <w:rFonts w:ascii="仿宋_GB2312" w:eastAsia="仿宋_GB2312" w:hint="eastAsia"/>
          <w:sz w:val="32"/>
          <w:szCs w:val="32"/>
        </w:rPr>
        <w:t>化；实施“党建品牌提质升级工程”，实现基层党建工作有声有色、全面开花。落实“五项制度”即，建立健全“定责、明责、知责、督责、究责”制度体系，持续推进三大板块、聚焦“三个建设、两项功能、一套品牌”</w:t>
      </w:r>
      <w:r>
        <w:rPr>
          <w:rFonts w:ascii="仿宋_GB2312" w:eastAsia="仿宋_GB2312" w:hint="eastAsia"/>
          <w:sz w:val="32"/>
          <w:szCs w:val="32"/>
        </w:rPr>
        <w:t xml:space="preserve"> </w:t>
      </w:r>
      <w:r>
        <w:rPr>
          <w:rFonts w:ascii="仿宋_GB2312" w:eastAsia="仿宋_GB2312" w:hint="eastAsia"/>
          <w:sz w:val="32"/>
          <w:szCs w:val="32"/>
        </w:rPr>
        <w:t>“六大工程”全面提质、全面升级。</w:t>
      </w:r>
    </w:p>
    <w:p w:rsidR="00CF7CE6" w:rsidRDefault="000A4573">
      <w:pPr>
        <w:spacing w:line="560" w:lineRule="exact"/>
        <w:ind w:firstLineChars="200" w:firstLine="640"/>
        <w:rPr>
          <w:rFonts w:ascii="黑体" w:eastAsia="黑体"/>
          <w:sz w:val="32"/>
          <w:szCs w:val="32"/>
        </w:rPr>
      </w:pPr>
      <w:r>
        <w:rPr>
          <w:rFonts w:ascii="黑体" w:eastAsia="黑体" w:hint="eastAsia"/>
          <w:sz w:val="32"/>
          <w:szCs w:val="32"/>
        </w:rPr>
        <w:t>二、主要任务</w:t>
      </w:r>
    </w:p>
    <w:p w:rsidR="00CF7CE6" w:rsidRDefault="000A4573">
      <w:pPr>
        <w:spacing w:line="560" w:lineRule="exact"/>
        <w:ind w:firstLineChars="200" w:firstLine="640"/>
        <w:rPr>
          <w:rFonts w:ascii="楷体_GB2312" w:eastAsia="楷体_GB2312"/>
          <w:sz w:val="32"/>
          <w:szCs w:val="32"/>
        </w:rPr>
      </w:pPr>
      <w:r>
        <w:rPr>
          <w:rFonts w:ascii="楷体_GB2312" w:eastAsia="楷体_GB2312" w:hint="eastAsia"/>
          <w:sz w:val="32"/>
          <w:szCs w:val="32"/>
        </w:rPr>
        <w:t>（一）实施“阵地建设提质升级工程”，实现党组织活动场所全面规范、全面达标。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实现“清零”整改。</w:t>
      </w:r>
      <w:r>
        <w:rPr>
          <w:rFonts w:ascii="仿宋_GB2312" w:eastAsia="仿宋_GB2312" w:hint="eastAsia"/>
          <w:sz w:val="32"/>
          <w:szCs w:val="32"/>
        </w:rPr>
        <w:t>加快落实相关村（社区）党群服务中心新址，按照村活动场所不低于</w:t>
      </w:r>
      <w:r>
        <w:rPr>
          <w:rFonts w:ascii="仿宋_GB2312" w:eastAsia="仿宋_GB2312" w:hint="eastAsia"/>
          <w:sz w:val="32"/>
          <w:szCs w:val="32"/>
        </w:rPr>
        <w:t>120</w:t>
      </w:r>
      <w:r>
        <w:rPr>
          <w:rFonts w:ascii="仿宋_GB2312" w:eastAsia="仿宋_GB2312" w:hint="eastAsia"/>
          <w:sz w:val="32"/>
          <w:szCs w:val="32"/>
        </w:rPr>
        <w:t>平方米，社区不低于</w:t>
      </w:r>
      <w:r>
        <w:rPr>
          <w:rFonts w:ascii="仿宋_GB2312" w:eastAsia="仿宋_GB2312" w:hint="eastAsia"/>
          <w:sz w:val="32"/>
          <w:szCs w:val="32"/>
        </w:rPr>
        <w:t>300</w:t>
      </w:r>
      <w:r>
        <w:rPr>
          <w:rFonts w:ascii="仿宋_GB2312" w:eastAsia="仿宋_GB2312" w:hint="eastAsia"/>
          <w:sz w:val="32"/>
          <w:szCs w:val="32"/>
        </w:rPr>
        <w:t>平方米，社区“党员群众服务中心”大厅面积不低于</w:t>
      </w:r>
      <w:r>
        <w:rPr>
          <w:rFonts w:ascii="仿宋_GB2312" w:eastAsia="仿宋_GB2312" w:hint="eastAsia"/>
          <w:sz w:val="32"/>
          <w:szCs w:val="32"/>
        </w:rPr>
        <w:t>60</w:t>
      </w:r>
      <w:r>
        <w:rPr>
          <w:rFonts w:ascii="仿宋_GB2312" w:eastAsia="仿宋_GB2312" w:hint="eastAsia"/>
          <w:sz w:val="32"/>
          <w:szCs w:val="32"/>
        </w:rPr>
        <w:t>平方米的建设要求，进一步改善村</w:t>
      </w:r>
      <w:r>
        <w:rPr>
          <w:rFonts w:ascii="仿宋_GB2312" w:eastAsia="仿宋_GB2312" w:hint="eastAsia"/>
          <w:sz w:val="32"/>
          <w:szCs w:val="32"/>
        </w:rPr>
        <w:t>（社区）服务设施，完善功能布局，尽早细化落实建设方案，同时建立健全村（社区）活动场所维护管理制度，保障日常办公和服务功能持续优化，保障党员群众活动正常开展。</w:t>
      </w:r>
    </w:p>
    <w:p w:rsidR="00CF7CE6" w:rsidRDefault="000A4573">
      <w:pPr>
        <w:ind w:firstLineChars="200" w:firstLine="643"/>
      </w:pPr>
      <w:r>
        <w:rPr>
          <w:rFonts w:ascii="仿宋_GB2312" w:eastAsia="仿宋_GB2312" w:hint="eastAsia"/>
          <w:b/>
          <w:sz w:val="32"/>
          <w:szCs w:val="32"/>
        </w:rPr>
        <w:t>责任单位：</w:t>
      </w:r>
      <w:r>
        <w:rPr>
          <w:rFonts w:ascii="仿宋_GB2312" w:eastAsia="仿宋_GB2312" w:hint="eastAsia"/>
          <w:sz w:val="32"/>
          <w:szCs w:val="32"/>
        </w:rPr>
        <w:t>个别村（社区）党组织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CF7CE6">
      <w:pPr>
        <w:spacing w:line="560" w:lineRule="exact"/>
        <w:ind w:firstLineChars="200" w:firstLine="640"/>
        <w:rPr>
          <w:rFonts w:ascii="仿宋_GB2312" w:eastAsia="仿宋_GB2312"/>
          <w:sz w:val="32"/>
          <w:szCs w:val="32"/>
        </w:rPr>
      </w:pPr>
    </w:p>
    <w:p w:rsidR="00CF7CE6" w:rsidRDefault="00CF7CE6">
      <w:pPr>
        <w:spacing w:line="560" w:lineRule="exact"/>
        <w:ind w:firstLineChars="200" w:firstLine="640"/>
        <w:rPr>
          <w:rFonts w:ascii="仿宋_GB2312" w:eastAsia="仿宋_GB2312"/>
          <w:sz w:val="32"/>
          <w:szCs w:val="32"/>
        </w:rPr>
      </w:pP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w:t>
      </w:r>
      <w:r>
        <w:rPr>
          <w:rFonts w:ascii="仿宋_GB2312" w:eastAsia="仿宋_GB2312" w:hint="eastAsia"/>
          <w:b/>
          <w:sz w:val="32"/>
          <w:szCs w:val="32"/>
        </w:rPr>
        <w:t>建设“标准”阵地。</w:t>
      </w:r>
      <w:r>
        <w:rPr>
          <w:rFonts w:ascii="仿宋_GB2312" w:eastAsia="仿宋_GB2312" w:hint="eastAsia"/>
          <w:sz w:val="32"/>
          <w:szCs w:val="32"/>
        </w:rPr>
        <w:t>以科学规划立足长远、整合资源完善功能、因地制宜务求实效为基本原则，在达到相关建设要求的基础上，进一步整合功能、规范布局、完善配套、健全制度，全面提升党组织阵地建设水平。在机关（事业）单位党组织板块，依托镇级党性教育基地建设，统一配套机关组织活动室，实现“六个有”，即有场所、有设施、有标志、有党旗、有书报、有制度。同时，在办公区域对党务公开、学习园地、创先争优、组织愿景和品牌“双创”（党建品牌和服务品牌）进行有形展示，做到标识明显、环境整洁、管理规范。在村（社区）党组织板块，依托现有党群服务中心基础设施，做到</w:t>
      </w:r>
      <w:r>
        <w:rPr>
          <w:rFonts w:ascii="仿宋_GB2312" w:eastAsia="仿宋_GB2312" w:hint="eastAsia"/>
          <w:sz w:val="32"/>
          <w:szCs w:val="32"/>
        </w:rPr>
        <w:t>“六统一”，即统一外观标识和</w:t>
      </w:r>
      <w:r>
        <w:rPr>
          <w:rFonts w:ascii="仿宋_GB2312" w:eastAsia="仿宋_GB2312" w:hint="eastAsia"/>
          <w:sz w:val="32"/>
          <w:szCs w:val="32"/>
        </w:rPr>
        <w:t>LOGO</w:t>
      </w:r>
      <w:r>
        <w:rPr>
          <w:rFonts w:ascii="仿宋_GB2312" w:eastAsia="仿宋_GB2312" w:hint="eastAsia"/>
          <w:sz w:val="32"/>
          <w:szCs w:val="32"/>
        </w:rPr>
        <w:t>，统一服务承诺口号，统一设立党员先锋岗，统一设置党代表工作室、党员义工服务室、党员活动室和远程教育站点，统一各项制度上墙，统一设置党建宣传栏。在企业党组织板块，依托企业及属地现有活动场所，分类推进“联建共享”。在有条件的企业党组织建立符合“六有”（见上文）标准的党员活动室，完善党员教育和活动宣传等功能；在暂不具备建设条件的企业党组织通过与所在地村（社区）党组织共用活动场所的方式，保证党组织开展服务有阵地、举行活动有场所。同时，在企业党组织聚集区，由镇党委统一规划建设企业党</w:t>
      </w:r>
      <w:r>
        <w:rPr>
          <w:rFonts w:ascii="仿宋_GB2312" w:eastAsia="仿宋_GB2312" w:hint="eastAsia"/>
          <w:sz w:val="32"/>
          <w:szCs w:val="32"/>
        </w:rPr>
        <w:t>群服务中心，实现“一个阵地、多种资源、多项功能、集约服务”。</w:t>
      </w:r>
    </w:p>
    <w:p w:rsidR="00CF7CE6" w:rsidRDefault="000A4573">
      <w:pPr>
        <w:ind w:firstLineChars="200" w:firstLine="643"/>
      </w:pPr>
      <w:r>
        <w:rPr>
          <w:rFonts w:ascii="仿宋_GB2312" w:eastAsia="仿宋_GB2312" w:hint="eastAsia"/>
          <w:b/>
          <w:sz w:val="32"/>
          <w:szCs w:val="32"/>
        </w:rPr>
        <w:lastRenderedPageBreak/>
        <w:t>责任单位：</w:t>
      </w:r>
      <w:r>
        <w:rPr>
          <w:rFonts w:ascii="仿宋_GB2312" w:eastAsia="仿宋_GB2312" w:hint="eastAsia"/>
          <w:sz w:val="32"/>
          <w:szCs w:val="32"/>
        </w:rPr>
        <w:t>各基层党组织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0"/>
        <w:rPr>
          <w:rFonts w:ascii="楷体_GB2312" w:eastAsia="楷体_GB2312"/>
          <w:sz w:val="32"/>
          <w:szCs w:val="32"/>
        </w:rPr>
      </w:pPr>
      <w:r>
        <w:rPr>
          <w:rFonts w:ascii="楷体_GB2312" w:eastAsia="楷体_GB2312" w:hint="eastAsia"/>
          <w:sz w:val="32"/>
          <w:szCs w:val="32"/>
        </w:rPr>
        <w:t>（二）实施“组织</w:t>
      </w:r>
      <w:r>
        <w:rPr>
          <w:rFonts w:ascii="楷体_GB2312" w:eastAsia="楷体_GB2312" w:hint="eastAsia"/>
          <w:sz w:val="32"/>
          <w:szCs w:val="32"/>
        </w:rPr>
        <w:t>运行</w:t>
      </w:r>
      <w:r>
        <w:rPr>
          <w:rFonts w:ascii="楷体_GB2312" w:eastAsia="楷体_GB2312" w:hint="eastAsia"/>
          <w:sz w:val="32"/>
          <w:szCs w:val="32"/>
        </w:rPr>
        <w:t>提质升级工程”，实现党组织</w:t>
      </w:r>
      <w:r>
        <w:rPr>
          <w:rFonts w:ascii="楷体_GB2312" w:eastAsia="楷体_GB2312" w:hint="eastAsia"/>
          <w:sz w:val="32"/>
          <w:szCs w:val="32"/>
        </w:rPr>
        <w:t>运行有序规范、健康优质</w:t>
      </w:r>
      <w:r>
        <w:rPr>
          <w:rFonts w:ascii="楷体_GB2312" w:eastAsia="楷体_GB2312" w:hint="eastAsia"/>
          <w:sz w:val="32"/>
          <w:szCs w:val="32"/>
        </w:rPr>
        <w:t>。</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推行“阳光”党务。</w:t>
      </w:r>
      <w:r>
        <w:rPr>
          <w:rFonts w:ascii="仿宋_GB2312" w:eastAsia="仿宋_GB2312" w:hint="eastAsia"/>
          <w:sz w:val="32"/>
          <w:szCs w:val="32"/>
        </w:rPr>
        <w:t>以构建民主、开放、规范的党务公开工作机制为目标，有重点、有步骤地公开党内事务，进一步扩大党内民主，加强党内监督，保障党员权力，密切党群关系，增强党务工作透明度，最大限度地扩大党员群众对党内事务的知情权、参与权、表达权和监督权。统一村（社区）党组织“党务公开”模板，具体做到健全党内通报、情况反映、重大决</w:t>
      </w:r>
      <w:r>
        <w:rPr>
          <w:rFonts w:ascii="仿宋_GB2312" w:eastAsia="仿宋_GB2312" w:hint="eastAsia"/>
          <w:sz w:val="32"/>
          <w:szCs w:val="32"/>
        </w:rPr>
        <w:t>策征求意见、重大事项报告、党务信息发布制度，完善基层党组织讨论决定重大问题票决制度，实行呈报困难党员公示、推荐优秀党员公示、开门评议党员制度。落实“十上墙”要求，在宣传栏醒目位置进行公开，党组织简介和任期工作目标、两委联系工作网络、两农组织情况（仅农村）、党员两地报到、两民工作、两亮形象、两务公开（党员考核和民主评议、违纪违法党员处理等）、党员家规家训、志愿服务活动和“两学一做常态化制度化学习教育等工作。实施“规范台账”管理，规范台账材料格式，逐步建立党务信息管理系统，有效促进党务工作标准化、信息化。台账中</w:t>
      </w:r>
      <w:r>
        <w:rPr>
          <w:rFonts w:ascii="仿宋_GB2312" w:eastAsia="仿宋_GB2312" w:hint="eastAsia"/>
          <w:sz w:val="32"/>
          <w:szCs w:val="32"/>
        </w:rPr>
        <w:t>应充分体现党组织决议、决定及执行情况，党的思想建设、党的组织管理、领导班子建设、联系和服务党员、群众情况以及党风廉政建设等情况。</w:t>
      </w:r>
    </w:p>
    <w:p w:rsidR="00CF7CE6" w:rsidRDefault="000A4573">
      <w:pPr>
        <w:ind w:firstLineChars="200" w:firstLine="643"/>
      </w:pPr>
      <w:r>
        <w:rPr>
          <w:rFonts w:ascii="仿宋_GB2312" w:eastAsia="仿宋_GB2312" w:hint="eastAsia"/>
          <w:b/>
          <w:sz w:val="32"/>
          <w:szCs w:val="32"/>
        </w:rPr>
        <w:t>责任单位：</w:t>
      </w:r>
      <w:r>
        <w:rPr>
          <w:rFonts w:ascii="仿宋_GB2312" w:eastAsia="仿宋_GB2312" w:hint="eastAsia"/>
          <w:sz w:val="32"/>
          <w:szCs w:val="32"/>
        </w:rPr>
        <w:t>各基层党组织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lastRenderedPageBreak/>
        <w:t>达标时间：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力促“规范</w:t>
      </w:r>
      <w:r>
        <w:rPr>
          <w:rFonts w:ascii="仿宋_GB2312" w:eastAsia="仿宋_GB2312" w:hint="eastAsia"/>
          <w:b/>
          <w:sz w:val="32"/>
          <w:szCs w:val="32"/>
        </w:rPr>
        <w:t>”</w:t>
      </w:r>
      <w:r>
        <w:rPr>
          <w:rFonts w:ascii="仿宋_GB2312" w:eastAsia="仿宋_GB2312" w:hint="eastAsia"/>
          <w:b/>
          <w:sz w:val="32"/>
          <w:szCs w:val="32"/>
        </w:rPr>
        <w:t>管理。</w:t>
      </w:r>
      <w:r>
        <w:rPr>
          <w:rFonts w:ascii="仿宋_GB2312" w:eastAsia="仿宋_GB2312" w:hint="eastAsia"/>
          <w:sz w:val="32"/>
          <w:szCs w:val="32"/>
        </w:rPr>
        <w:t>理顺区域内动迁党员的组织关系，</w:t>
      </w:r>
      <w:r>
        <w:rPr>
          <w:rFonts w:ascii="仿宋_GB2312" w:eastAsia="仿宋_GB2312" w:hint="eastAsia"/>
          <w:sz w:val="32"/>
          <w:szCs w:val="32"/>
        </w:rPr>
        <w:t>严格党员组织关系接转，每名党员特别是党员领导干部要按规定接受党组织教育管理。严格党费管理制度，教育党员按月按标准交纳党费。严格党员发展，制定党员发展长远规划和年度计划，扎实推进党员发展全程纪实，提高党员质量。深化党员履职量化考评，完善履职纪实、积分管理、星级评定、结果运用管理机制，特别是要结合党员个人实际，突出定岗定责和公开承诺的针对性、实用性，防止履职承诺同质化、形式化，促使党员正真发挥作用。</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组织人社局、各基层党组织</w:t>
      </w:r>
    </w:p>
    <w:p w:rsidR="00CF7CE6" w:rsidRDefault="000A4573">
      <w:pPr>
        <w:spacing w:line="560" w:lineRule="exact"/>
        <w:ind w:firstLineChars="200" w:firstLine="643"/>
        <w:rPr>
          <w:rFonts w:ascii="楷体_GB2312" w:eastAsia="楷体_GB2312"/>
          <w:sz w:val="32"/>
          <w:szCs w:val="32"/>
        </w:rPr>
      </w:pPr>
      <w:r>
        <w:rPr>
          <w:rFonts w:ascii="仿宋_GB2312" w:eastAsia="仿宋_GB2312" w:hint="eastAsia"/>
          <w:b/>
          <w:sz w:val="32"/>
          <w:szCs w:val="32"/>
        </w:rPr>
        <w:t>达标时间：</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0"/>
        <w:rPr>
          <w:rFonts w:ascii="楷体_GB2312" w:eastAsia="楷体_GB2312"/>
          <w:sz w:val="32"/>
          <w:szCs w:val="32"/>
        </w:rPr>
      </w:pPr>
      <w:r>
        <w:rPr>
          <w:rFonts w:ascii="楷体_GB2312" w:eastAsia="楷体_GB2312" w:hint="eastAsia"/>
          <w:sz w:val="32"/>
          <w:szCs w:val="32"/>
        </w:rPr>
        <w:t>（三）实施“队伍建设提质升级”工程，实现党员和干部队伍素质升级、担当有为。</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铸就“先锋”队伍。</w:t>
      </w:r>
      <w:r>
        <w:rPr>
          <w:rFonts w:ascii="仿宋_GB2312" w:eastAsia="仿宋_GB2312" w:hint="eastAsia"/>
          <w:sz w:val="32"/>
          <w:szCs w:val="32"/>
        </w:rPr>
        <w:t>以保持和发展党的先进性、纯洁性，提升执政能力为目标，不断探索加强党员队伍建设的有效措施，建设一支信念坚定、素质优良、纪律严明、作用突出的党员先锋队伍，做到一名党员一面旗帜，一个支部一座堡垒。强化党员学习教育。把学习贯彻十九大精神作为首要政治任务，分类分层推进十九大精神学习宣传，通过党员干部应知应会、征文评选、知识竞赛等当时，切实在全体党员中掀起十九大学习热潮。推进“两学一做”学习教育常态化。严格落实“六有”要求</w:t>
      </w:r>
      <w:r>
        <w:rPr>
          <w:rFonts w:ascii="仿宋_GB2312" w:eastAsia="仿宋_GB2312" w:hint="eastAsia"/>
          <w:sz w:val="32"/>
          <w:szCs w:val="32"/>
        </w:rPr>
        <w:t>，扎实做好规定动作。在全体党员中开展“全员对标全面合格”活动，分类明确各领域党员的合</w:t>
      </w:r>
      <w:r>
        <w:rPr>
          <w:rFonts w:ascii="仿宋_GB2312" w:eastAsia="仿宋_GB2312" w:hint="eastAsia"/>
          <w:sz w:val="32"/>
          <w:szCs w:val="32"/>
        </w:rPr>
        <w:lastRenderedPageBreak/>
        <w:t>格标准，让广大党员立足岗位、对标找差、整改提升、承诺践诺，真正把合格党员标准落实到角色身份和岗位职责中。坚持以考促学，建立党员学习效果在线测试机制，将测试成绩和承诺践诺情况作为对党员进行民主评议的重要内容。用好春江党建微信公众号、党员</w:t>
      </w:r>
      <w:r>
        <w:rPr>
          <w:rFonts w:ascii="仿宋_GB2312" w:eastAsia="仿宋_GB2312" w:hint="eastAsia"/>
          <w:sz w:val="32"/>
          <w:szCs w:val="32"/>
        </w:rPr>
        <w:t>E</w:t>
      </w:r>
      <w:r>
        <w:rPr>
          <w:rFonts w:ascii="仿宋_GB2312" w:eastAsia="仿宋_GB2312" w:hint="eastAsia"/>
          <w:sz w:val="32"/>
          <w:szCs w:val="32"/>
        </w:rPr>
        <w:t>支部等学习交流平台，推行在线互动式学习教育，使“两学一做”学习教育有载体、有特色、有长效。</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发挥</w:t>
      </w:r>
      <w:r>
        <w:rPr>
          <w:rFonts w:ascii="仿宋_GB2312" w:eastAsia="仿宋_GB2312" w:hint="eastAsia"/>
          <w:b/>
          <w:sz w:val="32"/>
          <w:szCs w:val="32"/>
        </w:rPr>
        <w:t>“模范”作用</w:t>
      </w:r>
      <w:r>
        <w:rPr>
          <w:rFonts w:ascii="仿宋_GB2312" w:eastAsia="仿宋_GB2312" w:hint="eastAsia"/>
          <w:b/>
          <w:sz w:val="32"/>
          <w:szCs w:val="32"/>
        </w:rPr>
        <w:t>。</w:t>
      </w:r>
      <w:r>
        <w:rPr>
          <w:rFonts w:ascii="仿宋_GB2312" w:eastAsia="仿宋_GB2312" w:hint="eastAsia"/>
          <w:sz w:val="32"/>
          <w:szCs w:val="32"/>
        </w:rPr>
        <w:t>抓好党员志愿者服务队伍建设，结合板块特点，根据党员的特长兴趣、专业技能等情况，</w:t>
      </w:r>
      <w:r>
        <w:rPr>
          <w:rFonts w:ascii="仿宋_GB2312" w:eastAsia="仿宋_GB2312" w:hint="eastAsia"/>
          <w:sz w:val="32"/>
          <w:szCs w:val="32"/>
        </w:rPr>
        <w:t>通过设立党员责任区、党员示范岗、党员突击队等形式，深入开展“两聚一高”先锋</w:t>
      </w:r>
      <w:r>
        <w:rPr>
          <w:rFonts w:ascii="仿宋_GB2312" w:eastAsia="仿宋_GB2312" w:hint="eastAsia"/>
          <w:sz w:val="32"/>
          <w:szCs w:val="32"/>
        </w:rPr>
        <w:t>活动，紧紧围绕</w:t>
      </w:r>
      <w:r>
        <w:rPr>
          <w:rFonts w:ascii="仿宋_GB2312" w:eastAsia="仿宋_GB2312" w:hint="eastAsia"/>
          <w:sz w:val="32"/>
          <w:szCs w:val="32"/>
        </w:rPr>
        <w:t>引领创新</w:t>
      </w:r>
      <w:r>
        <w:rPr>
          <w:rFonts w:ascii="仿宋_GB2312" w:eastAsia="仿宋_GB2312" w:hint="eastAsia"/>
          <w:sz w:val="32"/>
          <w:szCs w:val="32"/>
        </w:rPr>
        <w:t>、</w:t>
      </w:r>
      <w:r>
        <w:rPr>
          <w:rFonts w:ascii="仿宋_GB2312" w:eastAsia="仿宋_GB2312" w:hint="eastAsia"/>
          <w:sz w:val="32"/>
          <w:szCs w:val="32"/>
        </w:rPr>
        <w:t>推动富民</w:t>
      </w:r>
      <w:r>
        <w:rPr>
          <w:rFonts w:ascii="仿宋_GB2312" w:eastAsia="仿宋_GB2312" w:hint="eastAsia"/>
          <w:sz w:val="32"/>
          <w:szCs w:val="32"/>
        </w:rPr>
        <w:t>、</w:t>
      </w:r>
      <w:r>
        <w:rPr>
          <w:rFonts w:ascii="仿宋_GB2312" w:eastAsia="仿宋_GB2312" w:hint="eastAsia"/>
          <w:sz w:val="32"/>
          <w:szCs w:val="32"/>
        </w:rPr>
        <w:t>促进和谐</w:t>
      </w:r>
      <w:r>
        <w:rPr>
          <w:rFonts w:ascii="仿宋_GB2312" w:eastAsia="仿宋_GB2312" w:hint="eastAsia"/>
          <w:sz w:val="32"/>
          <w:szCs w:val="32"/>
        </w:rPr>
        <w:t>、</w:t>
      </w:r>
      <w:r>
        <w:rPr>
          <w:rFonts w:ascii="仿宋_GB2312" w:eastAsia="仿宋_GB2312" w:hint="eastAsia"/>
          <w:sz w:val="32"/>
          <w:szCs w:val="32"/>
        </w:rPr>
        <w:t>强基固本</w:t>
      </w:r>
      <w:r>
        <w:rPr>
          <w:rFonts w:ascii="仿宋_GB2312" w:eastAsia="仿宋_GB2312" w:hint="eastAsia"/>
          <w:sz w:val="32"/>
          <w:szCs w:val="32"/>
        </w:rPr>
        <w:t>四个方面争当先锋，扎实推进</w:t>
      </w:r>
      <w:r>
        <w:rPr>
          <w:rFonts w:ascii="仿宋_GB2312" w:eastAsia="仿宋_GB2312" w:hint="eastAsia"/>
          <w:sz w:val="32"/>
          <w:szCs w:val="32"/>
        </w:rPr>
        <w:t>亮牌示范</w:t>
      </w:r>
      <w:r>
        <w:rPr>
          <w:rFonts w:ascii="仿宋_GB2312" w:eastAsia="仿宋_GB2312" w:hint="eastAsia"/>
          <w:sz w:val="32"/>
          <w:szCs w:val="32"/>
        </w:rPr>
        <w:t>、</w:t>
      </w:r>
      <w:r>
        <w:rPr>
          <w:rFonts w:ascii="仿宋_GB2312" w:eastAsia="仿宋_GB2312" w:hint="eastAsia"/>
          <w:sz w:val="32"/>
          <w:szCs w:val="32"/>
        </w:rPr>
        <w:t>岗位建功</w:t>
      </w:r>
      <w:r>
        <w:rPr>
          <w:rFonts w:ascii="仿宋_GB2312" w:eastAsia="仿宋_GB2312" w:hint="eastAsia"/>
          <w:sz w:val="32"/>
          <w:szCs w:val="32"/>
        </w:rPr>
        <w:t>、</w:t>
      </w:r>
      <w:r>
        <w:rPr>
          <w:rFonts w:ascii="仿宋_GB2312" w:eastAsia="仿宋_GB2312" w:hint="eastAsia"/>
          <w:sz w:val="32"/>
          <w:szCs w:val="32"/>
        </w:rPr>
        <w:t>志</w:t>
      </w:r>
      <w:bookmarkStart w:id="0" w:name="_GoBack"/>
      <w:bookmarkEnd w:id="0"/>
      <w:r>
        <w:rPr>
          <w:rFonts w:ascii="仿宋_GB2312" w:eastAsia="仿宋_GB2312" w:hint="eastAsia"/>
          <w:sz w:val="32"/>
          <w:szCs w:val="32"/>
        </w:rPr>
        <w:t>愿服务</w:t>
      </w:r>
      <w:r>
        <w:rPr>
          <w:rFonts w:ascii="仿宋_GB2312" w:eastAsia="仿宋_GB2312" w:hint="eastAsia"/>
          <w:sz w:val="32"/>
          <w:szCs w:val="32"/>
        </w:rPr>
        <w:t>、</w:t>
      </w:r>
      <w:r>
        <w:rPr>
          <w:rFonts w:ascii="仿宋_GB2312" w:eastAsia="仿宋_GB2312" w:hint="eastAsia"/>
          <w:sz w:val="32"/>
          <w:szCs w:val="32"/>
        </w:rPr>
        <w:t>立规正风</w:t>
      </w:r>
      <w:r>
        <w:rPr>
          <w:rFonts w:ascii="仿宋_GB2312" w:eastAsia="仿宋_GB2312" w:hint="eastAsia"/>
          <w:sz w:val="32"/>
          <w:szCs w:val="32"/>
        </w:rPr>
        <w:t>、</w:t>
      </w:r>
      <w:r>
        <w:rPr>
          <w:rFonts w:ascii="仿宋_GB2312" w:eastAsia="仿宋_GB2312" w:hint="eastAsia"/>
          <w:sz w:val="32"/>
          <w:szCs w:val="32"/>
        </w:rPr>
        <w:t>争先晋位</w:t>
      </w:r>
      <w:r>
        <w:rPr>
          <w:rFonts w:ascii="仿宋_GB2312" w:eastAsia="仿宋_GB2312" w:hint="eastAsia"/>
          <w:sz w:val="32"/>
          <w:szCs w:val="32"/>
        </w:rPr>
        <w:t>五大行动，</w:t>
      </w:r>
      <w:r>
        <w:rPr>
          <w:rFonts w:ascii="仿宋_GB2312" w:eastAsia="仿宋_GB2312" w:hint="eastAsia"/>
          <w:sz w:val="32"/>
          <w:szCs w:val="32"/>
        </w:rPr>
        <w:t>以先进带后进，以典型促发展。完善“菜单式”、“组团式”、“开放式”等服务模式，持续开展村（社区）党组织和党员“两地报到”、“党员义工</w:t>
      </w:r>
      <w:r>
        <w:rPr>
          <w:rFonts w:ascii="仿宋_GB2312" w:eastAsia="仿宋_GB2312" w:hint="eastAsia"/>
          <w:sz w:val="32"/>
          <w:szCs w:val="32"/>
        </w:rPr>
        <w:t>365</w:t>
      </w:r>
      <w:r>
        <w:rPr>
          <w:rFonts w:ascii="仿宋_GB2312" w:eastAsia="仿宋_GB2312" w:hint="eastAsia"/>
          <w:sz w:val="32"/>
          <w:szCs w:val="32"/>
        </w:rPr>
        <w:t>”等活动，严格报到登记、服务纪实、沟通反馈等制度，建立健全考核激励制度，积极倡导机关（事业）单位党组织、企业党组织的党员广泛参与。</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组织人社局、各基层党组</w:t>
      </w:r>
      <w:r>
        <w:rPr>
          <w:rFonts w:ascii="仿宋_GB2312" w:eastAsia="仿宋_GB2312" w:hint="eastAsia"/>
          <w:sz w:val="32"/>
          <w:szCs w:val="32"/>
        </w:rPr>
        <w:t>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numPr>
          <w:ilvl w:val="0"/>
          <w:numId w:val="1"/>
        </w:numPr>
        <w:spacing w:line="560" w:lineRule="exact"/>
        <w:ind w:firstLineChars="200" w:firstLine="640"/>
        <w:rPr>
          <w:rFonts w:ascii="楷体_GB2312" w:eastAsia="楷体_GB2312"/>
          <w:sz w:val="32"/>
          <w:szCs w:val="32"/>
        </w:rPr>
      </w:pPr>
      <w:r>
        <w:rPr>
          <w:rFonts w:ascii="楷体_GB2312" w:eastAsia="楷体_GB2312" w:hint="eastAsia"/>
          <w:sz w:val="32"/>
          <w:szCs w:val="32"/>
        </w:rPr>
        <w:t>实施“政治功能提质升级”工程，实现堡垒作用更加突出、执政基础更加稳固。</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 7.</w:t>
      </w:r>
      <w:r>
        <w:rPr>
          <w:rFonts w:ascii="仿宋_GB2312" w:eastAsia="仿宋_GB2312" w:hint="eastAsia"/>
          <w:b/>
          <w:sz w:val="32"/>
          <w:szCs w:val="32"/>
        </w:rPr>
        <w:t>狠抓</w:t>
      </w:r>
      <w:r>
        <w:rPr>
          <w:rFonts w:ascii="仿宋_GB2312" w:eastAsia="仿宋_GB2312" w:hint="eastAsia"/>
          <w:b/>
          <w:sz w:val="32"/>
          <w:szCs w:val="32"/>
        </w:rPr>
        <w:t>政治生活</w:t>
      </w:r>
      <w:r>
        <w:rPr>
          <w:rFonts w:ascii="仿宋_GB2312" w:eastAsia="仿宋_GB2312" w:hint="eastAsia"/>
          <w:b/>
          <w:sz w:val="32"/>
          <w:szCs w:val="32"/>
        </w:rPr>
        <w:t>规范</w:t>
      </w:r>
      <w:r>
        <w:rPr>
          <w:rFonts w:ascii="仿宋_GB2312" w:eastAsia="仿宋_GB2312" w:hint="eastAsia"/>
          <w:b/>
          <w:sz w:val="32"/>
          <w:szCs w:val="32"/>
        </w:rPr>
        <w:t>。</w:t>
      </w:r>
      <w:r>
        <w:rPr>
          <w:rFonts w:ascii="仿宋_GB2312" w:eastAsia="仿宋_GB2312" w:hint="eastAsia"/>
          <w:sz w:val="32"/>
          <w:szCs w:val="32"/>
        </w:rPr>
        <w:t>持之以恒地抓好思想政治建设，突出在党言党忧党为党教育，用科学理论武装党员头脑，教</w:t>
      </w:r>
      <w:r>
        <w:rPr>
          <w:rFonts w:ascii="仿宋_GB2312" w:eastAsia="仿宋_GB2312" w:hint="eastAsia"/>
          <w:sz w:val="32"/>
          <w:szCs w:val="32"/>
        </w:rPr>
        <w:lastRenderedPageBreak/>
        <w:t>育党员坚定信仰信念信心，不忘初心、继续前进。严格落实“三会一课”、组织生活会、党员民主评议等基本制度，根据党建工作实际需要，增加专题组织生活会召开频次。通过蹲点领导到场指导、上级党组织派员列席等方式，加强对基层组织生活会的督查指导，加强监督检查和问效评估，防止党内政治生活和组织生活随意化、平淡化。</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w:t>
      </w:r>
      <w:r>
        <w:rPr>
          <w:rFonts w:ascii="仿宋_GB2312" w:eastAsia="仿宋_GB2312" w:hint="eastAsia"/>
          <w:b/>
          <w:sz w:val="32"/>
          <w:szCs w:val="32"/>
        </w:rPr>
        <w:t>任单位：</w:t>
      </w:r>
      <w:r>
        <w:rPr>
          <w:rFonts w:ascii="仿宋_GB2312" w:eastAsia="仿宋_GB2312" w:hint="eastAsia"/>
          <w:sz w:val="32"/>
          <w:szCs w:val="32"/>
        </w:rPr>
        <w:t>各基层党组织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持续</w:t>
      </w:r>
      <w:r>
        <w:rPr>
          <w:rFonts w:ascii="仿宋_GB2312" w:eastAsia="仿宋_GB2312" w:hint="eastAsia"/>
          <w:b/>
          <w:sz w:val="32"/>
          <w:szCs w:val="32"/>
        </w:rPr>
        <w:t>强化</w:t>
      </w:r>
      <w:r>
        <w:rPr>
          <w:rFonts w:ascii="仿宋_GB2312" w:eastAsia="仿宋_GB2312" w:hint="eastAsia"/>
          <w:b/>
          <w:sz w:val="32"/>
          <w:szCs w:val="32"/>
        </w:rPr>
        <w:t>党</w:t>
      </w:r>
      <w:r>
        <w:rPr>
          <w:rFonts w:ascii="仿宋_GB2312" w:eastAsia="仿宋_GB2312" w:hint="eastAsia"/>
          <w:b/>
          <w:sz w:val="32"/>
          <w:szCs w:val="32"/>
        </w:rPr>
        <w:t>建</w:t>
      </w:r>
      <w:r>
        <w:rPr>
          <w:rFonts w:ascii="仿宋_GB2312" w:eastAsia="仿宋_GB2312" w:hint="eastAsia"/>
          <w:b/>
          <w:sz w:val="32"/>
          <w:szCs w:val="32"/>
        </w:rPr>
        <w:t>引领。</w:t>
      </w:r>
      <w:r>
        <w:rPr>
          <w:rFonts w:ascii="仿宋_GB2312" w:eastAsia="仿宋_GB2312" w:hint="eastAsia"/>
          <w:sz w:val="32"/>
          <w:szCs w:val="32"/>
        </w:rPr>
        <w:t>基层党组织是政治组织，各级党组织要着力增强“主业”意识，强化政治功能，注重政治引领，做充分发挥政治优势的引领者、团结凝聚群众的感召者，不断巩固党执政的群众基础。</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一要</w:t>
      </w:r>
      <w:r>
        <w:rPr>
          <w:rFonts w:ascii="仿宋_GB2312" w:eastAsia="仿宋_GB2312" w:hint="eastAsia"/>
          <w:sz w:val="32"/>
          <w:szCs w:val="32"/>
        </w:rPr>
        <w:t>重视思想教育的固本培元作用。基层党组织一定要深刻认清抓好思想教育的重大意义，善于用群众的语言、通俗的道理、鲜活的事例，认真宣讲党的创新理论，深入学习十九大会议精神、解读“四个全面”的深刻内涵，真正做到学而信、学而用、学而行。</w:t>
      </w:r>
      <w:r>
        <w:rPr>
          <w:rFonts w:ascii="仿宋_GB2312" w:eastAsia="仿宋_GB2312" w:hint="eastAsia"/>
          <w:b/>
          <w:sz w:val="32"/>
          <w:szCs w:val="32"/>
        </w:rPr>
        <w:t>二要</w:t>
      </w:r>
      <w:r>
        <w:rPr>
          <w:rFonts w:ascii="仿宋_GB2312" w:eastAsia="仿宋_GB2312" w:hint="eastAsia"/>
          <w:sz w:val="32"/>
          <w:szCs w:val="32"/>
        </w:rPr>
        <w:t>强化社会整合的组织协调功能。树立“党建</w:t>
      </w:r>
      <w:r>
        <w:rPr>
          <w:rFonts w:ascii="仿宋_GB2312" w:eastAsia="仿宋_GB2312" w:hint="eastAsia"/>
          <w:sz w:val="32"/>
          <w:szCs w:val="32"/>
        </w:rPr>
        <w:t>+</w:t>
      </w:r>
      <w:r>
        <w:rPr>
          <w:rFonts w:ascii="仿宋_GB2312" w:eastAsia="仿宋_GB2312" w:hint="eastAsia"/>
          <w:sz w:val="32"/>
          <w:szCs w:val="32"/>
        </w:rPr>
        <w:t>”的工作理念，充分发挥基层党组织的组织协调功能，积极整合各方面的力量和资源，带动群团组织开展服务，在服务中体现党的政治优势。</w:t>
      </w:r>
      <w:r>
        <w:rPr>
          <w:rFonts w:ascii="仿宋_GB2312" w:eastAsia="仿宋_GB2312" w:hint="eastAsia"/>
          <w:b/>
          <w:sz w:val="32"/>
          <w:szCs w:val="32"/>
        </w:rPr>
        <w:t>三要</w:t>
      </w:r>
      <w:r>
        <w:rPr>
          <w:rFonts w:ascii="仿宋_GB2312" w:eastAsia="仿宋_GB2312" w:hint="eastAsia"/>
          <w:sz w:val="32"/>
          <w:szCs w:val="32"/>
        </w:rPr>
        <w:t>提升服务群众的政治影响成效。基层党组织的政治功能和服务功能是内在联系、有机统一的，只有强化政治功能，才能更好地发挥服务功能；只有强化服务功能，才能为发挥政治功能搭建载体平台。要注重发挥基层党组织建立在社会基层、置身于群众</w:t>
      </w:r>
      <w:r>
        <w:rPr>
          <w:rFonts w:ascii="仿宋_GB2312" w:eastAsia="仿宋_GB2312" w:hint="eastAsia"/>
          <w:sz w:val="32"/>
          <w:szCs w:val="32"/>
        </w:rPr>
        <w:lastRenderedPageBreak/>
        <w:t>之中，与群众联系最直接、最经常、最密切的优势，更好发挥基层党组织的领导核心和政治核心作用。</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各基层党组织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达标时间</w:t>
      </w:r>
      <w:r>
        <w:rPr>
          <w:rFonts w:ascii="仿宋_GB2312" w:eastAsia="仿宋_GB2312" w:hint="eastAsia"/>
          <w:b/>
          <w:sz w:val="32"/>
          <w:szCs w:val="32"/>
        </w:rPr>
        <w:t>：</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0"/>
        <w:rPr>
          <w:rFonts w:ascii="楷体_GB2312" w:eastAsia="楷体_GB2312"/>
          <w:sz w:val="32"/>
          <w:szCs w:val="32"/>
        </w:rPr>
      </w:pPr>
      <w:r>
        <w:rPr>
          <w:rFonts w:ascii="楷体_GB2312" w:eastAsia="楷体_GB2312" w:hint="eastAsia"/>
          <w:sz w:val="32"/>
          <w:szCs w:val="32"/>
        </w:rPr>
        <w:t>（五）实施“服务功能提质升级”工程，实现引领发展和惠民服务能力显著提升、明显优化。</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深入</w:t>
      </w:r>
      <w:r>
        <w:rPr>
          <w:rFonts w:ascii="仿宋_GB2312" w:eastAsia="仿宋_GB2312" w:hint="eastAsia"/>
          <w:b/>
          <w:sz w:val="32"/>
          <w:szCs w:val="32"/>
        </w:rPr>
        <w:t>基层促</w:t>
      </w:r>
      <w:r>
        <w:rPr>
          <w:rFonts w:ascii="仿宋_GB2312" w:eastAsia="仿宋_GB2312" w:hint="eastAsia"/>
          <w:b/>
          <w:sz w:val="32"/>
          <w:szCs w:val="32"/>
        </w:rPr>
        <w:t>“脱贫攻坚”。</w:t>
      </w:r>
      <w:r>
        <w:rPr>
          <w:rFonts w:ascii="仿宋_GB2312" w:eastAsia="仿宋_GB2312" w:hint="eastAsia"/>
          <w:sz w:val="32"/>
          <w:szCs w:val="32"/>
        </w:rPr>
        <w:t>切实加强脱贫攻坚的组织领导，“把脱贫职责扛在肩上，把脱贫任务抓在手上”，深化领导带头、“第一书记”到村任职、干部驻村等扶贫帮扶方式，激发基层党组织和党员干部在脱贫攻坚中的作用。引导党员围绕脱贫攻坚和美丽乡村建设承诺践诺、示范带动，培育一批在脱贫攻坚和文明创建工作中成绩突出的优秀村党组织书记和党员示范户。把脱贫攻坚实绩作为选拔任用干部的重要依据，把夯实农村基层党组织同脱贫攻坚有</w:t>
      </w:r>
      <w:r>
        <w:rPr>
          <w:rFonts w:ascii="仿宋_GB2312" w:eastAsia="仿宋_GB2312" w:hint="eastAsia"/>
          <w:sz w:val="32"/>
          <w:szCs w:val="32"/>
        </w:rPr>
        <w:t>机结合起来，形成“书记抓扶贫、全党动员促攻坚”的局面。</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村级党组织、机关（事业）单位党组织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3"/>
        <w:rPr>
          <w:rFonts w:ascii="仿宋_GB2312" w:eastAsia="仿宋_GB2312"/>
          <w:bCs/>
          <w:color w:val="000000"/>
          <w:sz w:val="32"/>
          <w:szCs w:val="32"/>
          <w:shd w:val="clear" w:color="auto" w:fill="FFFFFF"/>
        </w:rPr>
      </w:pPr>
      <w:r>
        <w:rPr>
          <w:rFonts w:ascii="仿宋_GB2312" w:eastAsia="仿宋_GB2312" w:hint="eastAsia"/>
          <w:b/>
          <w:bCs/>
          <w:color w:val="000000"/>
          <w:sz w:val="32"/>
          <w:szCs w:val="32"/>
          <w:shd w:val="clear" w:color="auto" w:fill="FFFFFF"/>
        </w:rPr>
        <w:t>10</w:t>
      </w:r>
      <w:r>
        <w:rPr>
          <w:rFonts w:ascii="仿宋_GB2312" w:eastAsia="仿宋_GB2312" w:hint="eastAsia"/>
          <w:b/>
          <w:bCs/>
          <w:color w:val="000000"/>
          <w:sz w:val="32"/>
          <w:szCs w:val="32"/>
          <w:shd w:val="clear" w:color="auto" w:fill="FFFFFF"/>
        </w:rPr>
        <w:t>.</w:t>
      </w:r>
      <w:r>
        <w:rPr>
          <w:rFonts w:ascii="仿宋_GB2312" w:eastAsia="仿宋_GB2312" w:hint="eastAsia"/>
          <w:b/>
          <w:bCs/>
          <w:color w:val="000000"/>
          <w:sz w:val="32"/>
          <w:szCs w:val="32"/>
          <w:shd w:val="clear" w:color="auto" w:fill="FFFFFF"/>
        </w:rPr>
        <w:t>联系</w:t>
      </w:r>
      <w:r>
        <w:rPr>
          <w:rFonts w:ascii="仿宋_GB2312" w:eastAsia="仿宋_GB2312" w:hint="eastAsia"/>
          <w:b/>
          <w:bCs/>
          <w:color w:val="000000"/>
          <w:sz w:val="32"/>
          <w:szCs w:val="32"/>
          <w:shd w:val="clear" w:color="auto" w:fill="FFFFFF"/>
        </w:rPr>
        <w:t>群众</w:t>
      </w:r>
      <w:r>
        <w:rPr>
          <w:rFonts w:ascii="仿宋_GB2312" w:eastAsia="仿宋_GB2312" w:hint="eastAsia"/>
          <w:b/>
          <w:bCs/>
          <w:color w:val="000000"/>
          <w:sz w:val="32"/>
          <w:szCs w:val="32"/>
          <w:shd w:val="clear" w:color="auto" w:fill="FFFFFF"/>
        </w:rPr>
        <w:t>促</w:t>
      </w:r>
      <w:r>
        <w:rPr>
          <w:rFonts w:ascii="仿宋_GB2312" w:eastAsia="仿宋_GB2312" w:hint="eastAsia"/>
          <w:b/>
          <w:bCs/>
          <w:color w:val="000000"/>
          <w:sz w:val="32"/>
          <w:szCs w:val="32"/>
          <w:shd w:val="clear" w:color="auto" w:fill="FFFFFF"/>
        </w:rPr>
        <w:t>“</w:t>
      </w:r>
      <w:r>
        <w:rPr>
          <w:rFonts w:ascii="仿宋_GB2312" w:eastAsia="仿宋_GB2312" w:hint="eastAsia"/>
          <w:b/>
          <w:bCs/>
          <w:color w:val="000000"/>
          <w:sz w:val="32"/>
          <w:szCs w:val="32"/>
          <w:shd w:val="clear" w:color="auto" w:fill="FFFFFF"/>
        </w:rPr>
        <w:t>服务实效</w:t>
      </w:r>
      <w:r>
        <w:rPr>
          <w:rFonts w:ascii="仿宋_GB2312" w:eastAsia="仿宋_GB2312" w:hint="eastAsia"/>
          <w:b/>
          <w:bCs/>
          <w:color w:val="000000"/>
          <w:sz w:val="32"/>
          <w:szCs w:val="32"/>
          <w:shd w:val="clear" w:color="auto" w:fill="FFFFFF"/>
        </w:rPr>
        <w:t>”。</w:t>
      </w:r>
      <w:r>
        <w:rPr>
          <w:rFonts w:ascii="仿宋_GB2312" w:eastAsia="仿宋_GB2312" w:hint="eastAsia"/>
          <w:bCs/>
          <w:color w:val="000000"/>
          <w:sz w:val="32"/>
          <w:szCs w:val="32"/>
          <w:shd w:val="clear" w:color="auto" w:fill="FFFFFF"/>
        </w:rPr>
        <w:t>明确服务职责，规范服务流程，建立起一系列的服务制度机制，确保服务实效。</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bCs/>
          <w:color w:val="000000"/>
          <w:sz w:val="32"/>
          <w:szCs w:val="32"/>
          <w:shd w:val="clear" w:color="auto" w:fill="FFFFFF"/>
        </w:rPr>
        <w:t>一是</w:t>
      </w:r>
      <w:r>
        <w:rPr>
          <w:rFonts w:ascii="仿宋_GB2312" w:eastAsia="仿宋_GB2312" w:hint="eastAsia"/>
          <w:bCs/>
          <w:color w:val="000000"/>
          <w:sz w:val="32"/>
          <w:szCs w:val="32"/>
          <w:shd w:val="clear" w:color="auto" w:fill="FFFFFF"/>
        </w:rPr>
        <w:t>建立健全网格化联系机制。结合推进乡镇领导干部蹲点联系群众制度，大力推行“网格化管理、组团式服务、片组户联系”工作方法，覆盖所有农村农户。把镇、村干部和党员志愿者纳入服务网格，明确走访联系对象，规范接待群众来访、进村入户走访的运作流程，切实担负起了解社情</w:t>
      </w:r>
      <w:r>
        <w:rPr>
          <w:rFonts w:ascii="仿宋_GB2312" w:eastAsia="仿宋_GB2312" w:hint="eastAsia"/>
          <w:bCs/>
          <w:color w:val="000000"/>
          <w:sz w:val="32"/>
          <w:szCs w:val="32"/>
          <w:shd w:val="clear" w:color="auto" w:fill="FFFFFF"/>
        </w:rPr>
        <w:lastRenderedPageBreak/>
        <w:t>民意、宣传政策法律、调解社会矛盾、解决实际困难、带领群众致富五项服务任务。</w:t>
      </w:r>
      <w:r>
        <w:rPr>
          <w:rFonts w:ascii="仿宋_GB2312" w:eastAsia="仿宋_GB2312" w:hint="eastAsia"/>
          <w:b/>
          <w:bCs/>
          <w:color w:val="000000"/>
          <w:sz w:val="32"/>
          <w:szCs w:val="32"/>
          <w:shd w:val="clear" w:color="auto" w:fill="FFFFFF"/>
        </w:rPr>
        <w:t>二是</w:t>
      </w:r>
      <w:r>
        <w:rPr>
          <w:rFonts w:ascii="仿宋_GB2312" w:eastAsia="仿宋_GB2312" w:hint="eastAsia"/>
          <w:bCs/>
          <w:color w:val="000000"/>
          <w:sz w:val="32"/>
          <w:szCs w:val="32"/>
          <w:shd w:val="clear" w:color="auto" w:fill="FFFFFF"/>
        </w:rPr>
        <w:t>建立健全问题问题台账和处理专题会议机制。建立镇、服务中心、村（社区）三级专题会议制度，健全群众问题处理机制，村（社区）党组织每</w:t>
      </w:r>
      <w:r>
        <w:rPr>
          <w:rFonts w:ascii="仿宋_GB2312" w:eastAsia="仿宋_GB2312" w:hint="eastAsia"/>
          <w:bCs/>
          <w:color w:val="FF0000"/>
          <w:sz w:val="32"/>
          <w:szCs w:val="32"/>
          <w:shd w:val="clear" w:color="auto" w:fill="FFFFFF"/>
        </w:rPr>
        <w:t>周</w:t>
      </w:r>
      <w:r>
        <w:rPr>
          <w:rFonts w:ascii="仿宋_GB2312" w:eastAsia="仿宋_GB2312" w:hint="eastAsia"/>
          <w:bCs/>
          <w:color w:val="000000"/>
          <w:sz w:val="32"/>
          <w:szCs w:val="32"/>
          <w:shd w:val="clear" w:color="auto" w:fill="FFFFFF"/>
        </w:rPr>
        <w:t>召开</w:t>
      </w:r>
      <w:r>
        <w:rPr>
          <w:rFonts w:ascii="仿宋_GB2312" w:eastAsia="仿宋_GB2312" w:hint="eastAsia"/>
          <w:bCs/>
          <w:color w:val="000000"/>
          <w:sz w:val="32"/>
          <w:szCs w:val="32"/>
          <w:shd w:val="clear" w:color="auto" w:fill="FFFFFF"/>
        </w:rPr>
        <w:t>1</w:t>
      </w:r>
      <w:r>
        <w:rPr>
          <w:rFonts w:ascii="仿宋_GB2312" w:eastAsia="仿宋_GB2312" w:hint="eastAsia"/>
          <w:bCs/>
          <w:color w:val="000000"/>
          <w:sz w:val="32"/>
          <w:szCs w:val="32"/>
          <w:shd w:val="clear" w:color="auto" w:fill="FFFFFF"/>
        </w:rPr>
        <w:t>次蹲点工作会议，梳理汇总收集到的问题、分门别类登</w:t>
      </w:r>
      <w:r>
        <w:rPr>
          <w:rFonts w:ascii="仿宋_GB2312" w:eastAsia="仿宋_GB2312" w:hint="eastAsia"/>
          <w:bCs/>
          <w:color w:val="000000"/>
          <w:sz w:val="32"/>
          <w:szCs w:val="32"/>
          <w:shd w:val="clear" w:color="auto" w:fill="FFFFFF"/>
        </w:rPr>
        <w:t>记入册，研究解决群众的诉求，限期解决权范围内能解决的问题并回复群众。对于本层级不能解决的问题，汇总上报镇党委。服务中心每月至少召开</w:t>
      </w:r>
      <w:r>
        <w:rPr>
          <w:rFonts w:ascii="仿宋_GB2312" w:eastAsia="仿宋_GB2312" w:hint="eastAsia"/>
          <w:bCs/>
          <w:color w:val="000000"/>
          <w:sz w:val="32"/>
          <w:szCs w:val="32"/>
          <w:shd w:val="clear" w:color="auto" w:fill="FFFFFF"/>
        </w:rPr>
        <w:t>1</w:t>
      </w:r>
      <w:r>
        <w:rPr>
          <w:rFonts w:ascii="仿宋_GB2312" w:eastAsia="仿宋_GB2312" w:hint="eastAsia"/>
          <w:bCs/>
          <w:color w:val="000000"/>
          <w:sz w:val="32"/>
          <w:szCs w:val="32"/>
          <w:shd w:val="clear" w:color="auto" w:fill="FFFFFF"/>
        </w:rPr>
        <w:t>次会议，镇每季至少召开</w:t>
      </w:r>
      <w:r>
        <w:rPr>
          <w:rFonts w:ascii="仿宋_GB2312" w:eastAsia="仿宋_GB2312" w:hint="eastAsia"/>
          <w:bCs/>
          <w:color w:val="000000"/>
          <w:sz w:val="32"/>
          <w:szCs w:val="32"/>
          <w:shd w:val="clear" w:color="auto" w:fill="FFFFFF"/>
        </w:rPr>
        <w:t>1</w:t>
      </w:r>
      <w:r>
        <w:rPr>
          <w:rFonts w:ascii="仿宋_GB2312" w:eastAsia="仿宋_GB2312" w:hint="eastAsia"/>
          <w:bCs/>
          <w:color w:val="000000"/>
          <w:sz w:val="32"/>
          <w:szCs w:val="32"/>
          <w:shd w:val="clear" w:color="auto" w:fill="FFFFFF"/>
        </w:rPr>
        <w:t>次会议，专题研究解决下层级上报的群众问题，确保群众问题得到落实解决。</w:t>
      </w:r>
      <w:r>
        <w:rPr>
          <w:rFonts w:ascii="仿宋_GB2312" w:eastAsia="仿宋_GB2312" w:hint="eastAsia"/>
          <w:b/>
          <w:bCs/>
          <w:color w:val="000000"/>
          <w:sz w:val="32"/>
          <w:szCs w:val="32"/>
          <w:shd w:val="clear" w:color="auto" w:fill="FFFFFF"/>
        </w:rPr>
        <w:t>三是</w:t>
      </w:r>
      <w:r>
        <w:rPr>
          <w:rFonts w:ascii="仿宋_GB2312" w:eastAsia="仿宋_GB2312" w:hint="eastAsia"/>
          <w:bCs/>
          <w:color w:val="000000"/>
          <w:sz w:val="32"/>
          <w:szCs w:val="32"/>
          <w:shd w:val="clear" w:color="auto" w:fill="FFFFFF"/>
        </w:rPr>
        <w:t>建立健全党员干部服务群众承诺机制。村干部应围绕帮群众解决实际困难、建设民生项目、带领群众致富等，确定年度服务目标，向群众公开承诺。同时，把服务内容、服务对象、服务程序、服务时效、服务责任人等以书面形式确定下来，形成规范化制度。</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机关（事业）单位党组织、村（社区）党组织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w:t>
      </w:r>
      <w:r>
        <w:rPr>
          <w:rFonts w:ascii="仿宋_GB2312" w:eastAsia="仿宋_GB2312" w:hint="eastAsia"/>
          <w:b/>
          <w:sz w:val="32"/>
          <w:szCs w:val="32"/>
        </w:rPr>
        <w:t>时间：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560" w:lineRule="exact"/>
        <w:ind w:firstLineChars="200" w:firstLine="640"/>
        <w:rPr>
          <w:rFonts w:ascii="楷体_GB2312" w:eastAsia="楷体_GB2312"/>
          <w:sz w:val="32"/>
          <w:szCs w:val="32"/>
        </w:rPr>
      </w:pPr>
      <w:r>
        <w:rPr>
          <w:rFonts w:ascii="楷体_GB2312" w:eastAsia="楷体_GB2312" w:hint="eastAsia"/>
          <w:sz w:val="32"/>
          <w:szCs w:val="32"/>
        </w:rPr>
        <w:t>（六）实施“品牌</w:t>
      </w:r>
      <w:r>
        <w:rPr>
          <w:rFonts w:ascii="楷体_GB2312" w:eastAsia="楷体_GB2312" w:hint="eastAsia"/>
          <w:sz w:val="32"/>
          <w:szCs w:val="32"/>
        </w:rPr>
        <w:t>建设</w:t>
      </w:r>
      <w:r>
        <w:rPr>
          <w:rFonts w:ascii="楷体_GB2312" w:eastAsia="楷体_GB2312" w:hint="eastAsia"/>
          <w:sz w:val="32"/>
          <w:szCs w:val="32"/>
        </w:rPr>
        <w:t>提质升级工程”工程，实现基层党建工作有声有色、全面开花。</w:t>
      </w:r>
    </w:p>
    <w:p w:rsidR="00CF7CE6" w:rsidRDefault="000A4573">
      <w:pPr>
        <w:spacing w:line="560" w:lineRule="exact"/>
        <w:ind w:firstLineChars="200" w:firstLine="643"/>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1.</w:t>
      </w:r>
      <w:r>
        <w:rPr>
          <w:rFonts w:ascii="仿宋_GB2312" w:eastAsia="仿宋_GB2312" w:hint="eastAsia"/>
          <w:b/>
          <w:sz w:val="32"/>
          <w:szCs w:val="32"/>
        </w:rPr>
        <w:t>全域推行品牌创建</w:t>
      </w:r>
      <w:r>
        <w:rPr>
          <w:rFonts w:ascii="仿宋_GB2312" w:eastAsia="仿宋_GB2312" w:hint="eastAsia"/>
          <w:b/>
          <w:sz w:val="32"/>
          <w:szCs w:val="32"/>
        </w:rPr>
        <w:t>。</w:t>
      </w:r>
      <w:r>
        <w:rPr>
          <w:rFonts w:ascii="仿宋_GB2312" w:eastAsia="仿宋_GB2312" w:hint="eastAsia"/>
          <w:bCs/>
          <w:color w:val="000000"/>
          <w:sz w:val="32"/>
          <w:szCs w:val="32"/>
          <w:shd w:val="clear" w:color="auto" w:fill="FFFFFF"/>
        </w:rPr>
        <w:t>结合板块特性、行业特点，找准着力点、选准突破口，以党建工作“品牌化运作”为</w:t>
      </w:r>
      <w:r>
        <w:rPr>
          <w:rFonts w:ascii="仿宋_GB2312" w:eastAsia="仿宋_GB2312" w:hint="eastAsia"/>
          <w:bCs/>
          <w:color w:val="000000"/>
          <w:sz w:val="32"/>
          <w:szCs w:val="32"/>
          <w:shd w:val="clear" w:color="auto" w:fill="FFFFFF"/>
        </w:rPr>
        <w:t>有效</w:t>
      </w:r>
      <w:r>
        <w:rPr>
          <w:rFonts w:ascii="仿宋_GB2312" w:eastAsia="仿宋_GB2312" w:hint="eastAsia"/>
          <w:bCs/>
          <w:color w:val="000000"/>
          <w:sz w:val="32"/>
          <w:szCs w:val="32"/>
          <w:shd w:val="clear" w:color="auto" w:fill="FFFFFF"/>
        </w:rPr>
        <w:t>抓手，搭建党组织、党员参与活动和发挥作用的有效平台，创新形式多样、务实管用的活动载体，有效整合各方资源，分层分类分领域打造具有区域特色“可学习、可借鉴、可推</w:t>
      </w:r>
      <w:r>
        <w:rPr>
          <w:rFonts w:ascii="仿宋_GB2312" w:eastAsia="仿宋_GB2312" w:hint="eastAsia"/>
          <w:bCs/>
          <w:color w:val="000000"/>
          <w:sz w:val="32"/>
          <w:szCs w:val="32"/>
          <w:shd w:val="clear" w:color="auto" w:fill="FFFFFF"/>
        </w:rPr>
        <w:lastRenderedPageBreak/>
        <w:t>广”的党建品牌示范点，充分发挥党组织、党员在经济社会发展中的战斗堡垒作用和先</w:t>
      </w:r>
      <w:r>
        <w:rPr>
          <w:rFonts w:ascii="仿宋_GB2312" w:eastAsia="仿宋_GB2312" w:hint="eastAsia"/>
          <w:sz w:val="32"/>
          <w:szCs w:val="32"/>
        </w:rPr>
        <w:t>锋模范作用。</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一是</w:t>
      </w:r>
      <w:r>
        <w:rPr>
          <w:rFonts w:ascii="仿宋_GB2312" w:eastAsia="仿宋_GB2312" w:hint="eastAsia"/>
          <w:sz w:val="32"/>
          <w:szCs w:val="32"/>
        </w:rPr>
        <w:t>打造</w:t>
      </w:r>
      <w:r>
        <w:rPr>
          <w:rFonts w:ascii="仿宋_GB2312" w:eastAsia="仿宋_GB2312" w:hint="eastAsia"/>
          <w:sz w:val="32"/>
          <w:szCs w:val="32"/>
        </w:rPr>
        <w:t>“服务效能型”</w:t>
      </w:r>
      <w:r>
        <w:rPr>
          <w:rFonts w:ascii="仿宋_GB2312" w:eastAsia="仿宋_GB2312" w:hint="eastAsia"/>
          <w:sz w:val="32"/>
          <w:szCs w:val="32"/>
        </w:rPr>
        <w:t>党组织。</w:t>
      </w:r>
      <w:r>
        <w:rPr>
          <w:rFonts w:ascii="仿宋_GB2312" w:eastAsia="仿宋_GB2312" w:hint="eastAsia"/>
          <w:sz w:val="32"/>
          <w:szCs w:val="32"/>
        </w:rPr>
        <w:t>在机关（事业）单位党组织板块，以“强作风、优服务”为统领，坚持工作理念凸显服务、重点任务聚焦服务、检验标准突出服务，通过搭平台、创载体、建体系，着力打造阳光、高效、优质的“服务效能型”机关（事业）单位党组织。</w:t>
      </w:r>
      <w:r>
        <w:rPr>
          <w:rFonts w:ascii="仿宋_GB2312" w:eastAsia="仿宋_GB2312" w:hint="eastAsia"/>
          <w:b/>
          <w:bCs/>
          <w:sz w:val="32"/>
          <w:szCs w:val="32"/>
        </w:rPr>
        <w:t>二是</w:t>
      </w:r>
      <w:r>
        <w:rPr>
          <w:rFonts w:ascii="仿宋_GB2312" w:eastAsia="仿宋_GB2312" w:hint="eastAsia"/>
          <w:sz w:val="32"/>
          <w:szCs w:val="32"/>
        </w:rPr>
        <w:t>打造</w:t>
      </w:r>
      <w:r>
        <w:rPr>
          <w:rFonts w:ascii="仿宋_GB2312" w:eastAsia="仿宋_GB2312" w:hint="eastAsia"/>
          <w:sz w:val="32"/>
          <w:szCs w:val="32"/>
        </w:rPr>
        <w:t>“美丽和谐型”</w:t>
      </w:r>
      <w:r>
        <w:rPr>
          <w:rFonts w:ascii="仿宋_GB2312" w:eastAsia="仿宋_GB2312" w:hint="eastAsia"/>
          <w:sz w:val="32"/>
          <w:szCs w:val="32"/>
        </w:rPr>
        <w:t>党组织。</w:t>
      </w:r>
      <w:r>
        <w:rPr>
          <w:rFonts w:ascii="仿宋_GB2312" w:eastAsia="仿宋_GB2312" w:hint="eastAsia"/>
          <w:sz w:val="32"/>
          <w:szCs w:val="32"/>
        </w:rPr>
        <w:t>在村（社区）党组织板块，以“强堡垒、增活力”为统领，在工作理念、形式、载体和机制等方面不断探索、推陈出新，充分发挥基层村（社区）党组织的战斗堡垒作用，切实加强在推动发展、服务群众、凝聚人心、促进和谐方面的能力和水平，着力打造服务能力强、带富能力强、多元共治的“美丽和谐型”村</w:t>
      </w:r>
      <w:r>
        <w:rPr>
          <w:rFonts w:ascii="仿宋_GB2312" w:eastAsia="仿宋_GB2312" w:hint="eastAsia"/>
          <w:sz w:val="32"/>
          <w:szCs w:val="32"/>
        </w:rPr>
        <w:t>（社区）党组织。</w:t>
      </w:r>
      <w:r>
        <w:rPr>
          <w:rFonts w:ascii="仿宋_GB2312" w:eastAsia="仿宋_GB2312" w:hint="eastAsia"/>
          <w:b/>
          <w:bCs/>
          <w:sz w:val="32"/>
          <w:szCs w:val="32"/>
        </w:rPr>
        <w:t>三是</w:t>
      </w:r>
      <w:r>
        <w:rPr>
          <w:rFonts w:ascii="仿宋_GB2312" w:eastAsia="仿宋_GB2312" w:hint="eastAsia"/>
          <w:sz w:val="32"/>
          <w:szCs w:val="32"/>
        </w:rPr>
        <w:t>打造“</w:t>
      </w:r>
      <w:r>
        <w:rPr>
          <w:rFonts w:ascii="仿宋_GB2312" w:eastAsia="仿宋_GB2312" w:hint="eastAsia"/>
          <w:sz w:val="32"/>
          <w:szCs w:val="32"/>
        </w:rPr>
        <w:t>同频共振</w:t>
      </w:r>
      <w:r>
        <w:rPr>
          <w:rFonts w:ascii="仿宋_GB2312" w:eastAsia="仿宋_GB2312" w:hint="eastAsia"/>
          <w:sz w:val="32"/>
          <w:szCs w:val="32"/>
        </w:rPr>
        <w:t>型”党组织。</w:t>
      </w:r>
      <w:r>
        <w:rPr>
          <w:rFonts w:ascii="仿宋_GB2312" w:eastAsia="仿宋_GB2312" w:hint="eastAsia"/>
          <w:sz w:val="32"/>
          <w:szCs w:val="32"/>
        </w:rPr>
        <w:t>在企业党组织板块，以“强引领、助发展”为统领，进一步增强工作针对性和实效性，将党建工作与企业的生产经营、员工培养、企业文化建设等紧密结合，有效将党建“软实力”转化为企业“生产力”，切实发挥党建在企业发展中的“红色引擎”作用，实现党建工作与企业发展同频共振，互融共进。</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各基层</w:t>
      </w:r>
      <w:r>
        <w:rPr>
          <w:rFonts w:ascii="仿宋_GB2312" w:eastAsia="仿宋_GB2312" w:hint="eastAsia"/>
          <w:sz w:val="32"/>
          <w:szCs w:val="32"/>
        </w:rPr>
        <w:t>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达标</w:t>
      </w:r>
      <w:r>
        <w:rPr>
          <w:rFonts w:ascii="仿宋_GB2312" w:eastAsia="仿宋_GB2312" w:hint="eastAsia"/>
          <w:b/>
          <w:sz w:val="32"/>
          <w:szCs w:val="32"/>
        </w:rPr>
        <w:t>时间：</w:t>
      </w: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w:t>
      </w:r>
    </w:p>
    <w:p w:rsidR="00CF7CE6" w:rsidRDefault="000A4573">
      <w:pPr>
        <w:spacing w:line="600" w:lineRule="exact"/>
        <w:ind w:firstLineChars="200" w:firstLine="643"/>
        <w:rPr>
          <w:rFonts w:ascii="仿宋_GB2312" w:eastAsia="仿宋_GB2312"/>
          <w:b/>
          <w:sz w:val="32"/>
          <w:szCs w:val="32"/>
        </w:rPr>
      </w:pPr>
      <w:r>
        <w:rPr>
          <w:rFonts w:ascii="仿宋_GB2312" w:eastAsia="仿宋_GB2312" w:hint="eastAsia"/>
          <w:b/>
          <w:sz w:val="32"/>
          <w:szCs w:val="32"/>
        </w:rPr>
        <w:t>12.</w:t>
      </w:r>
      <w:r>
        <w:rPr>
          <w:rFonts w:ascii="仿宋_GB2312" w:eastAsia="仿宋_GB2312" w:hint="eastAsia"/>
          <w:b/>
          <w:sz w:val="32"/>
          <w:szCs w:val="32"/>
        </w:rPr>
        <w:t>强力推动示范引领。</w:t>
      </w:r>
      <w:r>
        <w:rPr>
          <w:rFonts w:ascii="Times New Roman" w:eastAsia="仿宋_GB2312" w:hAnsi="Times New Roman" w:hint="eastAsia"/>
          <w:sz w:val="32"/>
          <w:szCs w:val="32"/>
        </w:rPr>
        <w:t>树立效益党建、科学党建理念立足创造良好发展业绩，取得广泛社会影响为目标，进一步认真研究、科学规划、准确定位，创新品牌理念和文化内涵，</w:t>
      </w:r>
      <w:r>
        <w:rPr>
          <w:rFonts w:ascii="Times New Roman" w:eastAsia="仿宋_GB2312" w:hAnsi="Times New Roman" w:hint="eastAsia"/>
          <w:sz w:val="32"/>
          <w:szCs w:val="32"/>
        </w:rPr>
        <w:lastRenderedPageBreak/>
        <w:t>完善品牌创建体系和推进工作机制，体现特色亮点促示范引领，真正做到以品牌创建为有力抓手，</w:t>
      </w:r>
      <w:r>
        <w:rPr>
          <w:rFonts w:ascii="Times New Roman" w:eastAsia="仿宋_GB2312" w:hAnsi="Times New Roman" w:hint="eastAsia"/>
          <w:sz w:val="32"/>
          <w:szCs w:val="32"/>
        </w:rPr>
        <w:t>全力构建全区域统筹、多方面联动、各领域融合的党建新格局</w:t>
      </w:r>
      <w:r>
        <w:rPr>
          <w:rFonts w:ascii="Times New Roman" w:eastAsia="仿宋_GB2312" w:hAnsi="Times New Roman" w:hint="eastAsia"/>
          <w:sz w:val="32"/>
          <w:szCs w:val="32"/>
        </w:rPr>
        <w:t>，积聚区域发展新优势。</w:t>
      </w:r>
    </w:p>
    <w:p w:rsidR="00CF7CE6" w:rsidRDefault="000A4573">
      <w:pPr>
        <w:spacing w:line="560" w:lineRule="exact"/>
        <w:ind w:firstLineChars="200" w:firstLine="643"/>
        <w:rPr>
          <w:rFonts w:ascii="仿宋_GB2312" w:eastAsia="仿宋_GB2312"/>
          <w:sz w:val="32"/>
          <w:szCs w:val="32"/>
        </w:rPr>
      </w:pPr>
      <w:r>
        <w:rPr>
          <w:rFonts w:ascii="Times New Roman" w:eastAsia="仿宋_GB2312" w:hAnsi="Times New Roman" w:hint="eastAsia"/>
          <w:b/>
          <w:bCs/>
          <w:sz w:val="32"/>
          <w:szCs w:val="32"/>
        </w:rPr>
        <w:t>一是</w:t>
      </w:r>
      <w:r>
        <w:rPr>
          <w:rFonts w:ascii="Times New Roman" w:eastAsia="仿宋_GB2312" w:hAnsi="Times New Roman" w:hint="eastAsia"/>
          <w:sz w:val="32"/>
          <w:szCs w:val="32"/>
        </w:rPr>
        <w:t>机关（事业）单位党组织进一步围绕转变机关作风、提高工作效率、细</w:t>
      </w:r>
      <w:r>
        <w:rPr>
          <w:rFonts w:ascii="仿宋_GB2312" w:eastAsia="仿宋_GB2312" w:hint="eastAsia"/>
          <w:sz w:val="32"/>
          <w:szCs w:val="32"/>
        </w:rPr>
        <w:t>化服务标准，着力加强党组织的自身建设，全面提升机关事业单位工作效能。注重“学习型</w:t>
      </w:r>
      <w:r>
        <w:rPr>
          <w:rFonts w:ascii="仿宋_GB2312" w:eastAsia="仿宋_GB2312" w:hint="eastAsia"/>
          <w:sz w:val="32"/>
          <w:szCs w:val="32"/>
        </w:rPr>
        <w:t>+</w:t>
      </w:r>
      <w:r>
        <w:rPr>
          <w:rFonts w:ascii="仿宋_GB2312" w:eastAsia="仿宋_GB2312" w:hint="eastAsia"/>
          <w:sz w:val="32"/>
          <w:szCs w:val="32"/>
        </w:rPr>
        <w:t>服务型”双轮驱动，开展形式新颖、举措实在的党员教育管理；立足岗位“创</w:t>
      </w:r>
      <w:r>
        <w:rPr>
          <w:rFonts w:ascii="仿宋_GB2312" w:eastAsia="仿宋_GB2312" w:hint="eastAsia"/>
          <w:sz w:val="32"/>
          <w:szCs w:val="32"/>
        </w:rPr>
        <w:t>先争优”，丰富亮身份、亮承诺“双亮”行动活动形式；注重延伸帮扶触角，通过送政策、送信息、帮资金、帮技术等工作内容进一步优化服务，探索菜单式服务等多元化服务模式；注重创新服务载体，构建“机关</w:t>
      </w:r>
      <w:r>
        <w:rPr>
          <w:rFonts w:ascii="仿宋_GB2312" w:eastAsia="仿宋_GB2312" w:hint="eastAsia"/>
          <w:sz w:val="32"/>
          <w:szCs w:val="32"/>
        </w:rPr>
        <w:t>+</w:t>
      </w:r>
      <w:r>
        <w:rPr>
          <w:rFonts w:ascii="仿宋_GB2312" w:eastAsia="仿宋_GB2312" w:hint="eastAsia"/>
          <w:sz w:val="32"/>
          <w:szCs w:val="32"/>
        </w:rPr>
        <w:t>”大党建格局，围绕民生、发展所需，在与村（社区）党组织联建共创、协作联动等方面探索新机制。</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二是</w:t>
      </w:r>
      <w:r>
        <w:rPr>
          <w:rFonts w:ascii="仿宋_GB2312" w:eastAsia="仿宋_GB2312" w:hint="eastAsia"/>
          <w:sz w:val="32"/>
          <w:szCs w:val="32"/>
        </w:rPr>
        <w:t>村（社区）党组织</w:t>
      </w:r>
      <w:r>
        <w:rPr>
          <w:rFonts w:ascii="仿宋_GB2312" w:eastAsia="仿宋_GB2312" w:hint="eastAsia"/>
          <w:sz w:val="32"/>
          <w:szCs w:val="32"/>
        </w:rPr>
        <w:t>进一步</w:t>
      </w:r>
      <w:r>
        <w:rPr>
          <w:rFonts w:ascii="仿宋_GB2312" w:eastAsia="仿宋_GB2312" w:hint="eastAsia"/>
          <w:sz w:val="32"/>
          <w:szCs w:val="32"/>
        </w:rPr>
        <w:t>围绕宗旨意识强化，群众路线践行，党组织战斗堡垒作用和党员先锋模范作用发挥积极探索和实践新路径、新载体、新方法。以能力建设为核心，发挥“领头雁”作用，在加强班子建设和增强基层党建活力方面不断探索新路径；以解</w:t>
      </w:r>
      <w:r>
        <w:rPr>
          <w:rFonts w:ascii="仿宋_GB2312" w:eastAsia="仿宋_GB2312" w:hint="eastAsia"/>
          <w:sz w:val="32"/>
          <w:szCs w:val="32"/>
        </w:rPr>
        <w:t>决问题为导向，在从严从紧加强基层党员队伍教育和管理方面，探索开展形式新颖、举措实在的工作机制；以群众“获得感”为重点，在促进“第一书记”作用发挥、推进脱贫攻坚、</w:t>
      </w:r>
      <w:r>
        <w:rPr>
          <w:rFonts w:ascii="仿宋_GB2312" w:eastAsia="仿宋_GB2312" w:hint="eastAsia"/>
          <w:sz w:val="32"/>
          <w:szCs w:val="32"/>
        </w:rPr>
        <w:t xml:space="preserve"> </w:t>
      </w:r>
      <w:r>
        <w:rPr>
          <w:rFonts w:ascii="仿宋_GB2312" w:eastAsia="仿宋_GB2312" w:hint="eastAsia"/>
          <w:sz w:val="32"/>
          <w:szCs w:val="32"/>
        </w:rPr>
        <w:t>帮扶救助、美丽乡村建设等方面进一步扎实举措；以党员、群众需求为工作出发点，加快创新社会综合治理模式和服务机制，进一步通过整合村</w:t>
      </w:r>
      <w:r>
        <w:rPr>
          <w:rFonts w:ascii="仿宋_GB2312" w:eastAsia="仿宋_GB2312" w:hint="eastAsia"/>
          <w:sz w:val="32"/>
          <w:szCs w:val="32"/>
        </w:rPr>
        <w:lastRenderedPageBreak/>
        <w:t>（社区）党建资源，推进村（社）企共建、资源共享；以先进性为引领，在发扬社会主义新风尚，推行社会主义核心价值观和社会主义荣辱观，弘扬中华民族传统美德等方面创新宣传和实践载体。</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bCs/>
          <w:sz w:val="32"/>
          <w:szCs w:val="32"/>
        </w:rPr>
        <w:t>三是</w:t>
      </w:r>
      <w:r>
        <w:rPr>
          <w:rFonts w:ascii="仿宋_GB2312" w:eastAsia="仿宋_GB2312" w:hint="eastAsia"/>
          <w:sz w:val="32"/>
          <w:szCs w:val="32"/>
        </w:rPr>
        <w:t>企业党组织进一步</w:t>
      </w:r>
      <w:r>
        <w:rPr>
          <w:rFonts w:ascii="仿宋_GB2312" w:eastAsia="仿宋_GB2312" w:hint="eastAsia"/>
          <w:sz w:val="32"/>
          <w:szCs w:val="32"/>
        </w:rPr>
        <w:t>围绕党建工作与企业发展双向融合</w:t>
      </w:r>
      <w:r>
        <w:rPr>
          <w:rFonts w:ascii="仿宋_GB2312" w:eastAsia="仿宋_GB2312" w:hint="eastAsia"/>
          <w:sz w:val="32"/>
          <w:szCs w:val="32"/>
        </w:rPr>
        <w:t>，互促共赢，找准重点、突出特点、展现亮点。注重发展引领，建立企业人才和党建人才“双培养”机制；注重文化引领，创新党建文化和企业文化“双融合”机制；注重组织管理创新，结合企业生产经营活动特点，探索在车间、生产链、技术攻关组等载体设置党的组织或派驻党务专员等方式，增强党员职工归属感，完善党员教育管理工作机制；注重党员岗位建功，挖掘党员自身的特长兴趣、专业技能等情况，组建党员服务站、党员责任区、党员示范岗，强化党员责任意识、先锋意识、发展意识，为企业发展做好“传帮带”，充分发挥党员先锋模范作用；注重“三建一创”党</w:t>
      </w:r>
      <w:r>
        <w:rPr>
          <w:rFonts w:ascii="仿宋_GB2312" w:eastAsia="仿宋_GB2312" w:hint="eastAsia"/>
          <w:sz w:val="32"/>
          <w:szCs w:val="32"/>
        </w:rPr>
        <w:t>群一体化，成立党建工作室，紧密整合工、青、妇组织、阵地和队伍建设力量，深化和拓展发挥作用平台，提高群团组织影响力、凝聚力和感召力，共推企业新发展。</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责任单位：</w:t>
      </w:r>
      <w:r>
        <w:rPr>
          <w:rFonts w:ascii="仿宋_GB2312" w:eastAsia="仿宋_GB2312" w:hint="eastAsia"/>
          <w:sz w:val="32"/>
          <w:szCs w:val="32"/>
        </w:rPr>
        <w:t>各基层</w:t>
      </w:r>
      <w:r>
        <w:rPr>
          <w:rFonts w:ascii="仿宋_GB2312" w:eastAsia="仿宋_GB2312" w:hint="eastAsia"/>
          <w:sz w:val="32"/>
          <w:szCs w:val="32"/>
        </w:rPr>
        <w:t>党组织</w:t>
      </w:r>
    </w:p>
    <w:p w:rsidR="00CF7CE6" w:rsidRDefault="000A4573">
      <w:pPr>
        <w:spacing w:line="560" w:lineRule="exact"/>
        <w:ind w:firstLineChars="200" w:firstLine="643"/>
        <w:rPr>
          <w:rFonts w:ascii="仿宋_GB2312" w:eastAsia="仿宋_GB2312"/>
          <w:sz w:val="32"/>
          <w:szCs w:val="32"/>
        </w:rPr>
      </w:pPr>
      <w:r>
        <w:rPr>
          <w:rFonts w:ascii="仿宋_GB2312" w:eastAsia="仿宋_GB2312" w:hint="eastAsia"/>
          <w:b/>
          <w:sz w:val="32"/>
          <w:szCs w:val="32"/>
        </w:rPr>
        <w:t>提升</w:t>
      </w:r>
      <w:r>
        <w:rPr>
          <w:rFonts w:ascii="仿宋_GB2312" w:eastAsia="仿宋_GB2312" w:hint="eastAsia"/>
          <w:b/>
          <w:sz w:val="32"/>
          <w:szCs w:val="32"/>
        </w:rPr>
        <w:t>时间：</w:t>
      </w:r>
      <w:r>
        <w:rPr>
          <w:rFonts w:ascii="仿宋_GB2312" w:eastAsia="仿宋_GB2312" w:hint="eastAsia"/>
          <w:sz w:val="32"/>
          <w:szCs w:val="32"/>
        </w:rPr>
        <w:t>201</w:t>
      </w:r>
      <w:r>
        <w:rPr>
          <w:rFonts w:ascii="仿宋_GB2312" w:eastAsia="仿宋_GB2312" w:hint="eastAsia"/>
          <w:sz w:val="32"/>
          <w:szCs w:val="32"/>
        </w:rPr>
        <w:t>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月底前</w:t>
      </w:r>
    </w:p>
    <w:p w:rsidR="00CF7CE6" w:rsidRDefault="000A4573">
      <w:pPr>
        <w:pStyle w:val="a6"/>
        <w:spacing w:before="0" w:beforeAutospacing="0" w:after="0" w:afterAutospacing="0" w:line="525" w:lineRule="atLeast"/>
        <w:ind w:firstLineChars="200" w:firstLine="640"/>
        <w:rPr>
          <w:rFonts w:ascii="黑体" w:eastAsia="黑体"/>
          <w:sz w:val="32"/>
          <w:szCs w:val="32"/>
        </w:rPr>
      </w:pPr>
      <w:r>
        <w:rPr>
          <w:rFonts w:ascii="黑体" w:eastAsia="黑体" w:hint="eastAsia"/>
          <w:sz w:val="32"/>
          <w:szCs w:val="32"/>
        </w:rPr>
        <w:t>三、制度</w:t>
      </w:r>
      <w:r>
        <w:rPr>
          <w:rFonts w:ascii="黑体" w:eastAsia="黑体" w:hint="eastAsia"/>
          <w:sz w:val="32"/>
          <w:szCs w:val="32"/>
        </w:rPr>
        <w:t>保障</w:t>
      </w:r>
    </w:p>
    <w:p w:rsidR="00CF7CE6" w:rsidRDefault="000A4573">
      <w:pPr>
        <w:pStyle w:val="a6"/>
        <w:spacing w:before="0" w:beforeAutospacing="0" w:after="0" w:afterAutospacing="0" w:line="525" w:lineRule="atLeast"/>
        <w:ind w:firstLineChars="200" w:firstLine="640"/>
        <w:rPr>
          <w:rFonts w:ascii="仿宋_GB2312" w:eastAsia="仿宋_GB2312"/>
          <w:sz w:val="32"/>
          <w:szCs w:val="32"/>
        </w:rPr>
      </w:pPr>
      <w:r>
        <w:rPr>
          <w:rFonts w:ascii="仿宋_GB2312" w:eastAsia="仿宋_GB2312" w:hint="eastAsia"/>
          <w:sz w:val="32"/>
          <w:szCs w:val="32"/>
        </w:rPr>
        <w:t>各级党组织要规范完善各类管理制度，建立并健全“定责、明责、知责、督责、究责”制度体系，实现党员干部管理精细化、岗位职责科学化、干部评价规范化。</w:t>
      </w:r>
    </w:p>
    <w:p w:rsidR="00CF7CE6" w:rsidRDefault="000A4573">
      <w:pPr>
        <w:pStyle w:val="a6"/>
        <w:spacing w:before="0" w:beforeAutospacing="0" w:after="0" w:afterAutospacing="0" w:line="525" w:lineRule="atLeast"/>
        <w:ind w:firstLineChars="200" w:firstLine="643"/>
        <w:rPr>
          <w:rFonts w:ascii="仿宋_GB2312" w:eastAsia="仿宋_GB2312"/>
          <w:sz w:val="32"/>
          <w:szCs w:val="32"/>
        </w:rPr>
      </w:pPr>
      <w:r>
        <w:rPr>
          <w:rFonts w:ascii="仿宋_GB2312" w:eastAsia="仿宋_GB2312" w:hint="eastAsia"/>
          <w:b/>
          <w:sz w:val="32"/>
          <w:szCs w:val="32"/>
        </w:rPr>
        <w:lastRenderedPageBreak/>
        <w:t>一是落实承诺定责制</w:t>
      </w:r>
      <w:r>
        <w:rPr>
          <w:rFonts w:ascii="仿宋_GB2312" w:eastAsia="仿宋_GB2312" w:hint="eastAsia"/>
          <w:sz w:val="32"/>
          <w:szCs w:val="32"/>
        </w:rPr>
        <w:t>。选优配强基层党组织书记、选派联合支部书记、聘请资深党务工作者，建立一支党建高素质带头人队伍和党务人才队伍，打造一张队伍网。层层签订党建工作和党风廉政建设责任状，明确工作职责和内容，落实一张责任网。建立当我统一领导、部门齐抓共管，一级抓一级、层层抓落实的党建工作格局；</w:t>
      </w:r>
      <w:r>
        <w:rPr>
          <w:rFonts w:ascii="仿宋_GB2312" w:eastAsia="仿宋_GB2312" w:hint="eastAsia"/>
          <w:b/>
          <w:sz w:val="32"/>
          <w:szCs w:val="32"/>
        </w:rPr>
        <w:t>二是落实分类明责制</w:t>
      </w:r>
      <w:r>
        <w:rPr>
          <w:rFonts w:ascii="仿宋_GB2312" w:eastAsia="仿宋_GB2312" w:hint="eastAsia"/>
          <w:sz w:val="32"/>
          <w:szCs w:val="32"/>
        </w:rPr>
        <w:t>。编制党务人员名册，分类制定书记三年规划和三年目标责任清单，明确责任清单、问题清单、服务清单、整改清单，确保党建责任田</w:t>
      </w:r>
      <w:r>
        <w:rPr>
          <w:rFonts w:ascii="仿宋_GB2312" w:eastAsia="仿宋_GB2312" w:hAnsi="微软雅黑" w:hint="eastAsia"/>
          <w:color w:val="333333"/>
          <w:sz w:val="32"/>
          <w:szCs w:val="32"/>
          <w:shd w:val="clear" w:color="auto" w:fill="FFFFFF"/>
        </w:rPr>
        <w:t>有“责”可循；</w:t>
      </w:r>
      <w:r>
        <w:rPr>
          <w:rFonts w:ascii="仿宋_GB2312" w:eastAsia="仿宋_GB2312" w:hint="eastAsia"/>
          <w:sz w:val="32"/>
          <w:szCs w:val="32"/>
        </w:rPr>
        <w:t>按照党建工作目标化管理、菜单式择选、项目化推进的实施要求，</w:t>
      </w:r>
      <w:r>
        <w:rPr>
          <w:rFonts w:ascii="仿宋_GB2312" w:eastAsia="仿宋_GB2312" w:hAnsi="微软雅黑" w:hint="eastAsia"/>
          <w:color w:val="333333"/>
          <w:sz w:val="32"/>
          <w:szCs w:val="32"/>
          <w:shd w:val="clear" w:color="auto" w:fill="FFFFFF"/>
        </w:rPr>
        <w:t>“量身定制”书记职责，确保人人身上有</w:t>
      </w:r>
      <w:r>
        <w:rPr>
          <w:rFonts w:ascii="仿宋_GB2312" w:eastAsia="仿宋_GB2312" w:hAnsi="微软雅黑" w:hint="eastAsia"/>
          <w:color w:val="333333"/>
          <w:sz w:val="32"/>
          <w:szCs w:val="32"/>
          <w:shd w:val="clear" w:color="auto" w:fill="FFFFFF"/>
        </w:rPr>
        <w:t>担子，确保各级党组织</w:t>
      </w:r>
      <w:r>
        <w:rPr>
          <w:rFonts w:ascii="仿宋_GB2312" w:eastAsia="仿宋_GB2312" w:hint="eastAsia"/>
          <w:sz w:val="32"/>
          <w:szCs w:val="32"/>
        </w:rPr>
        <w:t>分类提质，全面升级。</w:t>
      </w:r>
      <w:r>
        <w:rPr>
          <w:rFonts w:ascii="仿宋_GB2312" w:eastAsia="仿宋_GB2312" w:hint="eastAsia"/>
          <w:b/>
          <w:sz w:val="32"/>
          <w:szCs w:val="32"/>
        </w:rPr>
        <w:t>三是落实指导履责制</w:t>
      </w:r>
      <w:r>
        <w:rPr>
          <w:rFonts w:ascii="仿宋_GB2312" w:eastAsia="仿宋_GB2312" w:hint="eastAsia"/>
          <w:sz w:val="32"/>
          <w:szCs w:val="32"/>
        </w:rPr>
        <w:t>。成立各级党建工作领导小组，负责对本单位本部门的党建工作与中心工作同步规划、同步部署。按照便于教育管理、开展活动、发挥作用的要求，加强对基层党组织进行新建划转、撤销整合等调整举措，进一步优化责任设置，明晰工作网格，织就一张组织网。编制制度手册，全面梳理现有各类学习制度、工作制度、联系制度、谈心谈话制度等，加强履职指导、扣紧责任链条、强化责任传导，确保第一责任人</w:t>
      </w:r>
      <w:r>
        <w:rPr>
          <w:rFonts w:ascii="仿宋_GB2312" w:eastAsia="仿宋_GB2312" w:hAnsi="微软雅黑" w:hint="eastAsia"/>
          <w:color w:val="333333"/>
          <w:sz w:val="32"/>
          <w:szCs w:val="32"/>
          <w:shd w:val="clear" w:color="auto" w:fill="FFFFFF"/>
        </w:rPr>
        <w:t>把主体责任放在心上、抓在手上、扛在肩上</w:t>
      </w:r>
      <w:r>
        <w:rPr>
          <w:rFonts w:ascii="仿宋_GB2312" w:eastAsia="仿宋_GB2312" w:hint="eastAsia"/>
          <w:sz w:val="32"/>
          <w:szCs w:val="32"/>
        </w:rPr>
        <w:t>。</w:t>
      </w:r>
      <w:r>
        <w:rPr>
          <w:rFonts w:ascii="仿宋_GB2312" w:eastAsia="仿宋_GB2312" w:hint="eastAsia"/>
          <w:b/>
          <w:sz w:val="32"/>
          <w:szCs w:val="32"/>
        </w:rPr>
        <w:t>四是落实考核督责制</w:t>
      </w:r>
      <w:r>
        <w:rPr>
          <w:rFonts w:ascii="仿宋_GB2312" w:eastAsia="仿宋_GB2312" w:hint="eastAsia"/>
          <w:sz w:val="32"/>
          <w:szCs w:val="32"/>
        </w:rPr>
        <w:t>。依托村（社区）党组织书记“</w:t>
      </w:r>
      <w:r>
        <w:rPr>
          <w:rFonts w:ascii="仿宋_GB2312" w:eastAsia="仿宋_GB2312" w:hint="eastAsia"/>
          <w:sz w:val="32"/>
          <w:szCs w:val="32"/>
        </w:rPr>
        <w:t>5A</w:t>
      </w:r>
      <w:r>
        <w:rPr>
          <w:rFonts w:ascii="仿宋_GB2312" w:eastAsia="仿宋_GB2312" w:hint="eastAsia"/>
          <w:sz w:val="32"/>
          <w:szCs w:val="32"/>
        </w:rPr>
        <w:t>”</w:t>
      </w:r>
      <w:r>
        <w:rPr>
          <w:rFonts w:ascii="仿宋_GB2312" w:eastAsia="仿宋_GB2312" w:hint="eastAsia"/>
          <w:sz w:val="32"/>
          <w:szCs w:val="32"/>
        </w:rPr>
        <w:t>制晋档升级、村、社区、企业党建评星定级等考核制度，进一步推进目标考核的标准化、科学化、精准化，奖励先进整顿</w:t>
      </w:r>
      <w:r>
        <w:rPr>
          <w:rFonts w:ascii="仿宋_GB2312" w:eastAsia="仿宋_GB2312" w:hint="eastAsia"/>
          <w:sz w:val="32"/>
          <w:szCs w:val="32"/>
        </w:rPr>
        <w:lastRenderedPageBreak/>
        <w:t>后进，增强对</w:t>
      </w:r>
      <w:r>
        <w:rPr>
          <w:rFonts w:ascii="仿宋_GB2312" w:eastAsia="仿宋_GB2312" w:hAnsi="微软雅黑" w:hint="eastAsia"/>
          <w:color w:val="333333"/>
          <w:sz w:val="32"/>
          <w:szCs w:val="32"/>
          <w:shd w:val="clear" w:color="auto" w:fill="FFFFFF"/>
        </w:rPr>
        <w:t>“一岗双责”落实的“刚性约束”</w:t>
      </w:r>
      <w:r>
        <w:rPr>
          <w:rFonts w:ascii="仿宋_GB2312" w:eastAsia="仿宋_GB2312" w:hint="eastAsia"/>
          <w:sz w:val="32"/>
          <w:szCs w:val="32"/>
        </w:rPr>
        <w:t>，加大党建工作在领导班子和领导干部工作考核中的权重，强化清单考核结果运用。把贯彻落实“十九大”精神、持续深化“两学一做”学习教育、集中整顿软弱涣散基层党组织等重点工作内容，进行项目化打包，定期实施专项督查。</w:t>
      </w:r>
      <w:r>
        <w:rPr>
          <w:rFonts w:ascii="仿宋_GB2312" w:eastAsia="仿宋_GB2312" w:hAnsi="微软雅黑" w:hint="eastAsia"/>
          <w:color w:val="333333"/>
          <w:sz w:val="32"/>
          <w:szCs w:val="32"/>
          <w:shd w:val="clear" w:color="auto" w:fill="FFFFFF"/>
        </w:rPr>
        <w:t>督促有关领导履行好主体责任。</w:t>
      </w:r>
      <w:r>
        <w:rPr>
          <w:rFonts w:ascii="仿宋_GB2312" w:eastAsia="仿宋_GB2312" w:hint="eastAsia"/>
          <w:b/>
          <w:sz w:val="32"/>
          <w:szCs w:val="32"/>
        </w:rPr>
        <w:t>五是落实巡察究责制</w:t>
      </w:r>
      <w:r>
        <w:rPr>
          <w:rFonts w:ascii="仿宋_GB2312" w:eastAsia="仿宋_GB2312" w:hint="eastAsia"/>
          <w:sz w:val="32"/>
          <w:szCs w:val="32"/>
        </w:rPr>
        <w:t>。深化巡察整改，全方位把脉各基层党组织，坚持以问题为导向，严肃责任追究，强化“回头看”，对党组织工作基础薄弱和战</w:t>
      </w:r>
      <w:r>
        <w:rPr>
          <w:rFonts w:ascii="仿宋_GB2312" w:eastAsia="仿宋_GB2312" w:hint="eastAsia"/>
          <w:sz w:val="32"/>
          <w:szCs w:val="32"/>
        </w:rPr>
        <w:t>斗堡垒作用弱化等问题进行红黄牌管理，对党建工作落实到位的发放绿牌；对存在问题的发放黄牌，逐项细化整改措施、明确整改要求和时限；对问题整改不到位的发放红牌，进行通报批评，对负责人进行诫勉谈话或组织调整，切实落实全面从严治党。</w:t>
      </w:r>
    </w:p>
    <w:p w:rsidR="00CF7CE6" w:rsidRDefault="000A4573">
      <w:pPr>
        <w:spacing w:line="560" w:lineRule="exact"/>
        <w:ind w:firstLineChars="200" w:firstLine="640"/>
        <w:rPr>
          <w:rFonts w:ascii="黑体" w:eastAsia="黑体"/>
          <w:sz w:val="32"/>
          <w:szCs w:val="32"/>
        </w:rPr>
      </w:pPr>
      <w:r>
        <w:rPr>
          <w:rFonts w:ascii="黑体" w:eastAsia="黑体" w:hint="eastAsia"/>
          <w:sz w:val="32"/>
          <w:szCs w:val="32"/>
        </w:rPr>
        <w:t>四、实施步骤</w:t>
      </w:r>
    </w:p>
    <w:p w:rsidR="00CF7CE6" w:rsidRDefault="000A4573">
      <w:pPr>
        <w:spacing w:line="560" w:lineRule="exact"/>
        <w:ind w:firstLineChars="200" w:firstLine="643"/>
        <w:rPr>
          <w:rFonts w:ascii="仿宋_GB2312" w:eastAsia="仿宋_GB2312"/>
          <w:color w:val="333333"/>
          <w:sz w:val="32"/>
          <w:szCs w:val="32"/>
          <w:shd w:val="clear" w:color="auto" w:fill="FFFFFF"/>
        </w:rPr>
      </w:pPr>
      <w:r>
        <w:rPr>
          <w:rFonts w:ascii="楷体_GB2312" w:eastAsia="楷体_GB2312" w:hint="eastAsia"/>
          <w:b/>
          <w:sz w:val="32"/>
          <w:szCs w:val="32"/>
        </w:rPr>
        <w:t>1</w:t>
      </w:r>
      <w:r>
        <w:rPr>
          <w:rFonts w:ascii="楷体_GB2312" w:eastAsia="楷体_GB2312" w:hint="eastAsia"/>
          <w:b/>
          <w:sz w:val="32"/>
          <w:szCs w:val="32"/>
        </w:rPr>
        <w:t>、整改阶段（</w:t>
      </w:r>
      <w:r>
        <w:rPr>
          <w:rFonts w:ascii="楷体_GB2312" w:eastAsia="楷体_GB2312" w:hint="eastAsia"/>
          <w:b/>
          <w:sz w:val="32"/>
          <w:szCs w:val="32"/>
        </w:rPr>
        <w:t>2017</w:t>
      </w:r>
      <w:r>
        <w:rPr>
          <w:rFonts w:ascii="楷体_GB2312" w:eastAsia="楷体_GB2312" w:hint="eastAsia"/>
          <w:b/>
          <w:sz w:val="32"/>
          <w:szCs w:val="32"/>
        </w:rPr>
        <w:t>年</w:t>
      </w:r>
      <w:r>
        <w:rPr>
          <w:rFonts w:ascii="楷体_GB2312" w:eastAsia="楷体_GB2312" w:hint="eastAsia"/>
          <w:b/>
          <w:sz w:val="32"/>
          <w:szCs w:val="32"/>
        </w:rPr>
        <w:t>12</w:t>
      </w:r>
      <w:r>
        <w:rPr>
          <w:rFonts w:ascii="楷体_GB2312" w:eastAsia="楷体_GB2312" w:hint="eastAsia"/>
          <w:b/>
          <w:sz w:val="32"/>
          <w:szCs w:val="32"/>
        </w:rPr>
        <w:t>月底前）。</w:t>
      </w:r>
      <w:r>
        <w:rPr>
          <w:rFonts w:ascii="仿宋_GB2312" w:eastAsia="仿宋_GB2312" w:hint="eastAsia"/>
          <w:sz w:val="32"/>
          <w:szCs w:val="32"/>
        </w:rPr>
        <w:t>以省委第四巡视组、市委第二巡察组巡视（巡察）反馈意见整改工作方案（常滨工委【</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38</w:t>
      </w:r>
      <w:r>
        <w:rPr>
          <w:rFonts w:ascii="仿宋_GB2312" w:eastAsia="仿宋_GB2312" w:hint="eastAsia"/>
          <w:sz w:val="32"/>
          <w:szCs w:val="32"/>
        </w:rPr>
        <w:t>号）要求为</w:t>
      </w:r>
      <w:r>
        <w:rPr>
          <w:rFonts w:ascii="仿宋_GB2312" w:eastAsia="仿宋_GB2312" w:hint="eastAsia"/>
          <w:color w:val="333333"/>
          <w:sz w:val="32"/>
          <w:szCs w:val="32"/>
          <w:shd w:val="clear" w:color="auto" w:fill="FFFFFF"/>
        </w:rPr>
        <w:t>工作动力和倒逼机制，充分运用（巡视）成果，促进工作进一步改进和提升。各级党组织要深刻认识问题的严重性和解决问题的紧迫性，立即动手，进一步</w:t>
      </w:r>
      <w:r>
        <w:rPr>
          <w:rFonts w:ascii="仿宋_GB2312" w:eastAsia="仿宋_GB2312" w:hint="eastAsia"/>
          <w:color w:val="333333"/>
          <w:sz w:val="32"/>
          <w:szCs w:val="32"/>
          <w:shd w:val="clear" w:color="auto" w:fill="FFFFFF"/>
        </w:rPr>
        <w:t>强化责任，按照方案要求，逐一制定措施，抓紧整改落实。以整改落实的实际成效，向省、市、区委及全镇人民交一份满意答卷。</w:t>
      </w:r>
    </w:p>
    <w:p w:rsidR="00CF7CE6" w:rsidRDefault="000A4573">
      <w:pPr>
        <w:ind w:firstLineChars="200" w:firstLine="643"/>
        <w:rPr>
          <w:rFonts w:ascii="仿宋_GB2312" w:eastAsia="仿宋_GB2312"/>
        </w:rPr>
      </w:pPr>
      <w:r>
        <w:rPr>
          <w:rFonts w:ascii="楷体_GB2312" w:eastAsia="楷体_GB2312" w:hint="eastAsia"/>
          <w:b/>
          <w:color w:val="333333"/>
          <w:sz w:val="32"/>
          <w:szCs w:val="32"/>
          <w:shd w:val="clear" w:color="auto" w:fill="FFFFFF"/>
        </w:rPr>
        <w:t>2</w:t>
      </w:r>
      <w:r>
        <w:rPr>
          <w:rFonts w:ascii="楷体_GB2312" w:eastAsia="楷体_GB2312" w:hint="eastAsia"/>
          <w:b/>
          <w:color w:val="333333"/>
          <w:sz w:val="32"/>
          <w:szCs w:val="32"/>
          <w:shd w:val="clear" w:color="auto" w:fill="FFFFFF"/>
        </w:rPr>
        <w:t>、攻坚阶段（</w:t>
      </w:r>
      <w:r>
        <w:rPr>
          <w:rFonts w:ascii="楷体_GB2312" w:eastAsia="楷体_GB2312" w:hint="eastAsia"/>
          <w:b/>
          <w:color w:val="333333"/>
          <w:sz w:val="32"/>
          <w:szCs w:val="32"/>
          <w:shd w:val="clear" w:color="auto" w:fill="FFFFFF"/>
        </w:rPr>
        <w:t>2018</w:t>
      </w:r>
      <w:r>
        <w:rPr>
          <w:rFonts w:ascii="楷体_GB2312" w:eastAsia="楷体_GB2312" w:hint="eastAsia"/>
          <w:b/>
          <w:color w:val="333333"/>
          <w:sz w:val="32"/>
          <w:szCs w:val="32"/>
          <w:shd w:val="clear" w:color="auto" w:fill="FFFFFF"/>
        </w:rPr>
        <w:t>年</w:t>
      </w:r>
      <w:r>
        <w:rPr>
          <w:rFonts w:ascii="楷体_GB2312" w:eastAsia="楷体_GB2312" w:hint="eastAsia"/>
          <w:b/>
          <w:color w:val="333333"/>
          <w:sz w:val="32"/>
          <w:szCs w:val="32"/>
          <w:shd w:val="clear" w:color="auto" w:fill="FFFFFF"/>
        </w:rPr>
        <w:t>6</w:t>
      </w:r>
      <w:r>
        <w:rPr>
          <w:rFonts w:ascii="楷体_GB2312" w:eastAsia="楷体_GB2312" w:hint="eastAsia"/>
          <w:b/>
          <w:color w:val="333333"/>
          <w:sz w:val="32"/>
          <w:szCs w:val="32"/>
          <w:shd w:val="clear" w:color="auto" w:fill="FFFFFF"/>
        </w:rPr>
        <w:t>月底前）。</w:t>
      </w:r>
      <w:r>
        <w:rPr>
          <w:rFonts w:ascii="仿宋_GB2312" w:eastAsia="仿宋_GB2312" w:hint="eastAsia"/>
          <w:color w:val="333333"/>
          <w:sz w:val="32"/>
          <w:szCs w:val="32"/>
          <w:shd w:val="clear" w:color="auto" w:fill="FFFFFF"/>
        </w:rPr>
        <w:t>围绕本实施意见，开展集中攻坚，围绕六大工程中的</w:t>
      </w:r>
      <w:r>
        <w:rPr>
          <w:rFonts w:ascii="仿宋_GB2312" w:eastAsia="仿宋_GB2312" w:hint="eastAsia"/>
          <w:sz w:val="32"/>
          <w:szCs w:val="32"/>
        </w:rPr>
        <w:t>“三个建设、两项功能”提</w:t>
      </w:r>
      <w:r>
        <w:rPr>
          <w:rFonts w:ascii="仿宋_GB2312" w:eastAsia="仿宋_GB2312" w:hint="eastAsia"/>
          <w:sz w:val="32"/>
          <w:szCs w:val="32"/>
        </w:rPr>
        <w:lastRenderedPageBreak/>
        <w:t>质升级要求，初步完成基层党组织在阵地建设、组织运行、队伍素质、政治功能和服务功能的一次全方位提质升级。同时，于</w:t>
      </w:r>
      <w:r>
        <w:rPr>
          <w:rFonts w:ascii="仿宋_GB2312" w:eastAsia="仿宋_GB2312" w:hint="eastAsia"/>
          <w:sz w:val="32"/>
          <w:szCs w:val="32"/>
        </w:rPr>
        <w:t>2017</w:t>
      </w:r>
      <w:r>
        <w:rPr>
          <w:rFonts w:ascii="仿宋_GB2312" w:eastAsia="仿宋_GB2312" w:hint="eastAsia"/>
          <w:sz w:val="32"/>
          <w:szCs w:val="32"/>
        </w:rPr>
        <w:t>年完成的一期</w:t>
      </w:r>
      <w:r>
        <w:rPr>
          <w:rFonts w:ascii="仿宋_GB2312" w:eastAsia="仿宋_GB2312" w:hint="eastAsia"/>
          <w:sz w:val="32"/>
          <w:szCs w:val="32"/>
        </w:rPr>
        <w:t>33</w:t>
      </w:r>
      <w:r>
        <w:rPr>
          <w:rFonts w:ascii="仿宋_GB2312" w:eastAsia="仿宋_GB2312" w:hint="eastAsia"/>
          <w:sz w:val="32"/>
          <w:szCs w:val="32"/>
        </w:rPr>
        <w:t>家重点党组织品牌建设和</w:t>
      </w:r>
      <w:r>
        <w:rPr>
          <w:rFonts w:ascii="仿宋_GB2312" w:eastAsia="仿宋_GB2312" w:hint="eastAsia"/>
          <w:sz w:val="32"/>
          <w:szCs w:val="32"/>
        </w:rPr>
        <w:t>3</w:t>
      </w:r>
      <w:r>
        <w:rPr>
          <w:rFonts w:ascii="仿宋_GB2312" w:eastAsia="仿宋_GB2312" w:hint="eastAsia"/>
          <w:sz w:val="32"/>
          <w:szCs w:val="32"/>
        </w:rPr>
        <w:t>家区级示范点建设基础上，全面推进二期</w:t>
      </w:r>
      <w:r>
        <w:rPr>
          <w:rFonts w:ascii="仿宋_GB2312" w:eastAsia="仿宋_GB2312" w:hint="eastAsia"/>
          <w:sz w:val="32"/>
          <w:szCs w:val="32"/>
        </w:rPr>
        <w:t>50</w:t>
      </w:r>
      <w:r>
        <w:rPr>
          <w:rFonts w:ascii="仿宋_GB2312" w:eastAsia="仿宋_GB2312" w:hint="eastAsia"/>
          <w:sz w:val="32"/>
          <w:szCs w:val="32"/>
        </w:rPr>
        <w:t>家党组织党建品牌建设，积极打造一批基层党建工作特色群和精品示范带。</w:t>
      </w:r>
    </w:p>
    <w:p w:rsidR="00CF7CE6" w:rsidRDefault="000A4573">
      <w:pPr>
        <w:spacing w:line="560" w:lineRule="exact"/>
        <w:ind w:firstLineChars="200" w:firstLine="643"/>
        <w:rPr>
          <w:rFonts w:ascii="仿宋_GB2312" w:eastAsia="仿宋_GB2312"/>
          <w:sz w:val="32"/>
          <w:szCs w:val="32"/>
        </w:rPr>
      </w:pPr>
      <w:r>
        <w:rPr>
          <w:rFonts w:ascii="楷体_GB2312" w:eastAsia="楷体_GB2312" w:hint="eastAsia"/>
          <w:b/>
          <w:sz w:val="32"/>
          <w:szCs w:val="32"/>
        </w:rPr>
        <w:t>3</w:t>
      </w:r>
      <w:r>
        <w:rPr>
          <w:rFonts w:ascii="楷体_GB2312" w:eastAsia="楷体_GB2312" w:hint="eastAsia"/>
          <w:b/>
          <w:sz w:val="32"/>
          <w:szCs w:val="32"/>
        </w:rPr>
        <w:t>、提升阶段（</w:t>
      </w:r>
      <w:r>
        <w:rPr>
          <w:rFonts w:ascii="楷体_GB2312" w:eastAsia="楷体_GB2312" w:hint="eastAsia"/>
          <w:b/>
          <w:sz w:val="32"/>
          <w:szCs w:val="32"/>
        </w:rPr>
        <w:t>2019</w:t>
      </w:r>
      <w:r>
        <w:rPr>
          <w:rFonts w:ascii="楷体_GB2312" w:eastAsia="楷体_GB2312" w:hint="eastAsia"/>
          <w:b/>
          <w:sz w:val="32"/>
          <w:szCs w:val="32"/>
        </w:rPr>
        <w:t>年</w:t>
      </w:r>
      <w:r>
        <w:rPr>
          <w:rFonts w:ascii="楷体_GB2312" w:eastAsia="楷体_GB2312" w:hint="eastAsia"/>
          <w:b/>
          <w:sz w:val="32"/>
          <w:szCs w:val="32"/>
        </w:rPr>
        <w:t>12</w:t>
      </w:r>
      <w:r>
        <w:rPr>
          <w:rFonts w:ascii="楷体_GB2312" w:eastAsia="楷体_GB2312" w:hint="eastAsia"/>
          <w:b/>
          <w:sz w:val="32"/>
          <w:szCs w:val="32"/>
        </w:rPr>
        <w:t>月底前）。</w:t>
      </w:r>
      <w:r>
        <w:rPr>
          <w:rFonts w:ascii="仿宋_GB2312" w:eastAsia="仿宋_GB2312" w:hint="eastAsia"/>
          <w:sz w:val="32"/>
          <w:szCs w:val="32"/>
        </w:rPr>
        <w:t>围绕“抓规范运行、促强基固本；抓品牌提升，促示范引领；抓制度保障，促常态长效”，及时组织“回头看”，进一步巩固提升建设成果，不断完善健全“定、明、履、督、究”责任体系，切实确保基层党建工作能力和水平再上新台阶。同时，深化推进党建品牌工作，形成春江镇基层党建“红色风景线”，持续深化书记责任项目，选树典型、加大宣传，以点带面抓好党建品牌工程和示范点建设工作。</w:t>
      </w:r>
    </w:p>
    <w:p w:rsidR="00CF7CE6" w:rsidRDefault="000A4573">
      <w:pPr>
        <w:spacing w:line="560" w:lineRule="exact"/>
        <w:ind w:firstLineChars="200" w:firstLine="640"/>
        <w:rPr>
          <w:rFonts w:ascii="黑体" w:eastAsia="黑体"/>
          <w:sz w:val="32"/>
          <w:szCs w:val="32"/>
        </w:rPr>
      </w:pPr>
      <w:r>
        <w:rPr>
          <w:rFonts w:ascii="黑体" w:eastAsia="黑体" w:hint="eastAsia"/>
          <w:sz w:val="32"/>
          <w:szCs w:val="32"/>
        </w:rPr>
        <w:t>五、工作要求</w:t>
      </w:r>
    </w:p>
    <w:p w:rsidR="00CF7CE6" w:rsidRDefault="000A4573">
      <w:pPr>
        <w:spacing w:line="560" w:lineRule="exact"/>
        <w:ind w:firstLineChars="200" w:firstLine="643"/>
        <w:rPr>
          <w:rFonts w:ascii="仿宋_GB2312" w:eastAsia="仿宋_GB2312"/>
          <w:sz w:val="32"/>
          <w:szCs w:val="32"/>
        </w:rPr>
      </w:pPr>
      <w:r>
        <w:rPr>
          <w:rFonts w:ascii="楷体_GB2312" w:eastAsia="楷体_GB2312" w:hint="eastAsia"/>
          <w:b/>
          <w:sz w:val="32"/>
          <w:szCs w:val="32"/>
        </w:rPr>
        <w:t>1</w:t>
      </w:r>
      <w:r>
        <w:rPr>
          <w:rFonts w:ascii="楷体_GB2312" w:eastAsia="楷体_GB2312" w:hint="eastAsia"/>
          <w:b/>
          <w:sz w:val="32"/>
          <w:szCs w:val="32"/>
        </w:rPr>
        <w:t>、落实党建责任。</w:t>
      </w:r>
      <w:r>
        <w:rPr>
          <w:rFonts w:ascii="仿宋_GB2312" w:eastAsia="仿宋_GB2312" w:hint="eastAsia"/>
          <w:sz w:val="32"/>
          <w:szCs w:val="32"/>
        </w:rPr>
        <w:t>严格落实镇党委抓基层组织建设主体责任和党组织书记“第一责任人”责任，其他成员分管领域</w:t>
      </w:r>
      <w:r>
        <w:rPr>
          <w:rFonts w:ascii="仿宋_GB2312" w:eastAsia="仿宋_GB2312" w:hint="eastAsia"/>
          <w:sz w:val="32"/>
          <w:szCs w:val="32"/>
        </w:rPr>
        <w:t>领导责任，党委副书记、组织委员直接责任，镇组织人社局、各政务服务管理中心办事处统筹责任，形成责任明晰、分工明确的责任体系。</w:t>
      </w:r>
    </w:p>
    <w:p w:rsidR="00CF7CE6" w:rsidRDefault="000A4573">
      <w:pPr>
        <w:spacing w:line="560" w:lineRule="exact"/>
        <w:ind w:firstLineChars="200" w:firstLine="643"/>
        <w:rPr>
          <w:rFonts w:ascii="仿宋_GB2312" w:eastAsia="仿宋_GB2312"/>
          <w:sz w:val="32"/>
          <w:szCs w:val="32"/>
        </w:rPr>
      </w:pPr>
      <w:r>
        <w:rPr>
          <w:rFonts w:ascii="楷体_GB2312" w:eastAsia="楷体_GB2312" w:hint="eastAsia"/>
          <w:b/>
          <w:sz w:val="32"/>
          <w:szCs w:val="32"/>
        </w:rPr>
        <w:t>2</w:t>
      </w:r>
      <w:r>
        <w:rPr>
          <w:rFonts w:ascii="楷体_GB2312" w:eastAsia="楷体_GB2312" w:hint="eastAsia"/>
          <w:b/>
          <w:sz w:val="32"/>
          <w:szCs w:val="32"/>
        </w:rPr>
        <w:t>、加强宣传推介。</w:t>
      </w:r>
      <w:r>
        <w:rPr>
          <w:rFonts w:ascii="仿宋_GB2312" w:eastAsia="仿宋_GB2312" w:hint="eastAsia"/>
          <w:sz w:val="32"/>
          <w:szCs w:val="32"/>
        </w:rPr>
        <w:t>深入挖掘全镇“</w:t>
      </w:r>
      <w:r>
        <w:rPr>
          <w:rFonts w:ascii="仿宋_GB2312" w:eastAsia="仿宋_GB2312" w:hint="eastAsia"/>
          <w:sz w:val="32"/>
          <w:szCs w:val="32"/>
        </w:rPr>
        <w:t>365</w:t>
      </w:r>
      <w:r>
        <w:rPr>
          <w:rFonts w:ascii="仿宋_GB2312" w:eastAsia="仿宋_GB2312" w:hint="eastAsia"/>
          <w:sz w:val="32"/>
          <w:szCs w:val="32"/>
        </w:rPr>
        <w:t>”攻坚工程中的先进典型成功经验特色做法，运用多种方式宣传推广，营造全镇上下重视基层党建、齐抓基层党建的浓厚氛围。对各党组织的先进做法进行表彰奖励，在年度工作考核中予以加分。</w:t>
      </w:r>
    </w:p>
    <w:p w:rsidR="00CF7CE6" w:rsidRDefault="000A4573">
      <w:pPr>
        <w:spacing w:line="560" w:lineRule="exact"/>
        <w:ind w:firstLineChars="200" w:firstLine="643"/>
        <w:rPr>
          <w:rFonts w:ascii="仿宋_GB2312" w:eastAsia="仿宋_GB2312"/>
          <w:sz w:val="32"/>
          <w:szCs w:val="32"/>
        </w:rPr>
      </w:pPr>
      <w:r>
        <w:rPr>
          <w:rFonts w:ascii="楷体_GB2312" w:eastAsia="楷体_GB2312" w:hint="eastAsia"/>
          <w:b/>
          <w:sz w:val="32"/>
          <w:szCs w:val="32"/>
        </w:rPr>
        <w:t>3</w:t>
      </w:r>
      <w:r>
        <w:rPr>
          <w:rFonts w:ascii="楷体_GB2312" w:eastAsia="楷体_GB2312" w:hint="eastAsia"/>
          <w:b/>
          <w:sz w:val="32"/>
          <w:szCs w:val="32"/>
        </w:rPr>
        <w:t>、强化督导检查。</w:t>
      </w:r>
      <w:r>
        <w:rPr>
          <w:rFonts w:ascii="仿宋_GB2312" w:eastAsia="仿宋_GB2312" w:hint="eastAsia"/>
          <w:sz w:val="32"/>
          <w:szCs w:val="32"/>
        </w:rPr>
        <w:t>建立抓基层组织建设暗访抽查长效</w:t>
      </w:r>
      <w:r>
        <w:rPr>
          <w:rFonts w:ascii="仿宋_GB2312" w:eastAsia="仿宋_GB2312" w:hint="eastAsia"/>
          <w:sz w:val="32"/>
          <w:szCs w:val="32"/>
        </w:rPr>
        <w:lastRenderedPageBreak/>
        <w:t>机制，不定期采取巡回督查、随机抽查、专项督查、交叉检查等方式，层层传导压力，推动工作落实。落实好基层党组织书记抓基层党建述职评议制度，推动各级党员干部重基层打基础、沉下身子抓落实。采取基层党建现场会、观摩会等形式，定期组织交流学习，推广经验，促进后进，提升水平。</w:t>
      </w:r>
    </w:p>
    <w:p w:rsidR="00CF7CE6" w:rsidRDefault="000A4573">
      <w:pPr>
        <w:spacing w:line="560" w:lineRule="exact"/>
        <w:ind w:firstLineChars="200" w:firstLine="640"/>
        <w:rPr>
          <w:rFonts w:ascii="仿宋_GB2312" w:eastAsia="仿宋_GB2312"/>
          <w:sz w:val="32"/>
          <w:szCs w:val="32"/>
        </w:rPr>
      </w:pPr>
      <w:r>
        <w:rPr>
          <w:rFonts w:ascii="仿宋_GB2312" w:eastAsia="仿宋_GB2312" w:hint="eastAsia"/>
          <w:sz w:val="32"/>
          <w:szCs w:val="32"/>
        </w:rPr>
        <w:t>全镇上下要通力合作，心往一处想、智往一处谋、劲往一处使；各级党组织要迅速传达、深入领会“</w:t>
      </w:r>
      <w:r>
        <w:rPr>
          <w:rFonts w:ascii="仿宋_GB2312" w:eastAsia="仿宋_GB2312" w:hint="eastAsia"/>
          <w:sz w:val="32"/>
          <w:szCs w:val="32"/>
        </w:rPr>
        <w:t>365</w:t>
      </w:r>
      <w:r>
        <w:rPr>
          <w:rFonts w:ascii="仿宋_GB2312" w:eastAsia="仿宋_GB2312" w:hint="eastAsia"/>
          <w:sz w:val="32"/>
          <w:szCs w:val="32"/>
        </w:rPr>
        <w:t>”提质升级工程意见要求，围绕“六大工程”，抓住板块特质、坚持问题导向、突出品牌特色、强化跟进举措；积极选树示范典型，“点亮一</w:t>
      </w:r>
      <w:r>
        <w:rPr>
          <w:rFonts w:ascii="仿宋_GB2312" w:eastAsia="仿宋_GB2312" w:hint="eastAsia"/>
          <w:sz w:val="32"/>
          <w:szCs w:val="32"/>
        </w:rPr>
        <w:t>盏灯、照亮一大片”，做到学有榜样、比有参照、赶有目标。在三年内，有计划、有条理、有步骤的打好“</w:t>
      </w:r>
      <w:r>
        <w:rPr>
          <w:rFonts w:ascii="仿宋_GB2312" w:eastAsia="仿宋_GB2312" w:hint="eastAsia"/>
          <w:sz w:val="32"/>
          <w:szCs w:val="32"/>
        </w:rPr>
        <w:t>365</w:t>
      </w:r>
      <w:r>
        <w:rPr>
          <w:rFonts w:ascii="仿宋_GB2312" w:eastAsia="仿宋_GB2312" w:hint="eastAsia"/>
          <w:sz w:val="32"/>
          <w:szCs w:val="32"/>
        </w:rPr>
        <w:t>”</w:t>
      </w:r>
      <w:r>
        <w:rPr>
          <w:rFonts w:ascii="仿宋_GB2312" w:eastAsia="仿宋_GB2312" w:hint="eastAsia"/>
          <w:sz w:val="32"/>
          <w:szCs w:val="32"/>
        </w:rPr>
        <w:t>提质升级</w:t>
      </w:r>
      <w:r>
        <w:rPr>
          <w:rFonts w:ascii="仿宋_GB2312" w:eastAsia="仿宋_GB2312" w:hint="eastAsia"/>
          <w:sz w:val="32"/>
          <w:szCs w:val="32"/>
        </w:rPr>
        <w:t>攻坚战，凝心聚力、稳扎稳打，进一步夯实党建工作基础，全面提升基层党建工作水平，为种好“春江幸福树”提供强有力的组织保障。</w:t>
      </w:r>
    </w:p>
    <w:p w:rsidR="00CF7CE6" w:rsidRDefault="00CF7CE6">
      <w:pPr>
        <w:spacing w:line="560" w:lineRule="exact"/>
        <w:ind w:firstLineChars="200" w:firstLine="640"/>
        <w:rPr>
          <w:rFonts w:ascii="仿宋_GB2312" w:eastAsia="仿宋_GB2312"/>
          <w:sz w:val="32"/>
          <w:szCs w:val="32"/>
        </w:rPr>
      </w:pPr>
    </w:p>
    <w:p w:rsidR="00CF7CE6" w:rsidRDefault="000A4573">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附件：春江镇基层党组织“</w:t>
      </w:r>
      <w:r>
        <w:rPr>
          <w:rFonts w:ascii="仿宋_GB2312" w:eastAsia="仿宋_GB2312" w:hint="eastAsia"/>
          <w:sz w:val="32"/>
          <w:szCs w:val="32"/>
        </w:rPr>
        <w:t>365</w:t>
      </w:r>
      <w:r>
        <w:rPr>
          <w:rFonts w:ascii="仿宋_GB2312" w:eastAsia="仿宋_GB2312" w:hint="eastAsia"/>
          <w:sz w:val="32"/>
          <w:szCs w:val="32"/>
        </w:rPr>
        <w:t>”提质升级工程三年行</w:t>
      </w:r>
    </w:p>
    <w:p w:rsidR="00CF7CE6" w:rsidRDefault="000A4573">
      <w:pPr>
        <w:spacing w:line="560" w:lineRule="exact"/>
        <w:ind w:firstLineChars="500" w:firstLine="1600"/>
        <w:rPr>
          <w:rFonts w:ascii="仿宋_GB2312" w:eastAsia="仿宋_GB2312"/>
          <w:sz w:val="32"/>
          <w:szCs w:val="32"/>
        </w:rPr>
      </w:pPr>
      <w:r>
        <w:rPr>
          <w:rFonts w:ascii="仿宋_GB2312" w:eastAsia="仿宋_GB2312" w:hint="eastAsia"/>
          <w:sz w:val="32"/>
          <w:szCs w:val="32"/>
        </w:rPr>
        <w:t>动目标计划表</w:t>
      </w:r>
    </w:p>
    <w:p w:rsidR="00CF7CE6" w:rsidRDefault="00CF7CE6">
      <w:pPr>
        <w:spacing w:line="560" w:lineRule="exact"/>
        <w:ind w:firstLineChars="500" w:firstLine="1600"/>
        <w:rPr>
          <w:rFonts w:ascii="仿宋_GB2312" w:eastAsia="仿宋_GB2312"/>
          <w:sz w:val="32"/>
          <w:szCs w:val="32"/>
        </w:rPr>
      </w:pPr>
    </w:p>
    <w:p w:rsidR="00CF7CE6" w:rsidRDefault="00CF7CE6">
      <w:pPr>
        <w:spacing w:line="560" w:lineRule="exact"/>
        <w:ind w:firstLineChars="500" w:firstLine="1600"/>
        <w:rPr>
          <w:rFonts w:ascii="仿宋_GB2312" w:eastAsia="仿宋_GB2312"/>
          <w:sz w:val="32"/>
          <w:szCs w:val="32"/>
        </w:rPr>
      </w:pPr>
    </w:p>
    <w:p w:rsidR="00CF7CE6" w:rsidRDefault="00CF7CE6">
      <w:pPr>
        <w:spacing w:line="560" w:lineRule="exact"/>
        <w:ind w:firstLineChars="500" w:firstLine="1600"/>
        <w:rPr>
          <w:rFonts w:ascii="仿宋_GB2312" w:eastAsia="仿宋_GB2312"/>
          <w:sz w:val="32"/>
          <w:szCs w:val="32"/>
        </w:rPr>
      </w:pPr>
    </w:p>
    <w:p w:rsidR="00CF7CE6" w:rsidRDefault="000A4573">
      <w:pPr>
        <w:spacing w:line="560" w:lineRule="exact"/>
        <w:ind w:firstLineChars="500" w:firstLine="1600"/>
        <w:rPr>
          <w:rFonts w:ascii="仿宋_GB2312" w:eastAsia="仿宋_GB2312"/>
          <w:sz w:val="32"/>
          <w:szCs w:val="32"/>
        </w:rPr>
      </w:pPr>
      <w:r>
        <w:rPr>
          <w:rFonts w:ascii="仿宋_GB2312" w:eastAsia="仿宋_GB2312" w:hint="eastAsia"/>
          <w:sz w:val="32"/>
          <w:szCs w:val="32"/>
        </w:rPr>
        <w:t xml:space="preserve">                          2017</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hint="eastAsia"/>
          <w:sz w:val="32"/>
          <w:szCs w:val="32"/>
        </w:rPr>
        <w:t>日</w:t>
      </w:r>
    </w:p>
    <w:sectPr w:rsidR="00CF7CE6" w:rsidSect="00CF7CE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573" w:rsidRDefault="000A4573" w:rsidP="00CF7CE6">
      <w:r>
        <w:separator/>
      </w:r>
    </w:p>
  </w:endnote>
  <w:endnote w:type="continuationSeparator" w:id="1">
    <w:p w:rsidR="000A4573" w:rsidRDefault="000A4573" w:rsidP="00CF7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930083"/>
    </w:sdtPr>
    <w:sdtEndPr>
      <w:rPr>
        <w:rFonts w:asciiTheme="minorEastAsia" w:hAnsiTheme="minorEastAsia"/>
        <w:sz w:val="32"/>
        <w:szCs w:val="32"/>
      </w:rPr>
    </w:sdtEndPr>
    <w:sdtContent>
      <w:p w:rsidR="00CF7CE6" w:rsidRDefault="000A4573">
        <w:pPr>
          <w:pStyle w:val="a4"/>
          <w:jc w:val="center"/>
          <w:rPr>
            <w:rFonts w:asciiTheme="minorEastAsia" w:hAnsiTheme="minorEastAsia"/>
            <w:sz w:val="32"/>
            <w:szCs w:val="32"/>
          </w:rPr>
        </w:pPr>
        <w:r>
          <w:rPr>
            <w:rFonts w:asciiTheme="minorEastAsia" w:hAnsiTheme="minorEastAsia" w:hint="eastAsia"/>
            <w:sz w:val="32"/>
            <w:szCs w:val="32"/>
          </w:rPr>
          <w:t xml:space="preserve">- </w:t>
        </w:r>
        <w:r w:rsidR="00CF7CE6">
          <w:rPr>
            <w:rFonts w:asciiTheme="minorEastAsia" w:hAnsiTheme="minorEastAsia"/>
            <w:sz w:val="32"/>
            <w:szCs w:val="32"/>
          </w:rPr>
          <w:fldChar w:fldCharType="begin"/>
        </w:r>
        <w:r>
          <w:rPr>
            <w:rFonts w:asciiTheme="minorEastAsia" w:hAnsiTheme="minorEastAsia"/>
            <w:sz w:val="32"/>
            <w:szCs w:val="32"/>
          </w:rPr>
          <w:instrText>PAGE   \* MERGEFORMAT</w:instrText>
        </w:r>
        <w:r w:rsidR="00CF7CE6">
          <w:rPr>
            <w:rFonts w:asciiTheme="minorEastAsia" w:hAnsiTheme="minorEastAsia"/>
            <w:sz w:val="32"/>
            <w:szCs w:val="32"/>
          </w:rPr>
          <w:fldChar w:fldCharType="separate"/>
        </w:r>
        <w:r w:rsidR="00FA2F95" w:rsidRPr="00FA2F95">
          <w:rPr>
            <w:rFonts w:asciiTheme="minorEastAsia" w:hAnsiTheme="minorEastAsia"/>
            <w:noProof/>
            <w:sz w:val="32"/>
            <w:szCs w:val="32"/>
            <w:lang w:val="zh-CN"/>
          </w:rPr>
          <w:t>1</w:t>
        </w:r>
        <w:r w:rsidR="00CF7CE6">
          <w:rPr>
            <w:rFonts w:asciiTheme="minorEastAsia" w:hAnsiTheme="minorEastAsia"/>
            <w:sz w:val="32"/>
            <w:szCs w:val="32"/>
          </w:rPr>
          <w:fldChar w:fldCharType="end"/>
        </w:r>
        <w:r>
          <w:rPr>
            <w:rFonts w:asciiTheme="minorEastAsia" w:hAnsiTheme="minorEastAsia" w:hint="eastAsia"/>
            <w:sz w:val="32"/>
            <w:szCs w:val="32"/>
          </w:rPr>
          <w:t xml:space="preserve"> -</w:t>
        </w:r>
      </w:p>
    </w:sdtContent>
  </w:sdt>
  <w:p w:rsidR="00CF7CE6" w:rsidRDefault="00CF7C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573" w:rsidRDefault="000A4573" w:rsidP="00CF7CE6">
      <w:r>
        <w:separator/>
      </w:r>
    </w:p>
  </w:footnote>
  <w:footnote w:type="continuationSeparator" w:id="1">
    <w:p w:rsidR="000A4573" w:rsidRDefault="000A4573" w:rsidP="00CF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FF2A6"/>
    <w:multiLevelType w:val="singleLevel"/>
    <w:tmpl w:val="5A1FF2A6"/>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0BE4"/>
    <w:rsid w:val="00000460"/>
    <w:rsid w:val="00006A3B"/>
    <w:rsid w:val="00055655"/>
    <w:rsid w:val="00064A02"/>
    <w:rsid w:val="000778F3"/>
    <w:rsid w:val="00081162"/>
    <w:rsid w:val="000A4573"/>
    <w:rsid w:val="000B6419"/>
    <w:rsid w:val="000E251C"/>
    <w:rsid w:val="000E771D"/>
    <w:rsid w:val="00116765"/>
    <w:rsid w:val="00130BE4"/>
    <w:rsid w:val="00173CC1"/>
    <w:rsid w:val="0018163E"/>
    <w:rsid w:val="001A2CFC"/>
    <w:rsid w:val="001B0673"/>
    <w:rsid w:val="001B3985"/>
    <w:rsid w:val="001B4CAD"/>
    <w:rsid w:val="001B793B"/>
    <w:rsid w:val="001B793E"/>
    <w:rsid w:val="001C69B1"/>
    <w:rsid w:val="001E44CE"/>
    <w:rsid w:val="00235D29"/>
    <w:rsid w:val="002407CE"/>
    <w:rsid w:val="002422BB"/>
    <w:rsid w:val="002607D5"/>
    <w:rsid w:val="0026321A"/>
    <w:rsid w:val="002C018E"/>
    <w:rsid w:val="002E5180"/>
    <w:rsid w:val="002F1701"/>
    <w:rsid w:val="002F7915"/>
    <w:rsid w:val="00300CEB"/>
    <w:rsid w:val="00306934"/>
    <w:rsid w:val="00310A83"/>
    <w:rsid w:val="00310DA6"/>
    <w:rsid w:val="00314DC5"/>
    <w:rsid w:val="00340341"/>
    <w:rsid w:val="00372A09"/>
    <w:rsid w:val="003B3A3F"/>
    <w:rsid w:val="003D6CF7"/>
    <w:rsid w:val="003F7437"/>
    <w:rsid w:val="0041674D"/>
    <w:rsid w:val="004217FD"/>
    <w:rsid w:val="004277D6"/>
    <w:rsid w:val="00444FF7"/>
    <w:rsid w:val="0045084B"/>
    <w:rsid w:val="00452A05"/>
    <w:rsid w:val="004544D1"/>
    <w:rsid w:val="0045585E"/>
    <w:rsid w:val="00484BB9"/>
    <w:rsid w:val="004952AB"/>
    <w:rsid w:val="004B20EA"/>
    <w:rsid w:val="004B3669"/>
    <w:rsid w:val="004C1E53"/>
    <w:rsid w:val="004C36BA"/>
    <w:rsid w:val="004E0DA1"/>
    <w:rsid w:val="00502840"/>
    <w:rsid w:val="00524961"/>
    <w:rsid w:val="005268E4"/>
    <w:rsid w:val="00530410"/>
    <w:rsid w:val="00543657"/>
    <w:rsid w:val="00545690"/>
    <w:rsid w:val="005547BD"/>
    <w:rsid w:val="00560A8E"/>
    <w:rsid w:val="005640B1"/>
    <w:rsid w:val="005644C0"/>
    <w:rsid w:val="005D4632"/>
    <w:rsid w:val="005F2D6C"/>
    <w:rsid w:val="00605086"/>
    <w:rsid w:val="00611738"/>
    <w:rsid w:val="00613743"/>
    <w:rsid w:val="00614A2D"/>
    <w:rsid w:val="006322D5"/>
    <w:rsid w:val="00635CC7"/>
    <w:rsid w:val="00636789"/>
    <w:rsid w:val="00642AEF"/>
    <w:rsid w:val="0066037C"/>
    <w:rsid w:val="00670E2A"/>
    <w:rsid w:val="00673B4B"/>
    <w:rsid w:val="00684D1C"/>
    <w:rsid w:val="006920D2"/>
    <w:rsid w:val="00696E84"/>
    <w:rsid w:val="006B35EA"/>
    <w:rsid w:val="006C11A2"/>
    <w:rsid w:val="006C12F9"/>
    <w:rsid w:val="006C3DF9"/>
    <w:rsid w:val="006D02F9"/>
    <w:rsid w:val="006F2241"/>
    <w:rsid w:val="007231EE"/>
    <w:rsid w:val="00734E47"/>
    <w:rsid w:val="00746D64"/>
    <w:rsid w:val="0076705D"/>
    <w:rsid w:val="007714DE"/>
    <w:rsid w:val="00771749"/>
    <w:rsid w:val="00780DBA"/>
    <w:rsid w:val="007A4CEE"/>
    <w:rsid w:val="007B7826"/>
    <w:rsid w:val="007E6B72"/>
    <w:rsid w:val="008042FF"/>
    <w:rsid w:val="00806D57"/>
    <w:rsid w:val="00833BCE"/>
    <w:rsid w:val="008508F8"/>
    <w:rsid w:val="008512DD"/>
    <w:rsid w:val="00862255"/>
    <w:rsid w:val="0086390F"/>
    <w:rsid w:val="00884210"/>
    <w:rsid w:val="00892C47"/>
    <w:rsid w:val="008A7B67"/>
    <w:rsid w:val="008B2691"/>
    <w:rsid w:val="008D755B"/>
    <w:rsid w:val="008E3E8B"/>
    <w:rsid w:val="008F5694"/>
    <w:rsid w:val="00951E11"/>
    <w:rsid w:val="0096583D"/>
    <w:rsid w:val="009A09BD"/>
    <w:rsid w:val="009B09AD"/>
    <w:rsid w:val="009B7C4B"/>
    <w:rsid w:val="009C4E51"/>
    <w:rsid w:val="009E2CD3"/>
    <w:rsid w:val="00A02F32"/>
    <w:rsid w:val="00A07318"/>
    <w:rsid w:val="00A118D3"/>
    <w:rsid w:val="00A650C1"/>
    <w:rsid w:val="00A81594"/>
    <w:rsid w:val="00AA6C67"/>
    <w:rsid w:val="00AC0BFE"/>
    <w:rsid w:val="00AC7547"/>
    <w:rsid w:val="00AD0A65"/>
    <w:rsid w:val="00AD3213"/>
    <w:rsid w:val="00AE5525"/>
    <w:rsid w:val="00B01A54"/>
    <w:rsid w:val="00B13AB7"/>
    <w:rsid w:val="00B34802"/>
    <w:rsid w:val="00B37C73"/>
    <w:rsid w:val="00B725FF"/>
    <w:rsid w:val="00B77F79"/>
    <w:rsid w:val="00B82844"/>
    <w:rsid w:val="00BB1240"/>
    <w:rsid w:val="00BB2954"/>
    <w:rsid w:val="00BD6D6C"/>
    <w:rsid w:val="00BE0C9F"/>
    <w:rsid w:val="00BE0F88"/>
    <w:rsid w:val="00C051FE"/>
    <w:rsid w:val="00C50277"/>
    <w:rsid w:val="00C54C2F"/>
    <w:rsid w:val="00C71CBC"/>
    <w:rsid w:val="00C80D96"/>
    <w:rsid w:val="00CA28BE"/>
    <w:rsid w:val="00CB457B"/>
    <w:rsid w:val="00CC79F9"/>
    <w:rsid w:val="00CF192E"/>
    <w:rsid w:val="00CF2DF1"/>
    <w:rsid w:val="00CF7CE6"/>
    <w:rsid w:val="00D04C75"/>
    <w:rsid w:val="00D20F78"/>
    <w:rsid w:val="00D22D53"/>
    <w:rsid w:val="00D43A16"/>
    <w:rsid w:val="00D51F70"/>
    <w:rsid w:val="00D56A8A"/>
    <w:rsid w:val="00D672EC"/>
    <w:rsid w:val="00DB2447"/>
    <w:rsid w:val="00DC4300"/>
    <w:rsid w:val="00DD64E0"/>
    <w:rsid w:val="00DE1735"/>
    <w:rsid w:val="00DE22CF"/>
    <w:rsid w:val="00DF22C6"/>
    <w:rsid w:val="00DF5479"/>
    <w:rsid w:val="00DF67F6"/>
    <w:rsid w:val="00E127EA"/>
    <w:rsid w:val="00E2444C"/>
    <w:rsid w:val="00E31DD0"/>
    <w:rsid w:val="00E43B53"/>
    <w:rsid w:val="00E447A7"/>
    <w:rsid w:val="00E45DB5"/>
    <w:rsid w:val="00E473A0"/>
    <w:rsid w:val="00EA48A4"/>
    <w:rsid w:val="00EA521B"/>
    <w:rsid w:val="00EB0DE5"/>
    <w:rsid w:val="00EB1170"/>
    <w:rsid w:val="00EB6D15"/>
    <w:rsid w:val="00ED03D9"/>
    <w:rsid w:val="00ED7CE5"/>
    <w:rsid w:val="00EE02C7"/>
    <w:rsid w:val="00F0705B"/>
    <w:rsid w:val="00F17AA6"/>
    <w:rsid w:val="00F4263C"/>
    <w:rsid w:val="00F47375"/>
    <w:rsid w:val="00FA2F95"/>
    <w:rsid w:val="00FD193A"/>
    <w:rsid w:val="00FE3033"/>
    <w:rsid w:val="05D84548"/>
    <w:rsid w:val="13D36DF2"/>
    <w:rsid w:val="150D7E11"/>
    <w:rsid w:val="1B3D4DF2"/>
    <w:rsid w:val="217C0027"/>
    <w:rsid w:val="30532C89"/>
    <w:rsid w:val="327D4D68"/>
    <w:rsid w:val="369B22E0"/>
    <w:rsid w:val="3E453D28"/>
    <w:rsid w:val="50722604"/>
    <w:rsid w:val="5C730797"/>
    <w:rsid w:val="5E6D45F3"/>
    <w:rsid w:val="60BD09D6"/>
    <w:rsid w:val="6F6F3445"/>
    <w:rsid w:val="783905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CE6"/>
    <w:pPr>
      <w:widowControl w:val="0"/>
      <w:jc w:val="both"/>
    </w:pPr>
    <w:rPr>
      <w:kern w:val="2"/>
      <w:sz w:val="21"/>
      <w:szCs w:val="22"/>
    </w:rPr>
  </w:style>
  <w:style w:type="paragraph" w:styleId="3">
    <w:name w:val="heading 3"/>
    <w:basedOn w:val="a"/>
    <w:next w:val="a"/>
    <w:link w:val="3Char"/>
    <w:uiPriority w:val="9"/>
    <w:qFormat/>
    <w:rsid w:val="00CF7CE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F7CE6"/>
    <w:rPr>
      <w:sz w:val="18"/>
      <w:szCs w:val="18"/>
    </w:rPr>
  </w:style>
  <w:style w:type="paragraph" w:styleId="a4">
    <w:name w:val="footer"/>
    <w:basedOn w:val="a"/>
    <w:link w:val="Char0"/>
    <w:uiPriority w:val="99"/>
    <w:unhideWhenUsed/>
    <w:qFormat/>
    <w:rsid w:val="00CF7CE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F7CE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F7CE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F7CE6"/>
    <w:rPr>
      <w:b/>
      <w:bCs/>
    </w:rPr>
  </w:style>
  <w:style w:type="character" w:styleId="a8">
    <w:name w:val="Emphasis"/>
    <w:basedOn w:val="a0"/>
    <w:uiPriority w:val="20"/>
    <w:qFormat/>
    <w:rsid w:val="00CF7CE6"/>
    <w:rPr>
      <w:i/>
      <w:iCs/>
    </w:rPr>
  </w:style>
  <w:style w:type="character" w:styleId="a9">
    <w:name w:val="Hyperlink"/>
    <w:basedOn w:val="a0"/>
    <w:uiPriority w:val="99"/>
    <w:unhideWhenUsed/>
    <w:qFormat/>
    <w:rsid w:val="00CF7CE6"/>
    <w:rPr>
      <w:color w:val="0000FF"/>
      <w:u w:val="single"/>
    </w:rPr>
  </w:style>
  <w:style w:type="character" w:customStyle="1" w:styleId="Char1">
    <w:name w:val="页眉 Char"/>
    <w:basedOn w:val="a0"/>
    <w:link w:val="a5"/>
    <w:uiPriority w:val="99"/>
    <w:qFormat/>
    <w:rsid w:val="00CF7CE6"/>
    <w:rPr>
      <w:sz w:val="18"/>
      <w:szCs w:val="18"/>
    </w:rPr>
  </w:style>
  <w:style w:type="character" w:customStyle="1" w:styleId="Char0">
    <w:name w:val="页脚 Char"/>
    <w:basedOn w:val="a0"/>
    <w:link w:val="a4"/>
    <w:uiPriority w:val="99"/>
    <w:qFormat/>
    <w:rsid w:val="00CF7CE6"/>
    <w:rPr>
      <w:sz w:val="18"/>
      <w:szCs w:val="18"/>
    </w:rPr>
  </w:style>
  <w:style w:type="character" w:customStyle="1" w:styleId="apple-converted-space">
    <w:name w:val="apple-converted-space"/>
    <w:basedOn w:val="a0"/>
    <w:qFormat/>
    <w:rsid w:val="00CF7CE6"/>
  </w:style>
  <w:style w:type="character" w:customStyle="1" w:styleId="Char">
    <w:name w:val="批注框文本 Char"/>
    <w:basedOn w:val="a0"/>
    <w:link w:val="a3"/>
    <w:uiPriority w:val="99"/>
    <w:semiHidden/>
    <w:qFormat/>
    <w:rsid w:val="00CF7CE6"/>
    <w:rPr>
      <w:sz w:val="18"/>
      <w:szCs w:val="18"/>
    </w:rPr>
  </w:style>
  <w:style w:type="character" w:customStyle="1" w:styleId="3Char">
    <w:name w:val="标题 3 Char"/>
    <w:basedOn w:val="a0"/>
    <w:link w:val="3"/>
    <w:uiPriority w:val="9"/>
    <w:qFormat/>
    <w:rsid w:val="00CF7CE6"/>
    <w:rPr>
      <w:rFonts w:ascii="宋体" w:eastAsia="宋体" w:hAnsi="宋体" w:cs="宋体"/>
      <w:b/>
      <w:bCs/>
      <w:kern w:val="0"/>
      <w:sz w:val="27"/>
      <w:szCs w:val="27"/>
    </w:rPr>
  </w:style>
  <w:style w:type="character" w:customStyle="1" w:styleId="prompt-null-w">
    <w:name w:val="prompt-null-w"/>
    <w:basedOn w:val="a0"/>
    <w:qFormat/>
    <w:rsid w:val="00CF7C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79AF25-9261-48DD-87B0-74D9C56A39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1332</Words>
  <Characters>7593</Characters>
  <Application>Microsoft Office Word</Application>
  <DocSecurity>0</DocSecurity>
  <Lines>63</Lines>
  <Paragraphs>17</Paragraphs>
  <ScaleCrop>false</ScaleCrop>
  <Company>微软中国</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关于开展基层党组织“365”攻坚工程的实施意见</dc:title>
  <dc:creator>芒果妹</dc:creator>
  <cp:lastModifiedBy>lenovo</cp:lastModifiedBy>
  <cp:revision>20</cp:revision>
  <cp:lastPrinted>2017-11-30T13:36:00Z</cp:lastPrinted>
  <dcterms:created xsi:type="dcterms:W3CDTF">2017-11-27T06:36:00Z</dcterms:created>
  <dcterms:modified xsi:type="dcterms:W3CDTF">2018-03-19T03:30:00Z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