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/>
          <w:b/>
          <w:bCs/>
          <w:sz w:val="32"/>
          <w:szCs w:val="28"/>
          <w:lang w:eastAsia="zh-CN"/>
        </w:rPr>
      </w:pPr>
      <w:r>
        <w:rPr>
          <w:rFonts w:hint="eastAsia"/>
          <w:b/>
          <w:bCs/>
          <w:sz w:val="32"/>
          <w:szCs w:val="28"/>
          <w:lang w:eastAsia="zh-CN"/>
        </w:rPr>
        <w:t>新华实验小学“</w:t>
      </w:r>
      <w:r>
        <w:rPr>
          <w:rFonts w:hint="eastAsia"/>
          <w:b/>
          <w:bCs/>
          <w:sz w:val="32"/>
          <w:szCs w:val="28"/>
          <w:lang w:val="en-US" w:eastAsia="zh-CN"/>
        </w:rPr>
        <w:t>优秀班主任</w:t>
      </w:r>
      <w:r>
        <w:rPr>
          <w:rFonts w:hint="eastAsia"/>
          <w:b/>
          <w:bCs/>
          <w:sz w:val="32"/>
          <w:szCs w:val="28"/>
          <w:lang w:eastAsia="zh-CN"/>
        </w:rPr>
        <w:t>”评选细则（</w:t>
      </w:r>
      <w:r>
        <w:rPr>
          <w:rFonts w:hint="eastAsia"/>
          <w:b/>
          <w:bCs/>
          <w:sz w:val="32"/>
          <w:szCs w:val="28"/>
          <w:lang w:val="en-US" w:eastAsia="zh-CN"/>
        </w:rPr>
        <w:t>校优秀班主任</w:t>
      </w:r>
      <w:r>
        <w:rPr>
          <w:rFonts w:hint="eastAsia"/>
          <w:b/>
          <w:bCs/>
          <w:sz w:val="32"/>
          <w:szCs w:val="28"/>
          <w:lang w:eastAsia="zh-CN"/>
        </w:rPr>
        <w:t>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一：评选</w:t>
      </w:r>
      <w:r>
        <w:rPr>
          <w:rFonts w:hint="eastAsia"/>
          <w:lang w:val="en-US" w:eastAsia="zh-CN"/>
        </w:rPr>
        <w:t>范围及名额</w:t>
      </w:r>
    </w:p>
    <w:p>
      <w:pPr>
        <w:rPr>
          <w:rFonts w:ascii="仿宋_GB2312" w:hAnsi="宋体" w:eastAsia="仿宋_GB2312" w:cs="仿宋_GB2312"/>
          <w:b/>
          <w:bCs/>
          <w:i w:val="0"/>
          <w:caps w:val="0"/>
          <w:color w:val="0000FF"/>
          <w:spacing w:val="0"/>
          <w:sz w:val="24"/>
          <w:szCs w:val="24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1.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  <w:t>优秀班主任评选对象为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2015-2016学年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  <w:t>现任班主任。</w:t>
      </w:r>
    </w:p>
    <w:p>
      <w:pP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2.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  <w:t>推荐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校优秀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  <w:t>班主任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24"/>
          <w:szCs w:val="24"/>
          <w:lang w:val="en-US" w:eastAsia="zh-CN"/>
        </w:rPr>
        <w:t>6名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000000"/>
          <w:spacing w:val="0"/>
          <w:sz w:val="24"/>
          <w:szCs w:val="24"/>
        </w:rPr>
        <w:t>。</w:t>
      </w:r>
    </w:p>
    <w:p>
      <w:pPr>
        <w:numPr>
          <w:numId w:val="0"/>
        </w:num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lang w:val="en-US" w:eastAsia="zh-CN"/>
        </w:rPr>
        <w:t>二、评选条件与细则（必要条件）</w:t>
      </w:r>
    </w:p>
    <w:tbl>
      <w:tblPr>
        <w:tblStyle w:val="3"/>
        <w:tblW w:w="86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3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一级指标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二级指标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政治思想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热爱教育事业，模范遵守《中小学教师职业道德规范》和《中小学班主任工作规定》，心理健康，为人师表。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全面育人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坚持全员育人、全程育人的理念，坚持学生立场，关爱每一位学生，促进每一位学生的全面发展，通过有效措施加强学生心理健康教育，善于调动学生的学习、生活积极性与主动性，帮助学生树立正确的世界观、人生观、价值观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工作能力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具有较强的教育引导与组织协调能力，在班级建设方面有思想，有创意，并在某一方面有突出成绩，所带班级学生个性发展良好，形成和谐向上、富有活力和特色的班级文化，学生满意度高。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资源利用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善于拓展班级育人空间，充分利用各种教育资源，有效开展班级德育活动和学生个性化教育；主动与任课教师、学生家长沟通，坚持上门家访，每学年家访面（率）不少于70%。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教育研究</w:t>
            </w:r>
          </w:p>
        </w:tc>
        <w:tc>
          <w:tcPr>
            <w:tcW w:w="738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注重班主任工作研究，积极参加教育实践改革，善于反思总结</w:t>
            </w:r>
            <w:r>
              <w:rPr>
                <w:rFonts w:hint="eastAsia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三、加分条件（近一年来）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班主任、少先队工作综合荣誉（省、市、区、校教育主管行政部门组织）</w:t>
      </w:r>
    </w:p>
    <w:tbl>
      <w:tblPr>
        <w:tblStyle w:val="4"/>
        <w:tblW w:w="71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5"/>
        <w:gridCol w:w="1425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省级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</w:t>
            </w:r>
          </w:p>
        </w:tc>
        <w:tc>
          <w:tcPr>
            <w:tcW w:w="142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区级</w:t>
            </w:r>
          </w:p>
        </w:tc>
        <w:tc>
          <w:tcPr>
            <w:tcW w:w="142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班主任工作或德育论文、案例评比（省、市、区、校教育主管行政部门组织）</w:t>
      </w:r>
    </w:p>
    <w:tbl>
      <w:tblPr>
        <w:tblStyle w:val="4"/>
        <w:tblW w:w="7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25"/>
        <w:gridCol w:w="14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省级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班主任工作或德育论文、案例期刊发表（知网可查询）</w:t>
      </w:r>
    </w:p>
    <w:tbl>
      <w:tblPr>
        <w:tblStyle w:val="4"/>
        <w:tblW w:w="4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5"/>
        <w:gridCol w:w="1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省级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班主任基本功竞赛（省、市、区、校教育主管行政部门组织）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4"/>
        <w:gridCol w:w="1425"/>
        <w:gridCol w:w="1425"/>
        <w:gridCol w:w="1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省级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区级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班会、中队活动公开课（有通知或工作安排表或教科室备案）</w:t>
      </w:r>
    </w:p>
    <w:tbl>
      <w:tblPr>
        <w:tblStyle w:val="4"/>
        <w:tblW w:w="7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5"/>
        <w:gridCol w:w="1425"/>
        <w:gridCol w:w="1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省级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区级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班主任工作讲座、师德培训讲座（有通知、工作安排表或教科室备案）</w:t>
      </w:r>
    </w:p>
    <w:tbl>
      <w:tblPr>
        <w:tblStyle w:val="4"/>
        <w:tblW w:w="7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5"/>
        <w:gridCol w:w="1425"/>
        <w:gridCol w:w="1418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国家级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省级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市级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区级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校级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418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403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spacing w:line="420" w:lineRule="exact"/>
        <w:jc w:val="left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班主任或少先队</w:t>
      </w:r>
      <w:r>
        <w:rPr>
          <w:rFonts w:hint="eastAsia"/>
          <w:b/>
          <w:sz w:val="24"/>
          <w:szCs w:val="24"/>
        </w:rPr>
        <w:t>课题研究</w:t>
      </w:r>
      <w:r>
        <w:rPr>
          <w:rFonts w:hint="eastAsia" w:asciiTheme="minorEastAsia" w:hAnsiTheme="minor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只计最高分一次，含校级微型课题，子课题按校级课题计分</w:t>
      </w:r>
      <w:r>
        <w:rPr>
          <w:rFonts w:hint="eastAsia" w:asciiTheme="minorEastAsia" w:hAnsiTheme="minorEastAsia"/>
          <w:sz w:val="24"/>
          <w:szCs w:val="24"/>
        </w:rPr>
        <w:t>)</w:t>
      </w:r>
    </w:p>
    <w:p>
      <w:pPr>
        <w:spacing w:line="420" w:lineRule="exac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 xml:space="preserve">= 1 \* GB3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校级课题：参与加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分，主持加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分；</w:t>
      </w:r>
    </w:p>
    <w:p>
      <w:pPr>
        <w:spacing w:line="420" w:lineRule="exac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 xml:space="preserve">= 2 \* GB3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区级课题：参加加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分，主持加3分；</w:t>
      </w:r>
    </w:p>
    <w:p>
      <w:pPr>
        <w:spacing w:line="420" w:lineRule="exac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 xml:space="preserve">= 3 \* GB3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市级课题：参与加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分，主持加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分；</w:t>
      </w:r>
    </w:p>
    <w:p>
      <w:pPr>
        <w:spacing w:line="420" w:lineRule="exact"/>
        <w:jc w:val="left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 xml:space="preserve">= 4 \* GB3</w:instrText>
      </w:r>
      <w:r>
        <w:rPr>
          <w:sz w:val="24"/>
          <w:szCs w:val="24"/>
        </w:rPr>
        <w:instrText xml:space="preserve"> </w:instrText>
      </w:r>
      <w:r>
        <w:rPr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省级及以上课题：参与加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分，主持加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分；</w:t>
      </w:r>
    </w:p>
    <w:p>
      <w:pPr>
        <w:rPr>
          <w:rFonts w:hint="eastAsia"/>
          <w:lang w:val="en-US" w:eastAsia="zh-CN"/>
        </w:rPr>
      </w:pPr>
    </w:p>
    <w:p>
      <w:pPr>
        <w:spacing w:line="420" w:lineRule="exact"/>
        <w:jc w:val="left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备注：</w:t>
      </w:r>
    </w:p>
    <w:p>
      <w:pPr>
        <w:spacing w:line="420" w:lineRule="exact"/>
        <w:jc w:val="left"/>
        <w:rPr>
          <w:rFonts w:hint="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如得分相同，则以年度《新华实验小学班主任工作成绩统计》得分排名。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创艺简仿宋">
    <w:altName w:val="方正兰亭超细黑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ookman Old Style">
    <w:altName w:val="Segoe Print"/>
    <w:panose1 w:val="02050604050505020204"/>
    <w:charset w:val="00"/>
    <w:family w:val="auto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Lucida Bright">
    <w:altName w:val="Segoe Print"/>
    <w:panose1 w:val="02040602050505020304"/>
    <w:charset w:val="00"/>
    <w:family w:val="auto"/>
    <w:pitch w:val="default"/>
    <w:sig w:usb0="00000000" w:usb1="00000000" w:usb2="00000000" w:usb3="00000000" w:csb0="20000001" w:csb1="00000000"/>
  </w:font>
  <w:font w:name="书体坊赵九江钢笔行书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TechnicBold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echnicLite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Tempus Sans ITC">
    <w:altName w:val="Gabriola"/>
    <w:panose1 w:val="04020404030D07020202"/>
    <w:charset w:val="00"/>
    <w:family w:val="auto"/>
    <w:pitch w:val="default"/>
    <w:sig w:usb0="00000000" w:usb1="00000000" w:usb2="00000000" w:usb3="00000000" w:csb0="20000001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Italic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ItalicC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MS PMincho">
    <w:panose1 w:val="02020600040205080304"/>
    <w:charset w:val="80"/>
    <w:family w:val="auto"/>
    <w:pitch w:val="default"/>
    <w:sig w:usb0="E00002FF" w:usb1="6AC7FDFB" w:usb2="08000012" w:usb3="00000000" w:csb0="4002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C1E1B"/>
    <w:rsid w:val="05E24EDD"/>
    <w:rsid w:val="1B0E554F"/>
    <w:rsid w:val="1EAD41D2"/>
    <w:rsid w:val="1FC4518F"/>
    <w:rsid w:val="23F20FD0"/>
    <w:rsid w:val="25052154"/>
    <w:rsid w:val="255A6594"/>
    <w:rsid w:val="26351209"/>
    <w:rsid w:val="3356795F"/>
    <w:rsid w:val="372756A6"/>
    <w:rsid w:val="39DF0CAB"/>
    <w:rsid w:val="3B0C691E"/>
    <w:rsid w:val="44C27F97"/>
    <w:rsid w:val="48466232"/>
    <w:rsid w:val="4887315A"/>
    <w:rsid w:val="49AB19BE"/>
    <w:rsid w:val="4C4A583E"/>
    <w:rsid w:val="53B96F26"/>
    <w:rsid w:val="54E966D2"/>
    <w:rsid w:val="57586DAD"/>
    <w:rsid w:val="577D069D"/>
    <w:rsid w:val="58640F8C"/>
    <w:rsid w:val="5B012EB4"/>
    <w:rsid w:val="5E9C52AE"/>
    <w:rsid w:val="63B12394"/>
    <w:rsid w:val="65961EE8"/>
    <w:rsid w:val="67892303"/>
    <w:rsid w:val="6ACB67F0"/>
    <w:rsid w:val="6EBF1798"/>
    <w:rsid w:val="70BC1E1B"/>
    <w:rsid w:val="72E31CA7"/>
    <w:rsid w:val="7612504C"/>
    <w:rsid w:val="78D369B2"/>
    <w:rsid w:val="7BE97C6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2016-05-19T12:18:00Z</dcterms:created>
  <dc:creator>cjf</dc:creator>
  <cp:lastModifiedBy>cjf</cp:lastModifiedBy>
  <dcterms:modified xsi:type="dcterms:W3CDTF">2016-11-11T06:30:53Z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