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第一周作业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22225</wp:posOffset>
            </wp:positionV>
            <wp:extent cx="4523740" cy="3392805"/>
            <wp:effectExtent l="0" t="0" r="10160" b="17145"/>
            <wp:wrapNone/>
            <wp:docPr id="1" name="图片 1" descr="-5b39921792d4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5b39921792d43b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【板书】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518795</wp:posOffset>
            </wp:positionV>
            <wp:extent cx="2289175" cy="1717040"/>
            <wp:effectExtent l="0" t="0" r="16510" b="15875"/>
            <wp:wrapNone/>
            <wp:docPr id="3" name="图片 3" descr="IMG_20180913_08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913_0837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91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317500</wp:posOffset>
            </wp:positionV>
            <wp:extent cx="2400935" cy="1800860"/>
            <wp:effectExtent l="0" t="0" r="18415" b="8890"/>
            <wp:wrapNone/>
            <wp:docPr id="2" name="图片 2" descr="IMG_20180913_08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913_0835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【错题】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六下教材第20页第3题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34925</wp:posOffset>
            </wp:positionV>
            <wp:extent cx="5271770" cy="749935"/>
            <wp:effectExtent l="0" t="0" r="5080" b="1206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错误分析：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以上是简单的</w:t>
      </w:r>
      <w:r>
        <w:rPr>
          <w:rFonts w:hint="eastAsia"/>
          <w:sz w:val="28"/>
          <w:szCs w:val="28"/>
        </w:rPr>
        <w:t>数学阅读材料</w:t>
      </w:r>
      <w:r>
        <w:rPr>
          <w:rFonts w:hint="eastAsia"/>
          <w:sz w:val="28"/>
          <w:szCs w:val="28"/>
          <w:lang w:eastAsia="zh-CN"/>
        </w:rPr>
        <w:t>，在新北区质量抽测中曾经出现过，</w:t>
      </w:r>
      <w:r>
        <w:rPr>
          <w:rFonts w:hint="eastAsia"/>
          <w:sz w:val="28"/>
          <w:szCs w:val="28"/>
        </w:rPr>
        <w:t>简单的文字呈现，</w:t>
      </w:r>
      <w:r>
        <w:rPr>
          <w:rFonts w:hint="eastAsia"/>
          <w:sz w:val="28"/>
          <w:szCs w:val="28"/>
          <w:lang w:eastAsia="zh-CN"/>
        </w:rPr>
        <w:t>更</w:t>
      </w:r>
      <w:r>
        <w:rPr>
          <w:rFonts w:hint="eastAsia"/>
          <w:sz w:val="28"/>
          <w:szCs w:val="28"/>
        </w:rPr>
        <w:t>是学生思维路径的呈现</w:t>
      </w:r>
      <w:r>
        <w:rPr>
          <w:rFonts w:hint="eastAsia"/>
          <w:sz w:val="28"/>
          <w:szCs w:val="28"/>
          <w:lang w:eastAsia="zh-CN"/>
        </w:rPr>
        <w:t>。学生错误原因在于条件与问题之间信息的处理，（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）受教材第</w:t>
      </w:r>
      <w:r>
        <w:rPr>
          <w:rFonts w:hint="eastAsia"/>
          <w:sz w:val="28"/>
          <w:szCs w:val="28"/>
          <w:lang w:val="en-US" w:eastAsia="zh-CN"/>
        </w:rPr>
        <w:t>3题影响，阅读过快，没有进行信息的整理，负迁移。（2）表面积和体积概念混淆，问题可能在两课时内容新授环节对概念的理解。</w:t>
      </w:r>
      <w:r>
        <w:rPr>
          <w:rFonts w:hint="eastAsia"/>
          <w:sz w:val="28"/>
          <w:szCs w:val="28"/>
          <w:lang w:eastAsia="zh-CN"/>
        </w:rPr>
        <w:t>而</w:t>
      </w:r>
      <w:r>
        <w:rPr>
          <w:rFonts w:hint="eastAsia"/>
          <w:sz w:val="28"/>
          <w:szCs w:val="28"/>
        </w:rPr>
        <w:t>提取信息、整理信息、分析信息都是数学思维的过程。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【问题】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本周教研活动内容是三年级《平移和选择》，期间对摩天轮运动是平移还是旋转产生争议，平移一定是沿直线运动吗？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815D5"/>
    <w:rsid w:val="1C9D6370"/>
    <w:rsid w:val="27156779"/>
    <w:rsid w:val="2F8C0780"/>
    <w:rsid w:val="6B8E7CD5"/>
    <w:rsid w:val="70C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2018-09-13T01:56:00Z</dcterms:created>
  <dc:creator>陈小二</dc:creator>
  <cp:lastModifiedBy>陈小二</cp:lastModifiedBy>
  <dcterms:modified xsi:type="dcterms:W3CDTF">2018-09-17T23:31:36Z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