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ind w:firstLine="560"/>
        <w:rPr>
          <w:rFonts w:ascii="黑体" w:cs="黑体" w:eastAsia="黑体" w:hAnsi="黑体"/>
          <w:sz w:val="28"/>
          <w:szCs w:val="36"/>
        </w:rPr>
      </w:pPr>
      <w:r>
        <w:rPr>
          <w:rFonts w:ascii="黑体" w:cs="黑体" w:eastAsia="黑体" w:hAnsi="黑体" w:hint="eastAsia"/>
          <w:sz w:val="28"/>
          <w:szCs w:val="36"/>
        </w:rPr>
        <w:t>圩塘中心小学</w:t>
      </w:r>
      <w:r>
        <w:rPr>
          <w:rFonts w:ascii="黑体" w:cs="黑体" w:eastAsia="黑体" w:hAnsi="黑体" w:hint="eastAsia"/>
          <w:sz w:val="28"/>
          <w:szCs w:val="36"/>
          <w:u w:val="single"/>
        </w:rPr>
        <w:t xml:space="preserve">    </w:t>
      </w:r>
      <w:r>
        <w:rPr>
          <w:rFonts w:ascii="黑体" w:cs="黑体" w:eastAsia="黑体" w:hAnsi="黑体" w:hint="eastAsia"/>
          <w:sz w:val="28"/>
          <w:szCs w:val="36"/>
          <w:u w:val="single"/>
        </w:rPr>
        <w:t>中</w:t>
      </w:r>
      <w:r>
        <w:rPr>
          <w:rFonts w:ascii="黑体" w:cs="黑体" w:eastAsia="黑体" w:hAnsi="黑体" w:hint="eastAsia"/>
          <w:sz w:val="28"/>
          <w:szCs w:val="36"/>
          <w:u w:val="single"/>
        </w:rPr>
        <w:t xml:space="preserve">  </w:t>
      </w:r>
      <w:r>
        <w:rPr>
          <w:rFonts w:ascii="黑体" w:cs="黑体" w:eastAsia="黑体" w:hAnsi="黑体" w:hint="eastAsia"/>
          <w:sz w:val="28"/>
          <w:szCs w:val="36"/>
          <w:u w:val="single"/>
        </w:rPr>
        <w:t>秋</w:t>
      </w:r>
      <w:r>
        <w:rPr>
          <w:rFonts w:ascii="黑体" w:cs="黑体" w:eastAsia="黑体" w:hAnsi="黑体" w:hint="eastAsia"/>
          <w:sz w:val="28"/>
          <w:szCs w:val="36"/>
          <w:u w:val="single"/>
        </w:rPr>
        <w:t xml:space="preserve">     </w:t>
      </w:r>
      <w:r>
        <w:rPr>
          <w:rFonts w:ascii="黑体" w:cs="黑体" w:eastAsia="黑体" w:hAnsi="黑体" w:hint="eastAsia"/>
          <w:sz w:val="28"/>
          <w:szCs w:val="36"/>
        </w:rPr>
        <w:t>假期</w:t>
      </w:r>
      <w:r>
        <w:rPr>
          <w:rFonts w:ascii="黑体" w:cs="黑体" w:eastAsia="黑体" w:hAnsi="黑体" w:hint="eastAsia"/>
          <w:sz w:val="28"/>
          <w:szCs w:val="36"/>
          <w:u w:val="single"/>
        </w:rPr>
        <w:t xml:space="preserve">   </w:t>
      </w:r>
      <w:r>
        <w:rPr>
          <w:rFonts w:ascii="黑体" w:cs="黑体" w:eastAsia="黑体" w:hAnsi="黑体" w:hint="eastAsia"/>
          <w:sz w:val="28"/>
          <w:szCs w:val="36"/>
          <w:u w:val="single"/>
        </w:rPr>
        <w:t>四</w:t>
      </w:r>
      <w:r>
        <w:rPr>
          <w:rFonts w:ascii="黑体" w:cs="黑体" w:eastAsia="黑体" w:hAnsi="黑体" w:hint="eastAsia"/>
          <w:sz w:val="28"/>
          <w:szCs w:val="36"/>
          <w:u w:val="single"/>
        </w:rPr>
        <w:t xml:space="preserve">   </w:t>
      </w:r>
      <w:r>
        <w:rPr>
          <w:rFonts w:ascii="黑体" w:cs="黑体" w:eastAsia="黑体" w:hAnsi="黑体" w:hint="eastAsia"/>
          <w:sz w:val="28"/>
          <w:szCs w:val="36"/>
        </w:rPr>
        <w:t>年级学生作业</w:t>
      </w:r>
    </w:p>
    <w:tbl>
      <w:tblPr>
        <w:tblStyle w:val="style154"/>
        <w:tblW w:w="9073" w:type="dxa"/>
        <w:tblInd w:w="-176" w:type="dxa"/>
        <w:tblLook w:firstRow="0" w:lastRow="0" w:firstColumn="0" w:lastColumn="0" w:noHBand="0" w:noVBand="1"/>
      </w:tblPr>
      <w:tblGrid>
        <w:gridCol w:w="851"/>
        <w:gridCol w:w="3544"/>
        <w:gridCol w:w="313"/>
      </w:tblGrid>
      <w:tr>
        <w:trPr>
          <w:trHeight w:val="354" w:hRule="atLeast"/>
        </w:trPr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/>
        <w:trPr/>
        <w:tc>
          <w:tcPr>
            <w:tcW w:w="851" w:type="dxa"/>
            <w:tcBorders/>
            <w:tcFitText w:val="false"/>
          </w:tcPr>
          <w:p>
            <w:pPr>
              <w:pStyle w:val="style0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313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blPrEx/>
        <w:trPr/>
        <w:tc>
          <w:tcPr>
            <w:tcW w:w="851" w:type="dxa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spacing w:lineRule="exact" w:line="4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预习下一课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复习第一单元</w:t>
            </w:r>
          </w:p>
        </w:tc>
        <w:tc>
          <w:tcPr>
            <w:tcW w:w="31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宋体" w:cs="宋体" w:eastAsia="宋体" w:hAnsi="宋体"/>
                <w:szCs w:val="21"/>
              </w:rPr>
            </w:pPr>
            <w:r>
              <w:rPr>
                <w:rFonts w:hint="eastAsia"/>
                <w:sz w:val="28"/>
                <w:szCs w:val="36"/>
              </w:rPr>
              <w:t>写一片有关中秋的习作</w:t>
            </w:r>
            <w:bookmarkStart w:id="0" w:name="_GoBack"/>
            <w:bookmarkEnd w:id="0"/>
          </w:p>
        </w:tc>
      </w:tr>
      <w:tr>
        <w:tblPrEx/>
        <w:trPr/>
        <w:tc>
          <w:tcPr>
            <w:tcW w:w="851" w:type="dxa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小练习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页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大练习</w:t>
            </w:r>
            <w:r>
              <w:rPr>
                <w:rFonts w:hint="eastAsia"/>
                <w:sz w:val="24"/>
              </w:rPr>
              <w:t>册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313" w:type="dxa"/>
            <w:tcBorders/>
            <w:tcFitText w:val="false"/>
          </w:tcPr>
          <w:p>
            <w:pPr>
              <w:pStyle w:val="style0"/>
              <w:rPr>
                <w:sz w:val="24"/>
              </w:rPr>
            </w:pPr>
            <w:r>
              <w:rPr>
                <w:rFonts w:hint="eastAsia"/>
                <w:sz w:val="28"/>
                <w:szCs w:val="36"/>
              </w:rPr>
              <w:t>做一个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升的量器</w:t>
            </w:r>
          </w:p>
        </w:tc>
      </w:tr>
      <w:tr>
        <w:tblPrEx/>
        <w:trPr/>
        <w:tc>
          <w:tcPr>
            <w:tcW w:w="851" w:type="dxa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1英汉</w:t>
            </w:r>
            <w:r>
              <w:rPr>
                <w:sz w:val="28"/>
                <w:szCs w:val="36"/>
              </w:rPr>
              <w:t>互译</w:t>
            </w:r>
          </w:p>
        </w:tc>
        <w:tc>
          <w:tcPr>
            <w:tcW w:w="313" w:type="dxa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小练习一份</w:t>
            </w:r>
          </w:p>
        </w:tc>
      </w:tr>
      <w:tr>
        <w:tblPrEx/>
        <w:trPr/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>
        <w:tblPrEx/>
        <w:trPr/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>
              <w:rPr>
                <w:rFonts w:hint="eastAsia"/>
                <w:sz w:val="28"/>
                <w:szCs w:val="36"/>
              </w:rPr>
              <w:t>搜集并背一背有关中秋的古诗词</w:t>
            </w:r>
          </w:p>
        </w:tc>
      </w:tr>
      <w:tr>
        <w:tblPrEx/>
        <w:trPr/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</w:t>
            </w:r>
            <w:r>
              <w:rPr>
                <w:rFonts w:hint="eastAsia"/>
                <w:sz w:val="28"/>
                <w:szCs w:val="36"/>
              </w:rPr>
              <w:t>：</w:t>
            </w:r>
            <w:r>
              <w:rPr>
                <w:rFonts w:hint="eastAsia"/>
                <w:sz w:val="28"/>
                <w:szCs w:val="36"/>
              </w:rPr>
              <w:t>阅读数学报</w:t>
            </w:r>
          </w:p>
        </w:tc>
      </w:tr>
      <w:tr>
        <w:tblPrEx/>
        <w:trPr/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spacing w:lineRule="exact" w:line="8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  <w:r>
              <w:rPr>
                <w:rFonts w:hint="eastAsia"/>
                <w:sz w:val="28"/>
                <w:szCs w:val="36"/>
              </w:rPr>
              <w:t>一起作业网绘本阅读</w:t>
            </w:r>
          </w:p>
        </w:tc>
      </w:tr>
      <w:tr>
        <w:tblPrEx/>
        <w:trPr/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>
        <w:tblPrEx/>
        <w:trPr>
          <w:trHeight w:val="2259" w:hRule="atLeast"/>
        </w:trPr>
        <w:tc>
          <w:tcPr>
            <w:tcW w:w="4708" w:type="dxa"/>
            <w:gridSpan w:val="3"/>
            <w:tcBorders/>
            <w:tcFitText w:val="false"/>
          </w:tcPr>
          <w:p>
            <w:pPr>
              <w:pStyle w:val="style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、学做月饼或月亮饼</w:t>
            </w:r>
          </w:p>
        </w:tc>
      </w:tr>
    </w:tbl>
    <w:p>
      <w:pPr>
        <w:pStyle w:val="style0"/>
        <w:rPr>
          <w:sz w:val="28"/>
          <w:szCs w:val="36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0B6B3EE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hybridMultilevel"/>
    <w:tmpl w:val="8C2CE310"/>
    <w:lvl w:ilvl="0" w:tplc="A1CA5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rPr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153</Words>
  <Characters>155</Characters>
  <Application>Kingsoft Office Writer</Application>
  <DocSecurity>0</DocSecurity>
  <Paragraphs>34</Paragraphs>
  <ScaleCrop>false</ScaleCrop>
  <Company>Microsoft</Company>
  <LinksUpToDate>false</LinksUpToDate>
  <CharactersWithSpaces>207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2018-09-21T02:56:00Z</dcterms:created>
  <dc:creator>Lenovo</dc:creator>
  <lastModifiedBy>Kingsoft Office</lastModifiedBy>
  <dcterms:modified xsi:type="dcterms:W3CDTF">2018-09-21T03:02:20Z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