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《三个小伙伴》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"http://www.gkstk.com/article/jiaoxuefansi.htm" \o "教学"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"http://www.gkstk.com/article/jiaoxuefansi.htm" \o "反思"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t>反思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《三个小伙伴》是一篇童话，讲的是小野猪、小象、和小袋鼠一起上山栽树的故事。全文共六个自然段，第一自然段写三个小伙伴一同上山栽树。第二至第五自然段写三个小伙伴在栽树过程中，各自发挥长处，密切合作。第六自然段写小树栽好后，三个小伙伴非常高兴。课文的几幅插图形象地展示了故事的内容。本课训练的重点是读背课文和识字写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《语文课程标准》指出：学生是学习主发展的主体；语文课程应拓宽语文学习和运用的领域，使学生在不同内容和方法的相互交叉、渗透和整合中开阔视野，提高学习效率。这就是说，语文教学需要创设一个体现个性化的、自主的、活跃的学习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在教学《三个小伙伴》时，由于教学对象是一年级的孩子，年龄相对较小，生活阅历简单，所以在板书时利用图片代替文字的方式，这样表现的更直观、更能吸引学生听课的注意力，实施效果反应这样的方法很有效，孩子们不但明白了种树需要用到的工具，而且对所需工具有了视觉上的了解，进一步了解了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其次，现代教学中注重把学生带入情境中让孩子们更加深刻的体会课文，因而，课前利用谜语把学生分为不同角色的小队，一方面为了使学生放松，另外为了给学生创设情景，让学生更快、更容易的投入课文当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第三、新课改指出：读书在教学中占有较大的比重。为了适应现代教学，在本课之中我采取了以读代讲的方法。比如：个人读、小组读、集体读、男女生比赛读等多种方法，让孩子们在读书中感悟，在读书中受到启迪。另外孩子们通过朗读不仅更加深入地了解了课文，而且有的孩子在朗读练习中也达到了背诵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第四、由于本课内容较长，为了给大家展现出一个完整的故事，因此，把识字部分放在第二课时讲解，这样能给学生有充足的时间去体会本课，感知课文所表达的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"http://www.gkstk.com/article/1422629138339.html" \o "思想"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t>思想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另外，我鼓励学生通过自己阅读，自己解决“没有锄头挖树坑怎么办？”等三个问题，然后看小野猪、小象和小袋鼠是怎么做的。这样，让学生在探究中亲自去实践，学生不断提高独立获取知识的能力，在今后的一生中都能不断地探究，不断地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  <w:shd w:val="clear" w:fill="FFFFFF"/>
        </w:rPr>
        <w:t>一年级的学生活泼、好动，他们喜欢新奇、有趣的事物。对他们来说走进童话世界，和小动物们交朋友是他们最感兴趣的事情。因该课文是本册教材中较长的一篇，有轻声、变调、感叹句、疑问句，学生朗读有一定的困难。所以课堂上，教师应给足学生读书的时间，通过多种形式的朗读来指导学生把课文读正确，读通顺。在此基础上，引导学生理解把握全文，进行分角色朗读、表演，使学生在活泼快乐的氛围中感悟、内化课文内容。在教学过程中我让孩子们初读课文时，给孩子们留的时间较少，虽然在后面的教学中让孩子们多读、多练弥补了一些不足，最后达到了让孩子们分角色朗读、表演，使学生在活泼快乐的氛围中感悟、内化课文内容。但对于教学的我来说这是一次很好的教学经验，有助于我的成长和进一步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77D65"/>
    <w:rsid w:val="0E477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2017-04-26T01:44:00Z</dcterms:created>
  <dc:creator>Administrator</dc:creator>
  <cp:lastModifiedBy>Administrator</cp:lastModifiedBy>
  <dcterms:modified xsi:type="dcterms:W3CDTF">2017-04-26T01:45:33Z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