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04E" w:rsidRPr="0004304E" w:rsidRDefault="0004304E" w:rsidP="0004304E">
      <w:pPr>
        <w:pStyle w:val="a3"/>
        <w:shd w:val="clear" w:color="auto" w:fill="E7F0CA"/>
        <w:spacing w:before="0" w:beforeAutospacing="0" w:after="71" w:afterAutospacing="0" w:line="198" w:lineRule="atLeast"/>
        <w:ind w:firstLine="480"/>
        <w:rPr>
          <w:rFonts w:ascii="Arial" w:hAnsi="Arial" w:cs="Arial"/>
          <w:color w:val="000000" w:themeColor="text1"/>
          <w:sz w:val="11"/>
          <w:szCs w:val="11"/>
        </w:rPr>
      </w:pP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解决问题的策略</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这一领域的教学内容分散于各个年级，从最初的画图、列表到一一列举、倒推，到现在的替换，</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解决问题的策略</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这一版块的教学整体呈现了由直观到抽象、有简单到复杂、由单一到综合的渐变趋势。如何引导学生在解决问题的过程中感受、领会替换的策略，初步学会运用策略分析数量关系、确定接替思路，并有效地解决问题，这都是我们要从认识与实践层面予以思考的。在教学过程中我注重了以下几点：</w:t>
      </w:r>
    </w:p>
    <w:p w:rsidR="0004304E" w:rsidRPr="0004304E" w:rsidRDefault="0004304E" w:rsidP="0004304E">
      <w:pPr>
        <w:pStyle w:val="a3"/>
        <w:shd w:val="clear" w:color="auto" w:fill="E7F0CA"/>
        <w:spacing w:before="0" w:beforeAutospacing="0" w:after="71" w:afterAutospacing="0" w:line="198" w:lineRule="atLeast"/>
        <w:ind w:firstLine="480"/>
        <w:rPr>
          <w:rFonts w:ascii="Arial" w:hAnsi="Arial" w:cs="Arial"/>
          <w:color w:val="000000" w:themeColor="text1"/>
          <w:sz w:val="11"/>
          <w:szCs w:val="11"/>
        </w:rPr>
      </w:pPr>
      <w:r w:rsidRPr="0004304E">
        <w:rPr>
          <w:rFonts w:ascii="Arial" w:hAnsi="Arial" w:cs="Arial"/>
          <w:color w:val="000000" w:themeColor="text1"/>
          <w:sz w:val="11"/>
          <w:szCs w:val="11"/>
        </w:rPr>
        <w:t>1</w:t>
      </w:r>
      <w:r w:rsidRPr="0004304E">
        <w:rPr>
          <w:rFonts w:ascii="Arial" w:hAnsi="Arial" w:cs="Arial" w:hint="eastAsia"/>
          <w:color w:val="000000" w:themeColor="text1"/>
          <w:sz w:val="11"/>
          <w:szCs w:val="11"/>
        </w:rPr>
        <w:t>、</w:t>
      </w:r>
      <w:r w:rsidRPr="0004304E">
        <w:rPr>
          <w:rFonts w:ascii="Arial" w:hAnsi="Arial" w:cs="Arial"/>
          <w:color w:val="000000" w:themeColor="text1"/>
          <w:sz w:val="11"/>
          <w:szCs w:val="11"/>
        </w:rPr>
        <w:t xml:space="preserve">  </w:t>
      </w:r>
      <w:r w:rsidRPr="0004304E">
        <w:rPr>
          <w:rFonts w:ascii="Arial" w:hAnsi="Arial" w:cs="Arial" w:hint="eastAsia"/>
          <w:color w:val="000000" w:themeColor="text1"/>
          <w:sz w:val="11"/>
          <w:szCs w:val="11"/>
        </w:rPr>
        <w:t>感受策略的必要性，培养学生的</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策略意识</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w:t>
      </w:r>
    </w:p>
    <w:p w:rsidR="0004304E" w:rsidRPr="0004304E" w:rsidRDefault="0004304E" w:rsidP="0004304E">
      <w:pPr>
        <w:pStyle w:val="a3"/>
        <w:shd w:val="clear" w:color="auto" w:fill="E7F0CA"/>
        <w:spacing w:before="0" w:beforeAutospacing="0" w:after="71" w:afterAutospacing="0" w:line="198" w:lineRule="atLeast"/>
        <w:ind w:firstLine="480"/>
        <w:rPr>
          <w:rFonts w:ascii="Arial" w:hAnsi="Arial" w:cs="Arial"/>
          <w:color w:val="000000" w:themeColor="text1"/>
          <w:sz w:val="11"/>
          <w:szCs w:val="11"/>
        </w:rPr>
      </w:pPr>
      <w:r w:rsidRPr="0004304E">
        <w:rPr>
          <w:rFonts w:ascii="Arial" w:hAnsi="Arial" w:cs="Arial" w:hint="eastAsia"/>
          <w:color w:val="000000" w:themeColor="text1"/>
          <w:sz w:val="11"/>
          <w:szCs w:val="11"/>
        </w:rPr>
        <w:t>课前我通过播放《曹冲称象》的动画故事让学生说说曹冲是用什么办法称出大象？然后指出：曹冲用相同重量的石头代替大象的重量，这就是解决问题的一种策略</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替换，今天我们就利用这种办法来解决一些实际问题，从而引出新课。生动有趣的动画场景加上耳熟能详的故事，在很大程度上激发学生学习的兴趣及进一步探索新知的欲望。并且通过故事让学生初步感知替换策略的必要性，以及感受数学与生活的密切联系。</w:t>
      </w:r>
    </w:p>
    <w:p w:rsidR="0004304E" w:rsidRPr="0004304E" w:rsidRDefault="0004304E" w:rsidP="0004304E">
      <w:pPr>
        <w:pStyle w:val="a3"/>
        <w:shd w:val="clear" w:color="auto" w:fill="E7F0CA"/>
        <w:spacing w:before="0" w:beforeAutospacing="0" w:after="71" w:afterAutospacing="0" w:line="198" w:lineRule="atLeast"/>
        <w:ind w:firstLine="480"/>
        <w:rPr>
          <w:rFonts w:ascii="Arial" w:hAnsi="Arial" w:cs="Arial"/>
          <w:color w:val="000000" w:themeColor="text1"/>
          <w:sz w:val="11"/>
          <w:szCs w:val="11"/>
        </w:rPr>
      </w:pPr>
      <w:r w:rsidRPr="0004304E">
        <w:rPr>
          <w:rFonts w:ascii="Arial" w:hAnsi="Arial" w:cs="Arial" w:hint="eastAsia"/>
          <w:color w:val="000000" w:themeColor="text1"/>
          <w:sz w:val="11"/>
          <w:szCs w:val="11"/>
        </w:rPr>
        <w:t>例</w:t>
      </w:r>
      <w:r w:rsidRPr="0004304E">
        <w:rPr>
          <w:rFonts w:ascii="Arial" w:hAnsi="Arial" w:cs="Arial"/>
          <w:color w:val="000000" w:themeColor="text1"/>
          <w:sz w:val="11"/>
          <w:szCs w:val="11"/>
        </w:rPr>
        <w:t>1</w:t>
      </w:r>
      <w:r w:rsidRPr="0004304E">
        <w:rPr>
          <w:rFonts w:ascii="Arial" w:hAnsi="Arial" w:cs="Arial" w:hint="eastAsia"/>
          <w:color w:val="000000" w:themeColor="text1"/>
          <w:sz w:val="11"/>
          <w:szCs w:val="11"/>
        </w:rPr>
        <w:t>情境的出示，学生感受到新问题的复杂性，自觉产生了产生新的解题策略的意识为新知学习奠定基础。《数学课程标准》注重解决现实性问题，把数的运算与解决实际问题结合起来，这与传统应用题教学相比，有了根本的改变。学生的应用意识表现在：</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面对实际问题时，能主动尝试着从数学的角度运用所学知识和方法寻求解决问题的策略；</w:t>
      </w:r>
      <w:r w:rsidRPr="0004304E">
        <w:rPr>
          <w:rFonts w:ascii="Arial" w:hAnsi="Arial" w:cs="Arial"/>
          <w:color w:val="000000" w:themeColor="text1"/>
          <w:sz w:val="11"/>
          <w:szCs w:val="11"/>
        </w:rPr>
        <w:t>……” </w:t>
      </w:r>
      <w:r w:rsidRPr="0004304E">
        <w:rPr>
          <w:rFonts w:ascii="Arial" w:hAnsi="Arial" w:cs="Arial" w:hint="eastAsia"/>
          <w:color w:val="000000" w:themeColor="text1"/>
          <w:sz w:val="11"/>
          <w:szCs w:val="11"/>
        </w:rPr>
        <w:t>所以，在教学《解决问题的策略</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替换》时，首先要明确一个认识问题是：应该以培养学生的</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策略意识</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为主，而不是以引导学生掌握</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策略</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为主。因此，本课的教学重点应放在培养学生</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策略意识</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方面，而</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策略</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及其学习过程应成为发展学生</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策略意识</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的途径和载体，所以，只有在具体的认识和使用</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策略</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的过程中，学生的</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策略意识</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才能得到培养和强化。</w:t>
      </w:r>
    </w:p>
    <w:p w:rsidR="0004304E" w:rsidRPr="0004304E" w:rsidRDefault="0004304E" w:rsidP="0004304E">
      <w:pPr>
        <w:pStyle w:val="a3"/>
        <w:shd w:val="clear" w:color="auto" w:fill="E7F0CA"/>
        <w:spacing w:before="0" w:beforeAutospacing="0" w:after="71" w:afterAutospacing="0" w:line="198" w:lineRule="atLeast"/>
        <w:ind w:firstLine="480"/>
        <w:rPr>
          <w:rFonts w:ascii="Arial" w:hAnsi="Arial" w:cs="Arial"/>
          <w:color w:val="000000" w:themeColor="text1"/>
          <w:sz w:val="11"/>
          <w:szCs w:val="11"/>
        </w:rPr>
      </w:pPr>
      <w:r w:rsidRPr="0004304E">
        <w:rPr>
          <w:rFonts w:ascii="Arial" w:hAnsi="Arial" w:cs="Arial"/>
          <w:color w:val="000000" w:themeColor="text1"/>
          <w:sz w:val="11"/>
          <w:szCs w:val="11"/>
        </w:rPr>
        <w:t>    2</w:t>
      </w:r>
      <w:r w:rsidRPr="0004304E">
        <w:rPr>
          <w:rFonts w:ascii="Arial" w:hAnsi="Arial" w:cs="Arial" w:hint="eastAsia"/>
          <w:color w:val="000000" w:themeColor="text1"/>
          <w:sz w:val="11"/>
          <w:szCs w:val="11"/>
        </w:rPr>
        <w:t>、引导学生经历策略形成的完整过程。</w:t>
      </w:r>
    </w:p>
    <w:p w:rsidR="0004304E" w:rsidRPr="0004304E" w:rsidRDefault="0004304E" w:rsidP="0004304E">
      <w:pPr>
        <w:pStyle w:val="a3"/>
        <w:shd w:val="clear" w:color="auto" w:fill="E7F0CA"/>
        <w:spacing w:before="0" w:beforeAutospacing="0" w:after="71" w:afterAutospacing="0" w:line="198" w:lineRule="atLeast"/>
        <w:ind w:firstLine="480"/>
        <w:rPr>
          <w:rFonts w:ascii="Arial" w:hAnsi="Arial" w:cs="Arial"/>
          <w:color w:val="000000" w:themeColor="text1"/>
          <w:sz w:val="11"/>
          <w:szCs w:val="11"/>
        </w:rPr>
      </w:pPr>
      <w:r w:rsidRPr="0004304E">
        <w:rPr>
          <w:rFonts w:ascii="Arial" w:hAnsi="Arial" w:cs="Arial"/>
          <w:color w:val="000000" w:themeColor="text1"/>
          <w:sz w:val="11"/>
          <w:szCs w:val="11"/>
        </w:rPr>
        <w:t xml:space="preserve">    </w:t>
      </w:r>
      <w:r w:rsidRPr="0004304E">
        <w:rPr>
          <w:rFonts w:ascii="Arial" w:hAnsi="Arial" w:cs="Arial" w:hint="eastAsia"/>
          <w:color w:val="000000" w:themeColor="text1"/>
          <w:sz w:val="11"/>
          <w:szCs w:val="11"/>
        </w:rPr>
        <w:t>《解决问题的策略</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替换》这一课，主要是让学生经历</w:t>
      </w:r>
      <w:r w:rsidRPr="0004304E">
        <w:rPr>
          <w:rFonts w:ascii="Arial" w:hAnsi="Arial" w:cs="Arial"/>
          <w:color w:val="000000" w:themeColor="text1"/>
          <w:sz w:val="11"/>
          <w:szCs w:val="11"/>
        </w:rPr>
        <w:t>3</w:t>
      </w:r>
      <w:r w:rsidRPr="0004304E">
        <w:rPr>
          <w:rFonts w:ascii="Arial" w:hAnsi="Arial" w:cs="Arial" w:hint="eastAsia"/>
          <w:color w:val="000000" w:themeColor="text1"/>
          <w:sz w:val="11"/>
          <w:szCs w:val="11"/>
        </w:rPr>
        <w:t>个层次：体会</w:t>
      </w:r>
      <w:r w:rsidRPr="0004304E">
        <w:rPr>
          <w:rFonts w:ascii="Arial" w:hAnsi="Arial" w:cs="Arial"/>
          <w:color w:val="000000" w:themeColor="text1"/>
          <w:sz w:val="11"/>
          <w:szCs w:val="11"/>
        </w:rPr>
        <w:t> “</w:t>
      </w:r>
      <w:r w:rsidRPr="0004304E">
        <w:rPr>
          <w:rFonts w:ascii="Arial" w:hAnsi="Arial" w:cs="Arial" w:hint="eastAsia"/>
          <w:color w:val="000000" w:themeColor="text1"/>
          <w:sz w:val="11"/>
          <w:szCs w:val="11"/>
        </w:rPr>
        <w:t>为什么要替换？</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；掌握</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怎样替换？</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w:t>
      </w:r>
      <w:r w:rsidRPr="0004304E">
        <w:rPr>
          <w:rFonts w:ascii="Arial" w:hAnsi="Arial" w:cs="Arial"/>
          <w:color w:val="000000" w:themeColor="text1"/>
          <w:sz w:val="11"/>
          <w:szCs w:val="11"/>
        </w:rPr>
        <w:t> </w:t>
      </w:r>
      <w:r w:rsidRPr="0004304E">
        <w:rPr>
          <w:rFonts w:ascii="Arial" w:hAnsi="Arial" w:cs="Arial" w:hint="eastAsia"/>
          <w:color w:val="000000" w:themeColor="text1"/>
          <w:sz w:val="11"/>
          <w:szCs w:val="11"/>
        </w:rPr>
        <w:t>理解</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换了之后怎么样？</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。例</w:t>
      </w:r>
      <w:r w:rsidRPr="0004304E">
        <w:rPr>
          <w:rFonts w:ascii="Arial" w:hAnsi="Arial" w:cs="Arial"/>
          <w:color w:val="000000" w:themeColor="text1"/>
          <w:sz w:val="11"/>
          <w:szCs w:val="11"/>
        </w:rPr>
        <w:t>1</w:t>
      </w:r>
      <w:r w:rsidRPr="0004304E">
        <w:rPr>
          <w:rFonts w:ascii="Arial" w:hAnsi="Arial" w:cs="Arial" w:hint="eastAsia"/>
          <w:color w:val="000000" w:themeColor="text1"/>
          <w:sz w:val="11"/>
          <w:szCs w:val="11"/>
        </w:rPr>
        <w:t>主要让学生产生替换的需求，并探索替换的方法；通过</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倍数关系</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的练习让学生掌握替换的方法，并通过曹冲称象进一步理解替换的相等关系，</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差数关系</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的练习使学生再次积累用相等关系进行替换的经验，以及理解替换后数量关系发生了什么样的变化？这也是这节课的教学难点。整节课，并不在乎学生能否独立运用策略解决多少个实际问题，而是要学生体验每一策略的形成过程。所以，在这节课上我注重让学生说想法，说替换的过程。</w:t>
      </w:r>
    </w:p>
    <w:p w:rsidR="0004304E" w:rsidRPr="0004304E" w:rsidRDefault="0004304E" w:rsidP="0004304E">
      <w:pPr>
        <w:pStyle w:val="a3"/>
        <w:shd w:val="clear" w:color="auto" w:fill="E7F0CA"/>
        <w:spacing w:before="0" w:beforeAutospacing="0" w:after="71" w:afterAutospacing="0" w:line="198" w:lineRule="atLeast"/>
        <w:ind w:firstLine="480"/>
        <w:rPr>
          <w:rFonts w:ascii="Arial" w:hAnsi="Arial" w:cs="Arial"/>
          <w:color w:val="000000" w:themeColor="text1"/>
          <w:sz w:val="11"/>
          <w:szCs w:val="11"/>
        </w:rPr>
      </w:pPr>
      <w:r w:rsidRPr="0004304E">
        <w:rPr>
          <w:rFonts w:ascii="Arial" w:hAnsi="Arial" w:cs="Arial"/>
          <w:color w:val="000000" w:themeColor="text1"/>
          <w:sz w:val="11"/>
          <w:szCs w:val="11"/>
        </w:rPr>
        <w:t>3</w:t>
      </w:r>
      <w:r w:rsidRPr="0004304E">
        <w:rPr>
          <w:rFonts w:ascii="Arial" w:hAnsi="Arial" w:cs="Arial" w:hint="eastAsia"/>
          <w:color w:val="000000" w:themeColor="text1"/>
          <w:sz w:val="11"/>
          <w:szCs w:val="11"/>
        </w:rPr>
        <w:t>、巧创练习，优化策略。</w:t>
      </w:r>
    </w:p>
    <w:p w:rsidR="0004304E" w:rsidRPr="0004304E" w:rsidRDefault="0004304E" w:rsidP="0004304E">
      <w:pPr>
        <w:pStyle w:val="a3"/>
        <w:shd w:val="clear" w:color="auto" w:fill="E7F0CA"/>
        <w:spacing w:before="0" w:beforeAutospacing="0" w:after="71" w:afterAutospacing="0" w:line="198" w:lineRule="atLeast"/>
        <w:ind w:firstLine="480"/>
        <w:rPr>
          <w:rFonts w:ascii="Arial" w:hAnsi="Arial" w:cs="Arial"/>
          <w:color w:val="000000" w:themeColor="text1"/>
          <w:sz w:val="11"/>
          <w:szCs w:val="11"/>
        </w:rPr>
      </w:pPr>
      <w:r w:rsidRPr="0004304E">
        <w:rPr>
          <w:rFonts w:ascii="Arial" w:hAnsi="Arial" w:cs="Arial" w:hint="eastAsia"/>
          <w:color w:val="000000" w:themeColor="text1"/>
          <w:sz w:val="11"/>
          <w:szCs w:val="11"/>
        </w:rPr>
        <w:t>本节课教材只安排三道题，例</w:t>
      </w:r>
      <w:r w:rsidRPr="0004304E">
        <w:rPr>
          <w:rFonts w:ascii="Arial" w:hAnsi="Arial" w:cs="Arial"/>
          <w:color w:val="000000" w:themeColor="text1"/>
          <w:sz w:val="11"/>
          <w:szCs w:val="11"/>
        </w:rPr>
        <w:t>1</w:t>
      </w:r>
      <w:r w:rsidRPr="0004304E">
        <w:rPr>
          <w:rFonts w:ascii="Arial" w:hAnsi="Arial" w:cs="Arial" w:hint="eastAsia"/>
          <w:color w:val="000000" w:themeColor="text1"/>
          <w:sz w:val="11"/>
          <w:szCs w:val="11"/>
        </w:rPr>
        <w:t>替换的两个量是倍数关系，练一练替换的两个量是相差关系，练习</w:t>
      </w:r>
      <w:r w:rsidRPr="0004304E">
        <w:rPr>
          <w:rFonts w:ascii="Arial" w:hAnsi="Arial" w:cs="Arial"/>
          <w:color w:val="000000" w:themeColor="text1"/>
          <w:sz w:val="11"/>
          <w:szCs w:val="11"/>
        </w:rPr>
        <w:t>17</w:t>
      </w:r>
      <w:r w:rsidRPr="0004304E">
        <w:rPr>
          <w:rFonts w:ascii="Arial" w:hAnsi="Arial" w:cs="Arial" w:hint="eastAsia"/>
          <w:color w:val="000000" w:themeColor="text1"/>
          <w:sz w:val="11"/>
          <w:szCs w:val="11"/>
        </w:rPr>
        <w:t>第一题。为了体现练习的强度与坡度，我补充了一道习题：</w:t>
      </w:r>
      <w:r w:rsidRPr="0004304E">
        <w:rPr>
          <w:rFonts w:ascii="Arial" w:hAnsi="Arial" w:cs="Arial"/>
          <w:color w:val="000000" w:themeColor="text1"/>
          <w:sz w:val="11"/>
          <w:szCs w:val="11"/>
        </w:rPr>
        <w:t>8</w:t>
      </w:r>
      <w:r w:rsidRPr="0004304E">
        <w:rPr>
          <w:rFonts w:ascii="Arial" w:hAnsi="Arial" w:cs="Arial" w:hint="eastAsia"/>
          <w:color w:val="000000" w:themeColor="text1"/>
          <w:sz w:val="11"/>
          <w:szCs w:val="11"/>
        </w:rPr>
        <w:t>块达能饼干的钙含量相当于</w:t>
      </w:r>
      <w:r w:rsidRPr="0004304E">
        <w:rPr>
          <w:rFonts w:ascii="Arial" w:hAnsi="Arial" w:cs="Arial"/>
          <w:color w:val="000000" w:themeColor="text1"/>
          <w:sz w:val="11"/>
          <w:szCs w:val="11"/>
        </w:rPr>
        <w:t>1</w:t>
      </w:r>
      <w:r w:rsidRPr="0004304E">
        <w:rPr>
          <w:rFonts w:ascii="Arial" w:hAnsi="Arial" w:cs="Arial" w:hint="eastAsia"/>
          <w:color w:val="000000" w:themeColor="text1"/>
          <w:sz w:val="11"/>
          <w:szCs w:val="11"/>
        </w:rPr>
        <w:t>杯牛奶的钙含量，小明早餐吃了</w:t>
      </w:r>
      <w:r w:rsidRPr="0004304E">
        <w:rPr>
          <w:rFonts w:ascii="Arial" w:hAnsi="Arial" w:cs="Arial"/>
          <w:color w:val="000000" w:themeColor="text1"/>
          <w:sz w:val="11"/>
          <w:szCs w:val="11"/>
        </w:rPr>
        <w:t>12</w:t>
      </w:r>
      <w:r w:rsidRPr="0004304E">
        <w:rPr>
          <w:rFonts w:ascii="Arial" w:hAnsi="Arial" w:cs="Arial" w:hint="eastAsia"/>
          <w:color w:val="000000" w:themeColor="text1"/>
          <w:sz w:val="11"/>
          <w:szCs w:val="11"/>
        </w:rPr>
        <w:t>块的饼干，喝了一杯牛奶，钙含量共计</w:t>
      </w:r>
      <w:r w:rsidRPr="0004304E">
        <w:rPr>
          <w:rFonts w:ascii="Arial" w:hAnsi="Arial" w:cs="Arial"/>
          <w:color w:val="000000" w:themeColor="text1"/>
          <w:sz w:val="11"/>
          <w:szCs w:val="11"/>
        </w:rPr>
        <w:t>500</w:t>
      </w:r>
      <w:r w:rsidRPr="0004304E">
        <w:rPr>
          <w:rFonts w:ascii="Arial" w:hAnsi="Arial" w:cs="Arial" w:hint="eastAsia"/>
          <w:color w:val="000000" w:themeColor="text1"/>
          <w:sz w:val="11"/>
          <w:szCs w:val="11"/>
        </w:rPr>
        <w:t>毫克，你知道一块饼干钙含量是多少毫克？一杯牛奶呢？这道题旨是让学生在练习过程中发现选择把牛奶替换成饼干解题会更容易，从而让学生明白在解决实际问题的过程中我们一般要灵活的选择简洁、容易的方法，以达到策略的优化。</w:t>
      </w:r>
    </w:p>
    <w:p w:rsidR="0004304E" w:rsidRPr="0004304E" w:rsidRDefault="0004304E" w:rsidP="0004304E">
      <w:pPr>
        <w:pStyle w:val="a3"/>
        <w:shd w:val="clear" w:color="auto" w:fill="E7F0CA"/>
        <w:spacing w:before="0" w:beforeAutospacing="0" w:after="71" w:afterAutospacing="0" w:line="198" w:lineRule="atLeast"/>
        <w:ind w:firstLine="480"/>
        <w:rPr>
          <w:rFonts w:ascii="Arial" w:hAnsi="Arial" w:cs="Arial"/>
          <w:color w:val="000000" w:themeColor="text1"/>
          <w:sz w:val="11"/>
          <w:szCs w:val="11"/>
        </w:rPr>
      </w:pPr>
      <w:r w:rsidRPr="0004304E">
        <w:rPr>
          <w:rFonts w:ascii="Arial" w:hAnsi="Arial" w:cs="Arial"/>
          <w:color w:val="000000" w:themeColor="text1"/>
          <w:sz w:val="11"/>
          <w:szCs w:val="11"/>
        </w:rPr>
        <w:t>3</w:t>
      </w:r>
      <w:r w:rsidRPr="0004304E">
        <w:rPr>
          <w:rFonts w:ascii="Arial" w:hAnsi="Arial" w:cs="Arial" w:hint="eastAsia"/>
          <w:color w:val="000000" w:themeColor="text1"/>
          <w:sz w:val="11"/>
          <w:szCs w:val="11"/>
        </w:rPr>
        <w:t>、多种策略，综合运用。</w:t>
      </w:r>
    </w:p>
    <w:p w:rsidR="0004304E" w:rsidRPr="0004304E" w:rsidRDefault="0004304E" w:rsidP="0004304E">
      <w:pPr>
        <w:pStyle w:val="a3"/>
        <w:shd w:val="clear" w:color="auto" w:fill="E7F0CA"/>
        <w:spacing w:before="0" w:beforeAutospacing="0" w:after="71" w:afterAutospacing="0" w:line="198" w:lineRule="atLeast"/>
        <w:ind w:firstLine="480"/>
        <w:rPr>
          <w:rFonts w:ascii="Arial" w:hAnsi="Arial" w:cs="Arial"/>
          <w:color w:val="000000" w:themeColor="text1"/>
          <w:sz w:val="11"/>
          <w:szCs w:val="11"/>
        </w:rPr>
      </w:pPr>
      <w:r w:rsidRPr="0004304E">
        <w:rPr>
          <w:rFonts w:ascii="Arial" w:hAnsi="Arial" w:cs="Arial" w:hint="eastAsia"/>
          <w:color w:val="000000" w:themeColor="text1"/>
          <w:sz w:val="11"/>
          <w:szCs w:val="11"/>
        </w:rPr>
        <w:t>课标指出：努力使学生</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形成解决问题的一些基本策略，体验解决问题策略的多样性，发展实践能力与创新精神</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。教学中，我让学生通过画图把替换的过程表示出来。并且在检验后我提出</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回顾一下，刚才这个问题有什么特点，我们是怎样来解决这个问题的呢你觉得哪些步骤是解题关键？</w:t>
      </w:r>
      <w:r w:rsidRPr="0004304E">
        <w:rPr>
          <w:rFonts w:ascii="Arial" w:hAnsi="Arial" w:cs="Arial"/>
          <w:color w:val="000000" w:themeColor="text1"/>
          <w:sz w:val="11"/>
          <w:szCs w:val="11"/>
        </w:rPr>
        <w:t>”</w:t>
      </w:r>
      <w:r w:rsidRPr="0004304E">
        <w:rPr>
          <w:rFonts w:ascii="Arial" w:hAnsi="Arial" w:cs="Arial" w:hint="eastAsia"/>
          <w:color w:val="000000" w:themeColor="text1"/>
          <w:sz w:val="11"/>
          <w:szCs w:val="11"/>
        </w:rPr>
        <w:t>引导学生既感受到用替换的策略可以解决什么样的问题，又让学生感受到面对一个问题有时会有多种策略的综合运用。</w:t>
      </w:r>
    </w:p>
    <w:p w:rsidR="00A3320F" w:rsidRPr="0004304E" w:rsidRDefault="00A3320F">
      <w:pPr>
        <w:rPr>
          <w:color w:val="000000" w:themeColor="text1"/>
        </w:rPr>
      </w:pPr>
    </w:p>
    <w:sectPr w:rsidR="00A3320F" w:rsidRPr="0004304E" w:rsidSect="00A332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304E"/>
    <w:rsid w:val="0004304E"/>
    <w:rsid w:val="00A33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2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304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805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2018-01-22T02:07:00Z</dcterms:created>
  <dcterms:modified xsi:type="dcterms:W3CDTF">2018-01-22T02:09:00Z</dcterms:modified>
</cp:coreProperties>
</file>