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center"/>
        <w:textAlignment w:val="auto"/>
        <w:outlineLvl w:val="9"/>
        <w:rPr>
          <w:rFonts w:hint="eastAsia" w:ascii="Hiragino Sans GB W3" w:hAnsi="Hiragino Sans GB W3" w:eastAsia="宋体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Hiragino Sans GB W3" w:hAnsi="Hiragino Sans GB W3" w:eastAsia="宋体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Hiragino Sans GB W3" w:hAnsi="Hiragino Sans GB W3" w:eastAsia="宋体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长城和运河</w:t>
      </w:r>
      <w:r>
        <w:rPr>
          <w:rFonts w:hint="eastAsia" w:ascii="Hiragino Sans GB W3" w:hAnsi="Hiragino Sans GB W3" w:eastAsia="宋体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Hiragino Sans GB W3" w:hAnsi="Hiragino Sans GB W3" w:eastAsia="宋体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:lang w:val="en-US" w:eastAsia="zh-CN"/>
          <w14:textFill>
            <w14:solidFill>
              <w14:schemeClr w14:val="tx1"/>
            </w14:solidFill>
          </w14:textFill>
        </w:rPr>
        <w:t>教学反思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14:textFill>
            <w14:solidFill>
              <w14:schemeClr w14:val="tx1"/>
            </w14:solidFill>
          </w14:textFill>
        </w:rPr>
        <w:t>《长城和运河》是首诗歌，这首诗是写作者驾驶飞机航行在祖国的蓝天所看到的景象。诗歌有两个小节，第一节写的是看到万里长城，像巨龙蜿蜒在群山之中，从山海关到嘉峪关。第二节写的是京杭大运河，从北京到杭州，开通了运河，方便了水上航运。诗歌从整体上描绘了万里长城和大运河的特征，还赞美了我国古代劳动人民的智慧和才干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 w:themeFill="background1"/>
          <w14:textFill>
            <w14:solidFill>
              <w14:schemeClr w14:val="tx1"/>
            </w14:solidFill>
          </w14:textFill>
        </w:rPr>
        <w:t>诗歌的语言往往比较凝练，内容较为抽象，这给学生的理解带来了很大的困难。同时根据本班孩子的家庭情况，几乎没有孩子去过北京，看过万里长城，感受那种雄伟的气魄，尤其是京杭大运河，就流经徐州，而一询问班里没有一个孩子知道，可见孩子只是间接地缺乏，如果让他们再去感悟他们是中国的文化遗迹，悠久历史，孩子更是摸不着头脑。因此，我准备了多媒体课件——下载了长城和</w:t>
      </w:r>
      <w:r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运河的图片，搜集了有关资料，帮助学生了解、感知。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根据班级的具体情况，我第一课时就直接利用了多媒体课件让孩子学习课文，而改变了以往教学生字再学课文的路子，让孩子在直观的了解之下，直接感悟课文，效果还不错，孩子朗读起来比较有感情，同时感悟到了他们的雄伟，古代劳动人民的勤劳能干，但在回答问题时，孩子总是说成老百姓，少了时间范围，于是我就问“长城是我们现在修的吗？”让学生明白这是古代劳动人们的成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</w:pPr>
      <w:r>
        <w:rPr>
          <w:rFonts w:hint="default" w:ascii="Hiragino Sans GB W3" w:hAnsi="Hiragino Sans GB W3" w:eastAsia="Hiragino Sans GB W3" w:cs="Hiragino Sans GB W3"/>
          <w:b w:val="0"/>
          <w:i w:val="0"/>
          <w:caps w:val="0"/>
          <w:color w:val="000000" w:themeColor="text1"/>
          <w:spacing w:val="0"/>
          <w:sz w:val="24"/>
          <w:szCs w:val="24"/>
          <w:shd w:val="clear" w:fill="FFFFFF" w:themeFill="background1"/>
          <w14:textFill>
            <w14:solidFill>
              <w14:schemeClr w14:val="tx1"/>
            </w14:solidFill>
          </w14:textFill>
        </w:rPr>
        <w:t>平时总认为诗歌教学比较难，较抽象不易于孩子理解，总是匆匆熬过去。经过这一课的教学，让我对诗歌教学有了新的认识，诗歌教学抓住了主旨，运用一定的方法，孩子还是表较好理解和记忆的，决定了，今后在这方面要投入一点时间，多研究一下诗歌的教学技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94A7C"/>
    <w:rsid w:val="1A394A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2016-04-06T01:20:00Z</dcterms:created>
  <dc:creator>Administrator</dc:creator>
  <cp:lastModifiedBy>Administrator</cp:lastModifiedBy>
  <dcterms:modified xsi:type="dcterms:W3CDTF">2016-04-06T01:27:18Z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