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DD" w:rsidRDefault="00A75FDD" w:rsidP="00A75FDD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_5b8b_4f53" w:hAnsi="_5b8b_4f53" w:cs="宋体" w:hint="eastAsia"/>
          <w:b/>
          <w:bCs/>
          <w:color w:val="000000"/>
          <w:kern w:val="0"/>
          <w:sz w:val="32"/>
          <w:szCs w:val="32"/>
        </w:rPr>
      </w:pPr>
    </w:p>
    <w:p w:rsidR="00A75FDD" w:rsidRDefault="00A75FDD" w:rsidP="00A75FDD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_5b8b_4f53" w:hAnsi="_5b8b_4f53" w:cs="宋体" w:hint="eastAsia"/>
          <w:b/>
          <w:bCs/>
          <w:color w:val="000000"/>
          <w:kern w:val="0"/>
          <w:sz w:val="32"/>
          <w:szCs w:val="32"/>
        </w:rPr>
        <w:t>新北</w:t>
      </w:r>
      <w:r>
        <w:rPr>
          <w:rFonts w:ascii="_5b8b_4f53" w:hAnsi="_5b8b_4f53" w:cs="宋体"/>
          <w:b/>
          <w:bCs/>
          <w:color w:val="000000"/>
          <w:kern w:val="0"/>
          <w:sz w:val="32"/>
          <w:szCs w:val="32"/>
        </w:rPr>
        <w:t>区责任督学督导整改意见学校处理情况记录表</w:t>
      </w:r>
    </w:p>
    <w:tbl>
      <w:tblPr>
        <w:tblW w:w="8640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85"/>
        <w:gridCol w:w="1899"/>
        <w:gridCol w:w="1620"/>
        <w:gridCol w:w="3600"/>
      </w:tblGrid>
      <w:tr w:rsidR="00A75FDD" w:rsidTr="00137D6B">
        <w:trPr>
          <w:trHeight w:val="759"/>
        </w:trPr>
        <w:tc>
          <w:tcPr>
            <w:tcW w:w="1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5FDD" w:rsidRDefault="00A75FDD" w:rsidP="00137D6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5b8b_4f53" w:hAnsi="_5b8b_4f53" w:cs="宋体"/>
                <w:b/>
                <w:bCs/>
                <w:kern w:val="0"/>
                <w:sz w:val="24"/>
              </w:rPr>
              <w:t>责任督学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DD" w:rsidRDefault="00A75FDD" w:rsidP="00137D6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赵国琴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DD" w:rsidRDefault="00A75FDD" w:rsidP="00137D6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5b8b_4f53" w:hAnsi="_5b8b_4f53" w:cs="宋体"/>
                <w:b/>
                <w:bCs/>
                <w:kern w:val="0"/>
                <w:sz w:val="24"/>
              </w:rPr>
              <w:t>学</w:t>
            </w:r>
            <w:r>
              <w:rPr>
                <w:rFonts w:ascii="_5b8b_4f53" w:hAnsi="_5b8b_4f53" w:cs="宋体"/>
                <w:b/>
                <w:bCs/>
                <w:kern w:val="0"/>
                <w:sz w:val="24"/>
              </w:rPr>
              <w:t>   </w:t>
            </w:r>
            <w:r>
              <w:rPr>
                <w:rFonts w:ascii="_5b8b_4f53" w:hAnsi="_5b8b_4f53" w:cs="宋体"/>
                <w:b/>
                <w:bCs/>
                <w:kern w:val="0"/>
                <w:sz w:val="24"/>
              </w:rPr>
              <w:t>校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DD" w:rsidRDefault="00A75FDD" w:rsidP="00137D6B">
            <w:pPr>
              <w:widowControl/>
              <w:spacing w:before="100" w:beforeAutospacing="1" w:after="100" w:afterAutospacing="1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sz w:val="24"/>
              </w:rPr>
              <w:t>新北区春江中心小学</w:t>
            </w:r>
          </w:p>
        </w:tc>
      </w:tr>
      <w:tr w:rsidR="00A75FDD" w:rsidTr="00137D6B">
        <w:trPr>
          <w:cantSplit/>
          <w:trHeight w:val="765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DD" w:rsidRDefault="00A75FDD" w:rsidP="00137D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5b8b_4f53" w:hAnsi="_5b8b_4f53" w:cs="宋体"/>
                <w:b/>
                <w:bCs/>
                <w:spacing w:val="30"/>
                <w:kern w:val="0"/>
                <w:sz w:val="24"/>
              </w:rPr>
              <w:t>督学整改意见</w:t>
            </w:r>
          </w:p>
        </w:tc>
        <w:tc>
          <w:tcPr>
            <w:tcW w:w="8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DD" w:rsidRDefault="00A75FDD" w:rsidP="00137D6B">
            <w:pPr>
              <w:widowControl/>
              <w:spacing w:before="100" w:beforeAutospacing="1" w:after="100" w:afterAutospacing="1" w:line="440" w:lineRule="atLeas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_5b8b_4f53" w:hAnsi="_5b8b_4f53" w:cs="宋体"/>
                <w:b/>
                <w:bCs/>
                <w:kern w:val="0"/>
                <w:sz w:val="24"/>
              </w:rPr>
              <w:t>提出时间：</w:t>
            </w:r>
            <w:r>
              <w:rPr>
                <w:b/>
                <w:bCs/>
                <w:kern w:val="0"/>
                <w:sz w:val="24"/>
              </w:rPr>
              <w:t>201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  <w:r>
              <w:rPr>
                <w:b/>
                <w:bCs/>
                <w:kern w:val="0"/>
                <w:sz w:val="24"/>
              </w:rPr>
              <w:t>.</w:t>
            </w:r>
            <w:r>
              <w:rPr>
                <w:rFonts w:hint="eastAsia"/>
                <w:b/>
                <w:bCs/>
                <w:kern w:val="0"/>
                <w:sz w:val="24"/>
              </w:rPr>
              <w:t>9</w:t>
            </w:r>
          </w:p>
          <w:p w:rsidR="00A75FDD" w:rsidRDefault="00A75FDD" w:rsidP="00137D6B">
            <w:pPr>
              <w:widowControl/>
              <w:spacing w:before="100" w:beforeAutospacing="1" w:after="100" w:afterAutospacing="1" w:line="440" w:lineRule="atLeast"/>
              <w:ind w:firstLine="470"/>
              <w:rPr>
                <w:rFonts w:ascii="宋体" w:hAnsi="宋体" w:cs="宋体"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A75FDD" w:rsidTr="00137D6B">
        <w:trPr>
          <w:cantSplit/>
          <w:trHeight w:val="1486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5FDD" w:rsidRDefault="00A75FDD" w:rsidP="00137D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DD" w:rsidRDefault="00A75FDD" w:rsidP="00137D6B">
            <w:pPr>
              <w:tabs>
                <w:tab w:val="left" w:pos="375"/>
              </w:tabs>
              <w:spacing w:line="360" w:lineRule="auto"/>
              <w:rPr>
                <w:rFonts w:ascii="_5b8b_4f53" w:hAnsi="_5b8b_4f53" w:cs="宋体" w:hint="eastAsia"/>
                <w:b/>
                <w:bCs/>
                <w:kern w:val="0"/>
                <w:sz w:val="24"/>
              </w:rPr>
            </w:pPr>
            <w:r>
              <w:rPr>
                <w:rFonts w:ascii="_5b8b_4f53" w:hAnsi="_5b8b_4f53" w:cs="宋体"/>
                <w:b/>
                <w:bCs/>
                <w:kern w:val="0"/>
                <w:sz w:val="24"/>
              </w:rPr>
              <w:t>具体意见：</w:t>
            </w:r>
          </w:p>
          <w:p w:rsidR="00A75FDD" w:rsidRDefault="00A75FDD" w:rsidP="00137D6B">
            <w:pPr>
              <w:tabs>
                <w:tab w:val="left" w:pos="375"/>
              </w:tabs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_5b8b_4f53" w:hAnsi="_5b8b_4f53" w:cs="宋体" w:hint="eastAsia"/>
                <w:b/>
                <w:bCs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学校教师素质有待进一步提高。</w:t>
            </w:r>
          </w:p>
          <w:p w:rsidR="00A75FDD" w:rsidRPr="00E46852" w:rsidRDefault="00A75FDD" w:rsidP="00137D6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2.学生课业负担较重。</w:t>
            </w:r>
          </w:p>
        </w:tc>
      </w:tr>
      <w:tr w:rsidR="00A75FDD" w:rsidTr="00137D6B">
        <w:trPr>
          <w:cantSplit/>
          <w:trHeight w:val="63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DD" w:rsidRDefault="00A75FDD" w:rsidP="00137D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5b8b_4f53" w:hAnsi="_5b8b_4f53" w:cs="宋体"/>
                <w:b/>
                <w:bCs/>
                <w:spacing w:val="30"/>
                <w:kern w:val="0"/>
                <w:sz w:val="24"/>
              </w:rPr>
              <w:t>学校整改情况</w:t>
            </w:r>
          </w:p>
        </w:tc>
        <w:tc>
          <w:tcPr>
            <w:tcW w:w="8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FDD" w:rsidRDefault="00A75FDD" w:rsidP="00137D6B">
            <w:pPr>
              <w:widowControl/>
              <w:spacing w:before="100" w:beforeAutospacing="1" w:after="100" w:afterAutospacing="1" w:line="4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5b8b_4f53" w:hAnsi="_5b8b_4f53" w:cs="宋体"/>
                <w:b/>
                <w:bCs/>
                <w:kern w:val="0"/>
                <w:sz w:val="24"/>
              </w:rPr>
              <w:t>回访时间：</w:t>
            </w:r>
            <w:r>
              <w:rPr>
                <w:b/>
                <w:bCs/>
                <w:kern w:val="0"/>
                <w:sz w:val="24"/>
              </w:rPr>
              <w:t>201</w:t>
            </w: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  <w:r>
              <w:rPr>
                <w:b/>
                <w:bCs/>
                <w:kern w:val="0"/>
                <w:sz w:val="24"/>
              </w:rPr>
              <w:t>.12</w:t>
            </w:r>
          </w:p>
        </w:tc>
      </w:tr>
      <w:tr w:rsidR="00A75FDD" w:rsidTr="00137D6B">
        <w:trPr>
          <w:cantSplit/>
          <w:trHeight w:val="327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75FDD" w:rsidRDefault="00A75FDD" w:rsidP="00137D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DD" w:rsidRPr="00E46852" w:rsidRDefault="00A75FDD" w:rsidP="00137D6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学校非常重视从以下几个方面着手整改：</w:t>
            </w:r>
            <w:r>
              <w:rPr>
                <w:rFonts w:hint="eastAsia"/>
                <w:sz w:val="24"/>
              </w:rPr>
              <w:t>1.</w:t>
            </w:r>
            <w:r w:rsidRPr="00E46852">
              <w:rPr>
                <w:rFonts w:hint="eastAsia"/>
                <w:sz w:val="24"/>
              </w:rPr>
              <w:t>严格执行国家课程计划</w:t>
            </w:r>
            <w:r w:rsidRPr="00E46852">
              <w:rPr>
                <w:rFonts w:hint="eastAsia"/>
                <w:sz w:val="24"/>
              </w:rPr>
              <w:t> </w:t>
            </w:r>
            <w:r w:rsidRPr="00E46852">
              <w:rPr>
                <w:rFonts w:hint="eastAsia"/>
                <w:sz w:val="24"/>
              </w:rPr>
              <w:t>日常教育教学工作中，我校严格执行《国家课程设置标准》，确保开齐课程、开足课时，</w:t>
            </w:r>
            <w:r w:rsidRPr="00E46852">
              <w:rPr>
                <w:rFonts w:hint="eastAsia"/>
                <w:sz w:val="24"/>
              </w:rPr>
              <w:t>2.</w:t>
            </w:r>
            <w:r w:rsidRPr="00E46852">
              <w:rPr>
                <w:rFonts w:hint="eastAsia"/>
                <w:sz w:val="24"/>
              </w:rPr>
              <w:t>严格控制作业量</w:t>
            </w:r>
            <w:r w:rsidRPr="00E46852">
              <w:rPr>
                <w:rFonts w:hint="eastAsia"/>
                <w:sz w:val="24"/>
              </w:rPr>
              <w:t> </w:t>
            </w:r>
            <w:r w:rsidRPr="00E46852">
              <w:rPr>
                <w:rFonts w:hint="eastAsia"/>
                <w:sz w:val="24"/>
              </w:rPr>
              <w:t>进一步严格教学规范，各科教师能严格控制学生的作业量，年级部定期督查，晚自修时间雅</w:t>
            </w:r>
            <w:proofErr w:type="gramStart"/>
            <w:r w:rsidRPr="00E46852">
              <w:rPr>
                <w:rFonts w:hint="eastAsia"/>
                <w:sz w:val="24"/>
              </w:rPr>
              <w:t>阁规范</w:t>
            </w:r>
            <w:proofErr w:type="gramEnd"/>
            <w:r w:rsidRPr="00E46852">
              <w:rPr>
                <w:rFonts w:hint="eastAsia"/>
                <w:sz w:val="24"/>
              </w:rPr>
              <w:t>了各科作业时间。进一步规范集体备课，在备课过程中要研究作业，保证教师不布置机械的、重复的、难度大、缺乏针对性的作业。</w:t>
            </w:r>
            <w:r w:rsidRPr="00E46852">
              <w:rPr>
                <w:rFonts w:hint="eastAsia"/>
                <w:sz w:val="24"/>
              </w:rPr>
              <w:t xml:space="preserve"> 3.</w:t>
            </w:r>
            <w:r w:rsidRPr="00E46852">
              <w:rPr>
                <w:rFonts w:hint="eastAsia"/>
                <w:sz w:val="24"/>
              </w:rPr>
              <w:t>严格规范考试和评价工作</w:t>
            </w:r>
            <w:r w:rsidRPr="00E46852">
              <w:rPr>
                <w:rFonts w:hint="eastAsia"/>
                <w:sz w:val="24"/>
              </w:rPr>
              <w:t> </w:t>
            </w:r>
            <w:r w:rsidRPr="00E46852">
              <w:rPr>
                <w:rFonts w:hint="eastAsia"/>
                <w:sz w:val="24"/>
              </w:rPr>
              <w:t>学校严格控制考试方式、科目和难度、次数。考试计划按照镇江市的统一要求进行部署，并且学校不以考试成绩对班级、教师、学生进行排名。</w:t>
            </w:r>
            <w:r w:rsidRPr="00E46852">
              <w:rPr>
                <w:rFonts w:hint="eastAsia"/>
                <w:sz w:val="24"/>
              </w:rPr>
              <w:t xml:space="preserve">  </w:t>
            </w:r>
            <w:r w:rsidRPr="00E46852">
              <w:rPr>
                <w:sz w:val="24"/>
              </w:rPr>
              <w:t>2Bl</w:t>
            </w:r>
            <w:r w:rsidRPr="00E46852">
              <w:rPr>
                <w:sz w:val="24"/>
              </w:rPr>
              <w:t>江苏省大港中学</w:t>
            </w:r>
            <w:r w:rsidRPr="00E46852">
              <w:rPr>
                <w:rFonts w:hint="eastAsia"/>
                <w:sz w:val="24"/>
              </w:rPr>
              <w:t>4.</w:t>
            </w:r>
            <w:r w:rsidRPr="00E46852">
              <w:rPr>
                <w:rFonts w:hint="eastAsia"/>
                <w:sz w:val="24"/>
              </w:rPr>
              <w:t>严格禁止违规补课</w:t>
            </w:r>
            <w:r>
              <w:rPr>
                <w:rFonts w:hint="eastAsia"/>
                <w:sz w:val="24"/>
              </w:rPr>
              <w:t xml:space="preserve"> </w:t>
            </w:r>
            <w:r w:rsidRPr="00E46852">
              <w:rPr>
                <w:rFonts w:hint="eastAsia"/>
                <w:sz w:val="24"/>
              </w:rPr>
              <w:t>本校没有节假日补课行为，没有组织参与有偿补课的教师。也没有到私立教育机构代课情况。学生负担要减下来，但质量绝不能掉下来。为此要求教师平时要精心备课、精心设计课堂练习、精心批改作业、精心辅导困难学生。</w:t>
            </w:r>
            <w:r w:rsidRPr="00E46852">
              <w:rPr>
                <w:rFonts w:hint="eastAsia"/>
                <w:sz w:val="24"/>
              </w:rPr>
              <w:t> 5.</w:t>
            </w:r>
            <w:r w:rsidRPr="00E46852">
              <w:rPr>
                <w:rFonts w:hint="eastAsia"/>
                <w:sz w:val="24"/>
              </w:rPr>
              <w:t>严格教辅用书管理</w:t>
            </w:r>
            <w:r w:rsidRPr="00E46852">
              <w:rPr>
                <w:rFonts w:hint="eastAsia"/>
                <w:sz w:val="24"/>
              </w:rPr>
              <w:t xml:space="preserve">  </w:t>
            </w:r>
            <w:r w:rsidRPr="00E46852">
              <w:rPr>
                <w:rFonts w:hint="eastAsia"/>
                <w:sz w:val="24"/>
              </w:rPr>
              <w:t>学校严格执行中小学教辅材料使用管理有关规定，没有教师或学校向学生推荐、推销教辅材料或为学生购买教辅材料提供服务的事情。</w:t>
            </w:r>
            <w:r>
              <w:rPr>
                <w:rFonts w:hint="eastAsia"/>
                <w:sz w:val="24"/>
              </w:rPr>
              <w:t>同时进一步利用相约星期一进行多方面的培训，提高教师的专业发展。</w:t>
            </w:r>
          </w:p>
        </w:tc>
      </w:tr>
      <w:tr w:rsidR="00A75FDD" w:rsidTr="00137D6B">
        <w:trPr>
          <w:cantSplit/>
          <w:trHeight w:val="2524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DD" w:rsidRDefault="00A75FDD" w:rsidP="00137D6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5b8b_4f53" w:hAnsi="_5b8b_4f53" w:cs="宋体"/>
                <w:b/>
                <w:bCs/>
                <w:spacing w:val="30"/>
                <w:kern w:val="0"/>
                <w:sz w:val="24"/>
              </w:rPr>
              <w:lastRenderedPageBreak/>
              <w:t>督学后续建议</w:t>
            </w:r>
          </w:p>
        </w:tc>
        <w:tc>
          <w:tcPr>
            <w:tcW w:w="8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FDD" w:rsidRDefault="00A75FDD" w:rsidP="00137D6B">
            <w:pPr>
              <w:widowControl/>
              <w:spacing w:before="100" w:beforeAutospacing="1" w:after="100" w:afterAutospacing="1" w:line="420" w:lineRule="atLeast"/>
              <w:ind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学校对教师的发展和学生的课业负担都进行了整改，取得了一定的成效，需再接再厉！</w:t>
            </w:r>
          </w:p>
        </w:tc>
      </w:tr>
    </w:tbl>
    <w:p w:rsidR="00A75FDD" w:rsidRDefault="00A75FDD" w:rsidP="00A75FDD">
      <w:pPr>
        <w:spacing w:line="360" w:lineRule="auto"/>
        <w:rPr>
          <w:rFonts w:hint="eastAsia"/>
          <w:kern w:val="0"/>
        </w:rPr>
      </w:pPr>
    </w:p>
    <w:p w:rsidR="00AD4BE3" w:rsidRPr="00A75FDD" w:rsidRDefault="00AD4BE3"/>
    <w:sectPr w:rsidR="00AD4BE3" w:rsidRPr="00A75FDD" w:rsidSect="00AD4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5FDD"/>
    <w:rsid w:val="007174B3"/>
    <w:rsid w:val="00A75FDD"/>
    <w:rsid w:val="00A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>微软公司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2018-09-26T09:51:00Z</dcterms:created>
  <dcterms:modified xsi:type="dcterms:W3CDTF">2018-09-26T09:52:00Z</dcterms:modified>
</cp:coreProperties>
</file>