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00" w:rsidRPr="002336E7" w:rsidRDefault="002336E7" w:rsidP="003B176C">
      <w:pPr>
        <w:pStyle w:val="a3"/>
        <w:spacing w:before="75" w:beforeAutospacing="0" w:after="75" w:afterAutospacing="0" w:line="420" w:lineRule="exact"/>
        <w:jc w:val="center"/>
        <w:rPr>
          <w:rFonts w:ascii="黑体" w:eastAsia="黑体" w:hAnsi="黑体" w:cs="Arial"/>
          <w:b/>
          <w:color w:val="000000"/>
        </w:rPr>
      </w:pPr>
      <w:r w:rsidRPr="002336E7">
        <w:rPr>
          <w:rFonts w:ascii="黑体" w:eastAsia="黑体" w:hAnsi="黑体" w:hint="eastAsia"/>
          <w:b/>
          <w:sz w:val="32"/>
          <w:szCs w:val="32"/>
        </w:rPr>
        <w:t>区教育系统党风廉政建设、作风建设重点提醒事项</w:t>
      </w:r>
    </w:p>
    <w:p w:rsidR="000D42AC" w:rsidRDefault="000D42AC" w:rsidP="003B176C">
      <w:pPr>
        <w:pStyle w:val="a3"/>
        <w:spacing w:before="0" w:beforeAutospacing="0" w:after="0" w:afterAutospacing="0" w:line="420" w:lineRule="exact"/>
        <w:ind w:firstLine="645"/>
        <w:rPr>
          <w:rFonts w:ascii="方正仿宋简体" w:eastAsia="方正仿宋简体" w:hAnsi="Arial" w:cs="Arial"/>
          <w:color w:val="000000"/>
          <w:sz w:val="28"/>
          <w:szCs w:val="28"/>
        </w:rPr>
      </w:pPr>
    </w:p>
    <w:p w:rsidR="00406000" w:rsidRPr="00AE0C0C" w:rsidRDefault="0079457A" w:rsidP="00AE0C0C">
      <w:pPr>
        <w:pStyle w:val="a3"/>
        <w:spacing w:before="0" w:beforeAutospacing="0" w:after="0" w:afterAutospacing="0" w:line="520" w:lineRule="exact"/>
        <w:ind w:firstLine="645"/>
        <w:rPr>
          <w:rFonts w:ascii="Arial" w:hAnsi="Arial" w:cs="Arial"/>
          <w:color w:val="000000"/>
          <w:sz w:val="30"/>
          <w:szCs w:val="30"/>
        </w:rPr>
      </w:pPr>
      <w:r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1.</w:t>
      </w:r>
      <w:r w:rsidR="00273BD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</w:t>
      </w:r>
      <w:r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在公务接待活动中违规饮酒，不存在使用公款购买</w:t>
      </w:r>
      <w:r w:rsidR="00CC25CD">
        <w:rPr>
          <w:rFonts w:ascii="方正仿宋简体" w:eastAsia="方正仿宋简体" w:hAnsi="Arial" w:cs="Arial" w:hint="eastAsia"/>
          <w:color w:val="000000"/>
          <w:sz w:val="30"/>
          <w:szCs w:val="30"/>
        </w:rPr>
        <w:t>烟</w:t>
      </w:r>
      <w:r w:rsidR="00B72C9D">
        <w:rPr>
          <w:rFonts w:ascii="方正仿宋简体" w:eastAsia="方正仿宋简体" w:hAnsi="Arial" w:cs="Arial" w:hint="eastAsia"/>
          <w:color w:val="000000"/>
          <w:sz w:val="30"/>
          <w:szCs w:val="30"/>
        </w:rPr>
        <w:t>酒</w:t>
      </w:r>
      <w:r w:rsidR="00CC25CD">
        <w:rPr>
          <w:rFonts w:ascii="方正仿宋简体" w:eastAsia="方正仿宋简体" w:hAnsi="Arial" w:cs="Arial" w:hint="eastAsia"/>
          <w:color w:val="000000"/>
          <w:sz w:val="30"/>
          <w:szCs w:val="30"/>
        </w:rPr>
        <w:t>及</w:t>
      </w:r>
      <w:r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各种酒类饮品等情况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；</w:t>
      </w:r>
    </w:p>
    <w:p w:rsidR="009A007D" w:rsidRPr="00AE0C0C" w:rsidRDefault="00406000" w:rsidP="00454551">
      <w:pPr>
        <w:pStyle w:val="a3"/>
        <w:spacing w:before="0" w:beforeAutospacing="0" w:after="0" w:afterAutospacing="0" w:line="520" w:lineRule="exact"/>
        <w:ind w:firstLine="646"/>
        <w:rPr>
          <w:rFonts w:ascii="方正仿宋简体" w:eastAsia="方正仿宋简体" w:hAnsi="Arial" w:cs="Arial"/>
          <w:color w:val="000000"/>
          <w:sz w:val="30"/>
          <w:szCs w:val="30"/>
        </w:rPr>
      </w:pPr>
      <w:r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2.</w:t>
      </w:r>
      <w:r w:rsidR="0079457A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不存在</w:t>
      </w:r>
      <w:r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无公函接待、扩大接待范围、超标准超规格接待</w:t>
      </w:r>
      <w:r w:rsidR="00454551">
        <w:rPr>
          <w:rFonts w:ascii="方正仿宋简体" w:eastAsia="方正仿宋简体" w:hAnsi="Arial" w:cs="Arial" w:hint="eastAsia"/>
          <w:color w:val="000000"/>
          <w:sz w:val="30"/>
          <w:szCs w:val="30"/>
        </w:rPr>
        <w:t>，</w:t>
      </w:r>
      <w:r w:rsidR="0079457A" w:rsidRPr="002D7957">
        <w:rPr>
          <w:rFonts w:ascii="方正仿宋简体" w:eastAsia="方正仿宋简体" w:hAnsi="Arial" w:cs="Arial" w:hint="eastAsia"/>
          <w:color w:val="000000"/>
          <w:sz w:val="30"/>
          <w:szCs w:val="30"/>
        </w:rPr>
        <w:t>不存在坐支或冲抵接</w:t>
      </w:r>
      <w:r w:rsidR="0079457A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待费、向其他单位转嫁接待费等情况</w:t>
      </w:r>
      <w:r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；</w:t>
      </w:r>
    </w:p>
    <w:p w:rsidR="00855363" w:rsidRPr="00AE0C0C" w:rsidRDefault="00454551" w:rsidP="00AE0C0C">
      <w:pPr>
        <w:pStyle w:val="a3"/>
        <w:spacing w:before="0" w:beforeAutospacing="0" w:after="0" w:afterAutospacing="0" w:line="520" w:lineRule="exact"/>
        <w:ind w:firstLine="645"/>
        <w:rPr>
          <w:rFonts w:ascii="方正仿宋简体" w:eastAsia="方正仿宋简体" w:hAnsi="Arial" w:cs="Arial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3</w:t>
      </w:r>
      <w:r w:rsidR="00895737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.不</w:t>
      </w:r>
      <w:r w:rsidR="00717E83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存在</w:t>
      </w:r>
      <w:r w:rsidR="00895737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超标准配备使用办公用房</w:t>
      </w: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，不存在</w:t>
      </w:r>
      <w:r w:rsidR="00895737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领导干部违规占用办公用房等情况</w:t>
      </w:r>
      <w:r w:rsidR="00861733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；</w:t>
      </w:r>
    </w:p>
    <w:p w:rsidR="00406000" w:rsidRPr="00AE0C0C" w:rsidRDefault="00454551" w:rsidP="00AE0C0C">
      <w:pPr>
        <w:pStyle w:val="a3"/>
        <w:spacing w:before="0" w:beforeAutospacing="0" w:after="0" w:afterAutospacing="0" w:line="520" w:lineRule="exact"/>
        <w:ind w:firstLine="645"/>
        <w:rPr>
          <w:rFonts w:ascii="方正仿宋简体" w:eastAsia="方正仿宋简体" w:hAnsi="Arial" w:cs="Arial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4</w:t>
      </w:r>
      <w:r w:rsidR="0044082A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</w:t>
      </w:r>
      <w:r w:rsidR="00E42B0B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</w:t>
      </w:r>
      <w:r w:rsidR="005F30AF">
        <w:rPr>
          <w:rFonts w:ascii="方正仿宋简体" w:eastAsia="方正仿宋简体" w:hAnsi="Arial" w:cs="Arial" w:hint="eastAsia"/>
          <w:color w:val="000000"/>
          <w:sz w:val="30"/>
          <w:szCs w:val="30"/>
        </w:rPr>
        <w:t>擅自扩大范围或提高标准列支移动办公经费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为个人办理通信套餐</w:t>
      </w:r>
      <w:r w:rsidR="005F30AF">
        <w:rPr>
          <w:rFonts w:ascii="方正仿宋简体" w:eastAsia="方正仿宋简体" w:hAnsi="Arial" w:cs="Arial" w:hint="eastAsia"/>
          <w:color w:val="000000"/>
          <w:sz w:val="30"/>
          <w:szCs w:val="30"/>
        </w:rPr>
        <w:t>，</w:t>
      </w:r>
      <w:r w:rsidR="00CB725D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违规用公款发放通信补贴，</w:t>
      </w:r>
      <w:r w:rsidR="00A94132">
        <w:rPr>
          <w:rFonts w:ascii="方正仿宋简体" w:eastAsia="方正仿宋简体" w:hAnsi="Arial" w:cs="Arial" w:hint="eastAsia"/>
          <w:color w:val="000000"/>
          <w:sz w:val="30"/>
          <w:szCs w:val="30"/>
        </w:rPr>
        <w:t>不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支付应由个人承担的通信费用；</w:t>
      </w:r>
    </w:p>
    <w:p w:rsidR="00406000" w:rsidRPr="00AE0C0C" w:rsidRDefault="00454551" w:rsidP="00AE0C0C">
      <w:pPr>
        <w:pStyle w:val="a3"/>
        <w:spacing w:before="0" w:beforeAutospacing="0" w:after="0" w:afterAutospacing="0" w:line="520" w:lineRule="exact"/>
        <w:ind w:firstLine="645"/>
        <w:rPr>
          <w:rFonts w:ascii="方正仿宋简体" w:eastAsia="方正仿宋简体" w:hAnsi="Arial" w:cs="Arial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5</w:t>
      </w:r>
      <w:r w:rsidR="00285939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</w:t>
      </w:r>
      <w:r w:rsidR="008C1CA3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不超范围开支会议费，不超出会议费开支定额标准，不违规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发放纪念品以及借会议名义组织会餐或宴请</w:t>
      </w: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，</w:t>
      </w:r>
      <w:r w:rsidR="00051CB8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</w:t>
      </w:r>
      <w:r w:rsidR="00B815F5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在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会议费报销</w:t>
      </w:r>
      <w:r w:rsidR="004A6425">
        <w:rPr>
          <w:rFonts w:ascii="方正仿宋简体" w:eastAsia="方正仿宋简体" w:hAnsi="Arial" w:cs="Arial" w:hint="eastAsia"/>
          <w:color w:val="000000"/>
          <w:sz w:val="30"/>
          <w:szCs w:val="30"/>
        </w:rPr>
        <w:t>或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支付</w:t>
      </w:r>
      <w:r w:rsidR="00B815F5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时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虚列或多列会议费、列支招待费或其他与会议无关的费用等</w:t>
      </w:r>
      <w:r w:rsidR="00D4274B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；</w:t>
      </w:r>
    </w:p>
    <w:p w:rsidR="008C1B10" w:rsidRPr="00AE0C0C" w:rsidRDefault="002E6F7C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6</w:t>
      </w:r>
      <w:r w:rsidR="00406000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</w:t>
      </w:r>
      <w:r w:rsidR="004B3336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不违规配备、购买、更换、装饰、使用公务用车</w:t>
      </w:r>
      <w:r w:rsidR="009048D5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等</w:t>
      </w:r>
      <w:r w:rsidR="008C1B10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；</w:t>
      </w:r>
    </w:p>
    <w:p w:rsidR="00FA51D9" w:rsidRPr="00AE0C0C" w:rsidRDefault="002E6F7C" w:rsidP="00AE0C0C">
      <w:pPr>
        <w:pStyle w:val="a3"/>
        <w:spacing w:before="0" w:beforeAutospacing="0" w:after="0" w:afterAutospacing="0" w:line="520" w:lineRule="exact"/>
        <w:ind w:firstLine="645"/>
        <w:rPr>
          <w:rFonts w:ascii="方正仿宋简体" w:eastAsia="方正仿宋简体" w:hAnsi="Arial" w:cs="Arial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7</w:t>
      </w:r>
      <w:r w:rsidR="0067772A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</w:t>
      </w:r>
      <w:r w:rsidR="003B17F8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不在工作期间饮酒，不在任何场所酗酒</w:t>
      </w:r>
      <w:r w:rsidR="00FA51D9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；</w:t>
      </w:r>
    </w:p>
    <w:p w:rsidR="0067772A" w:rsidRDefault="002E6F7C" w:rsidP="00AE0C0C">
      <w:pPr>
        <w:pStyle w:val="a3"/>
        <w:spacing w:before="0" w:beforeAutospacing="0" w:after="0" w:afterAutospacing="0" w:line="520" w:lineRule="exact"/>
        <w:ind w:firstLine="645"/>
        <w:rPr>
          <w:rFonts w:ascii="方正仿宋简体" w:eastAsia="方正仿宋简体" w:hAnsi="Arial" w:cs="Arial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8</w:t>
      </w:r>
      <w:r w:rsidR="00FA51D9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</w:t>
      </w:r>
      <w:r w:rsidR="002F5CC7">
        <w:rPr>
          <w:rStyle w:val="a4"/>
          <w:rFonts w:ascii="方正仿宋简体" w:eastAsia="方正仿宋简体" w:hAnsi="Arial" w:cs="Arial" w:hint="eastAsia"/>
          <w:b w:val="0"/>
          <w:bCs w:val="0"/>
          <w:color w:val="000000"/>
          <w:sz w:val="30"/>
          <w:szCs w:val="30"/>
        </w:rPr>
        <w:t>不接受或</w:t>
      </w:r>
      <w:r w:rsidR="002F5CC7" w:rsidRPr="00AE0C0C">
        <w:rPr>
          <w:rStyle w:val="a4"/>
          <w:rFonts w:ascii="方正仿宋简体" w:eastAsia="方正仿宋简体" w:hAnsi="Arial" w:cs="Arial" w:hint="eastAsia"/>
          <w:b w:val="0"/>
          <w:bCs w:val="0"/>
          <w:color w:val="000000"/>
          <w:sz w:val="30"/>
          <w:szCs w:val="30"/>
        </w:rPr>
        <w:t>提供可能影响公正执行公务的宴请</w:t>
      </w:r>
      <w:r w:rsidR="002F5CC7">
        <w:rPr>
          <w:rStyle w:val="a4"/>
          <w:rFonts w:ascii="方正仿宋简体" w:eastAsia="方正仿宋简体" w:hAnsi="Arial" w:cs="Arial" w:hint="eastAsia"/>
          <w:b w:val="0"/>
          <w:bCs w:val="0"/>
          <w:color w:val="000000"/>
          <w:sz w:val="30"/>
          <w:szCs w:val="30"/>
        </w:rPr>
        <w:t>，</w:t>
      </w:r>
      <w:r w:rsidR="0067772A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不参加违反规定的吃请；</w:t>
      </w:r>
    </w:p>
    <w:p w:rsidR="002F5CC7" w:rsidRDefault="002E6F7C" w:rsidP="002F5CC7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9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.不利用职权或者职务上的影响操办婚丧喜庆事宜</w:t>
      </w:r>
      <w:r w:rsidR="00875288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；</w:t>
      </w:r>
    </w:p>
    <w:p w:rsidR="00EB05BB" w:rsidRPr="00AE0C0C" w:rsidRDefault="002E6F7C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bCs/>
          <w:color w:val="000000"/>
          <w:sz w:val="30"/>
          <w:szCs w:val="30"/>
        </w:rPr>
        <w:t>10</w:t>
      </w:r>
      <w:r w:rsidR="002F5CC7" w:rsidRPr="00AE0C0C">
        <w:rPr>
          <w:rFonts w:ascii="方正仿宋简体" w:eastAsia="方正仿宋简体" w:hAnsi="Arial" w:cs="Arial" w:hint="eastAsia"/>
          <w:bCs/>
          <w:color w:val="000000"/>
          <w:sz w:val="30"/>
          <w:szCs w:val="30"/>
        </w:rPr>
        <w:t>.</w:t>
      </w:r>
      <w:r w:rsidR="002F5CC7">
        <w:rPr>
          <w:rStyle w:val="a4"/>
          <w:rFonts w:ascii="方正仿宋简体" w:eastAsia="方正仿宋简体" w:hAnsi="Arial" w:cs="Arial" w:hint="eastAsia"/>
          <w:b w:val="0"/>
          <w:bCs w:val="0"/>
          <w:color w:val="000000"/>
          <w:sz w:val="30"/>
          <w:szCs w:val="30"/>
        </w:rPr>
        <w:t>不接受或</w:t>
      </w:r>
      <w:r w:rsidR="002F5CC7" w:rsidRPr="00AE0C0C">
        <w:rPr>
          <w:rStyle w:val="a4"/>
          <w:rFonts w:ascii="方正仿宋简体" w:eastAsia="方正仿宋简体" w:hAnsi="Arial" w:cs="Arial" w:hint="eastAsia"/>
          <w:b w:val="0"/>
          <w:bCs w:val="0"/>
          <w:color w:val="000000"/>
          <w:sz w:val="30"/>
          <w:szCs w:val="30"/>
        </w:rPr>
        <w:t>提供可能影响公正执行公务的旅游、健身、</w:t>
      </w:r>
      <w:r w:rsidR="002F5CC7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娱乐等活动安排</w:t>
      </w:r>
      <w:r w:rsidR="00C2042A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和</w:t>
      </w:r>
      <w:r w:rsidR="00E72F06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礼品、礼金、消费卡</w:t>
      </w:r>
      <w:r w:rsidR="00905C0F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、</w:t>
      </w:r>
      <w:r w:rsidR="00E72F06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有价证券、股权、其他金融产品等财物</w:t>
      </w:r>
      <w:r w:rsidR="00EB05BB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；</w:t>
      </w:r>
    </w:p>
    <w:p w:rsidR="00FE7311" w:rsidRPr="00AE0C0C" w:rsidRDefault="00EC7CD5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</w:t>
      </w:r>
      <w:r w:rsidR="004B148D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</w:t>
      </w:r>
      <w:r w:rsidR="00786927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.不违反有关规定取得、持有、实际使用运动健身卡、会所和俱乐部会员卡、高尔夫球卡等各种消费卡，</w:t>
      </w:r>
      <w:r w:rsidR="00552CB8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</w:t>
      </w:r>
      <w:r w:rsidR="00786927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违反有关规定出入私人会所；</w:t>
      </w:r>
    </w:p>
    <w:p w:rsidR="00FE7311" w:rsidRPr="00AE0C0C" w:rsidRDefault="00290AC5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lastRenderedPageBreak/>
        <w:t>1</w:t>
      </w:r>
      <w:r w:rsidR="004B148D">
        <w:rPr>
          <w:rFonts w:ascii="方正仿宋简体" w:eastAsia="方正仿宋简体" w:hAnsi="Arial" w:cs="Arial" w:hint="eastAsia"/>
          <w:color w:val="000000"/>
          <w:sz w:val="30"/>
          <w:szCs w:val="30"/>
        </w:rPr>
        <w:t>2</w:t>
      </w:r>
      <w:r w:rsidR="00FE7311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不违规到禁止召开会议的风景名胜区开会</w:t>
      </w:r>
      <w:r w:rsidR="002E6F7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，</w:t>
      </w:r>
      <w:r w:rsidR="002E6F7C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不用公款旅游或者以学习培训、考察调研、职工疗养等为名变相公款旅游等；</w:t>
      </w:r>
    </w:p>
    <w:p w:rsidR="00FE7311" w:rsidRPr="00AE0C0C" w:rsidRDefault="00290AC5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</w:t>
      </w:r>
      <w:r w:rsidR="004B148D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3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.不违反民主集中制原则，重大事项、重要干部任免、重要项目安排和大额资金使用等</w:t>
      </w:r>
      <w:r w:rsidR="00D47ED8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必须坚持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集体决策并做好会议记录；</w:t>
      </w:r>
    </w:p>
    <w:p w:rsidR="00FE7311" w:rsidRPr="00AE0C0C" w:rsidRDefault="00290AC5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</w:t>
      </w:r>
      <w:r w:rsidR="004B148D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4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sz w:val="30"/>
          <w:szCs w:val="30"/>
        </w:rPr>
        <w:t>不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存在应列入而未列入符合规定的单位账簿的各项资金（含有价证券）及其形成的资产；</w:t>
      </w:r>
    </w:p>
    <w:p w:rsidR="00FE7311" w:rsidRDefault="002E6F7C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</w:t>
      </w:r>
      <w:r w:rsidR="004B148D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5</w:t>
      </w:r>
      <w:r w:rsidR="00FE7311" w:rsidRPr="00CB0734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不违规发放津贴、补贴、奖金</w:t>
      </w:r>
      <w:r w:rsidR="00E76F48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及工会福利</w:t>
      </w:r>
      <w:r w:rsidR="00FE7311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等；</w:t>
      </w:r>
    </w:p>
    <w:p w:rsidR="00CB0734" w:rsidRPr="00CB0734" w:rsidRDefault="004B148D" w:rsidP="00CB0734">
      <w:pPr>
        <w:pStyle w:val="a3"/>
        <w:spacing w:before="0" w:beforeAutospacing="0" w:after="0" w:afterAutospacing="0" w:line="420" w:lineRule="exact"/>
        <w:ind w:firstLine="645"/>
        <w:rPr>
          <w:rStyle w:val="a4"/>
          <w:sz w:val="30"/>
          <w:szCs w:val="30"/>
        </w:rPr>
      </w:pPr>
      <w:r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16</w:t>
      </w:r>
      <w:r w:rsidR="00CB0734" w:rsidRPr="00CB0734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.不用公款购买、赠送、发放小额礼品、土特产等；</w:t>
      </w:r>
    </w:p>
    <w:p w:rsidR="00FE7311" w:rsidRPr="00AE0C0C" w:rsidRDefault="004B148D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17</w:t>
      </w:r>
      <w:r w:rsidR="00F24010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</w:t>
      </w:r>
      <w:r w:rsidR="0036220D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</w:t>
      </w:r>
      <w:r w:rsidR="00EA025B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得</w:t>
      </w:r>
      <w:r w:rsidR="0036220D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有偿招生或参与有偿招生</w:t>
      </w:r>
      <w:r w:rsidR="00577BDD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，</w:t>
      </w:r>
      <w:r w:rsidR="00FB056B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</w:t>
      </w:r>
      <w:r w:rsidR="00EA025B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得</w:t>
      </w:r>
      <w:r w:rsidR="00856029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组织</w:t>
      </w:r>
      <w:r w:rsidR="00EA025B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或</w:t>
      </w:r>
      <w:r w:rsidR="00FB056B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参与有偿补课</w:t>
      </w:r>
      <w:r w:rsidR="00856029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；</w:t>
      </w:r>
    </w:p>
    <w:p w:rsidR="00FE7311" w:rsidRPr="00AE0C0C" w:rsidRDefault="004B148D" w:rsidP="00AE0C0C">
      <w:pPr>
        <w:pStyle w:val="a3"/>
        <w:spacing w:before="0" w:beforeAutospacing="0" w:after="0" w:afterAutospacing="0" w:line="520" w:lineRule="exact"/>
        <w:ind w:firstLine="645"/>
        <w:rPr>
          <w:rFonts w:ascii="方正仿宋简体" w:eastAsia="方正仿宋简体" w:hAnsi="Arial" w:cs="Arial"/>
          <w:color w:val="000000"/>
          <w:sz w:val="30"/>
          <w:szCs w:val="30"/>
        </w:rPr>
      </w:pPr>
      <w:r>
        <w:rPr>
          <w:rFonts w:ascii="方正仿宋简体" w:eastAsia="方正仿宋简体" w:hAnsi="Arial" w:cs="Arial" w:hint="eastAsia"/>
          <w:color w:val="000000"/>
          <w:sz w:val="30"/>
          <w:szCs w:val="30"/>
        </w:rPr>
        <w:t>18</w:t>
      </w:r>
      <w:r w:rsidR="00FE7311" w:rsidRPr="00AE0C0C">
        <w:rPr>
          <w:rFonts w:ascii="方正仿宋简体" w:eastAsia="方正仿宋简体" w:hAnsi="Arial" w:cs="Arial" w:hint="eastAsia"/>
          <w:color w:val="000000"/>
          <w:sz w:val="30"/>
          <w:szCs w:val="30"/>
        </w:rPr>
        <w:t>.不组织、参与任何形式的封建迷信和黄赌毒活动；</w:t>
      </w:r>
    </w:p>
    <w:p w:rsidR="00843589" w:rsidRPr="00AE0C0C" w:rsidRDefault="004B148D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19</w:t>
      </w:r>
      <w:r w:rsidR="00843589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</w:t>
      </w:r>
      <w:r w:rsidR="00A070C0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不存在违反生活纪律的行为；</w:t>
      </w:r>
    </w:p>
    <w:p w:rsidR="006657E2" w:rsidRPr="00AE0C0C" w:rsidRDefault="004B148D" w:rsidP="00AE0C0C">
      <w:pPr>
        <w:pStyle w:val="a3"/>
        <w:spacing w:before="0" w:beforeAutospacing="0" w:after="0" w:afterAutospacing="0" w:line="520" w:lineRule="exact"/>
        <w:ind w:firstLine="645"/>
        <w:rPr>
          <w:rStyle w:val="a4"/>
          <w:rFonts w:ascii="方正仿宋简体" w:eastAsia="方正仿宋简体" w:hAnsi="Arial" w:cs="Arial"/>
          <w:b w:val="0"/>
          <w:color w:val="000000"/>
          <w:sz w:val="30"/>
          <w:szCs w:val="30"/>
        </w:rPr>
      </w:pPr>
      <w:r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20</w:t>
      </w:r>
      <w:r w:rsidR="00E16A46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.</w:t>
      </w:r>
      <w:r w:rsidR="00602CB3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不存在其他违反党风廉政建设和作风建设相关规定的行为</w:t>
      </w:r>
      <w:r w:rsidR="00274198" w:rsidRPr="00AE0C0C">
        <w:rPr>
          <w:rStyle w:val="a4"/>
          <w:rFonts w:ascii="方正仿宋简体" w:eastAsia="方正仿宋简体" w:hAnsi="Arial" w:cs="Arial" w:hint="eastAsia"/>
          <w:b w:val="0"/>
          <w:color w:val="000000"/>
          <w:sz w:val="30"/>
          <w:szCs w:val="30"/>
        </w:rPr>
        <w:t>。</w:t>
      </w:r>
    </w:p>
    <w:sectPr w:rsidR="006657E2" w:rsidRPr="00AE0C0C" w:rsidSect="00A9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1D" w:rsidRDefault="00AC731D" w:rsidP="002C14EA">
      <w:r>
        <w:separator/>
      </w:r>
    </w:p>
  </w:endnote>
  <w:endnote w:type="continuationSeparator" w:id="1">
    <w:p w:rsidR="00AC731D" w:rsidRDefault="00AC731D" w:rsidP="002C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1D" w:rsidRDefault="00AC731D" w:rsidP="002C14EA">
      <w:r>
        <w:separator/>
      </w:r>
    </w:p>
  </w:footnote>
  <w:footnote w:type="continuationSeparator" w:id="1">
    <w:p w:rsidR="00AC731D" w:rsidRDefault="00AC731D" w:rsidP="002C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000"/>
    <w:rsid w:val="000056A9"/>
    <w:rsid w:val="00017F92"/>
    <w:rsid w:val="0002348C"/>
    <w:rsid w:val="00023840"/>
    <w:rsid w:val="00026355"/>
    <w:rsid w:val="00031817"/>
    <w:rsid w:val="00032CAC"/>
    <w:rsid w:val="00051CB8"/>
    <w:rsid w:val="00061A89"/>
    <w:rsid w:val="00071DC6"/>
    <w:rsid w:val="000A360E"/>
    <w:rsid w:val="000A778F"/>
    <w:rsid w:val="000C3058"/>
    <w:rsid w:val="000D3123"/>
    <w:rsid w:val="000D42AC"/>
    <w:rsid w:val="000E0B67"/>
    <w:rsid w:val="000E28F9"/>
    <w:rsid w:val="000F3B85"/>
    <w:rsid w:val="001152BD"/>
    <w:rsid w:val="00173757"/>
    <w:rsid w:val="0019243F"/>
    <w:rsid w:val="001A5BDA"/>
    <w:rsid w:val="00200DE8"/>
    <w:rsid w:val="002077F8"/>
    <w:rsid w:val="002164C2"/>
    <w:rsid w:val="002179AB"/>
    <w:rsid w:val="00220C5A"/>
    <w:rsid w:val="002336E7"/>
    <w:rsid w:val="00243636"/>
    <w:rsid w:val="00266CB2"/>
    <w:rsid w:val="00273BD0"/>
    <w:rsid w:val="00274198"/>
    <w:rsid w:val="00285939"/>
    <w:rsid w:val="002878AA"/>
    <w:rsid w:val="00290AC5"/>
    <w:rsid w:val="002C14EA"/>
    <w:rsid w:val="002D0386"/>
    <w:rsid w:val="002D1230"/>
    <w:rsid w:val="002D3C7E"/>
    <w:rsid w:val="002D7957"/>
    <w:rsid w:val="002E6F7C"/>
    <w:rsid w:val="002F346E"/>
    <w:rsid w:val="002F5CC7"/>
    <w:rsid w:val="00300170"/>
    <w:rsid w:val="00351183"/>
    <w:rsid w:val="00353CB8"/>
    <w:rsid w:val="0036220D"/>
    <w:rsid w:val="00371F43"/>
    <w:rsid w:val="00385447"/>
    <w:rsid w:val="003A70CC"/>
    <w:rsid w:val="003B176C"/>
    <w:rsid w:val="003B17F8"/>
    <w:rsid w:val="003B36C2"/>
    <w:rsid w:val="003D2886"/>
    <w:rsid w:val="003F7B3A"/>
    <w:rsid w:val="004053C5"/>
    <w:rsid w:val="00406000"/>
    <w:rsid w:val="0043401A"/>
    <w:rsid w:val="00434EA8"/>
    <w:rsid w:val="0044082A"/>
    <w:rsid w:val="00454551"/>
    <w:rsid w:val="00492F83"/>
    <w:rsid w:val="0049754C"/>
    <w:rsid w:val="004A6425"/>
    <w:rsid w:val="004B1329"/>
    <w:rsid w:val="004B148D"/>
    <w:rsid w:val="004B3336"/>
    <w:rsid w:val="004C39F2"/>
    <w:rsid w:val="004D2A55"/>
    <w:rsid w:val="004F656F"/>
    <w:rsid w:val="00515A9E"/>
    <w:rsid w:val="005234D5"/>
    <w:rsid w:val="0052550F"/>
    <w:rsid w:val="005436C2"/>
    <w:rsid w:val="0054480C"/>
    <w:rsid w:val="00552CB8"/>
    <w:rsid w:val="005554B8"/>
    <w:rsid w:val="005662C2"/>
    <w:rsid w:val="00571C33"/>
    <w:rsid w:val="00571F6E"/>
    <w:rsid w:val="00574FAB"/>
    <w:rsid w:val="00577BDD"/>
    <w:rsid w:val="005968E2"/>
    <w:rsid w:val="005A0B14"/>
    <w:rsid w:val="005A1B4C"/>
    <w:rsid w:val="005A1E60"/>
    <w:rsid w:val="005B0DFD"/>
    <w:rsid w:val="005C4D15"/>
    <w:rsid w:val="005F30AF"/>
    <w:rsid w:val="00602CB3"/>
    <w:rsid w:val="0061466E"/>
    <w:rsid w:val="00615EF0"/>
    <w:rsid w:val="00632924"/>
    <w:rsid w:val="006557A0"/>
    <w:rsid w:val="006657E2"/>
    <w:rsid w:val="0067772A"/>
    <w:rsid w:val="00694989"/>
    <w:rsid w:val="006A7AB9"/>
    <w:rsid w:val="006B07CA"/>
    <w:rsid w:val="006B0898"/>
    <w:rsid w:val="006B20AD"/>
    <w:rsid w:val="006B359C"/>
    <w:rsid w:val="006D1F45"/>
    <w:rsid w:val="006D3203"/>
    <w:rsid w:val="006D480F"/>
    <w:rsid w:val="006E1BBA"/>
    <w:rsid w:val="006F5AF9"/>
    <w:rsid w:val="00717E83"/>
    <w:rsid w:val="00724F6B"/>
    <w:rsid w:val="0073302A"/>
    <w:rsid w:val="007623E1"/>
    <w:rsid w:val="007656DD"/>
    <w:rsid w:val="00786927"/>
    <w:rsid w:val="0079457A"/>
    <w:rsid w:val="007B1D3C"/>
    <w:rsid w:val="007D3BAF"/>
    <w:rsid w:val="007E4865"/>
    <w:rsid w:val="007E6725"/>
    <w:rsid w:val="00800589"/>
    <w:rsid w:val="00843589"/>
    <w:rsid w:val="00855363"/>
    <w:rsid w:val="00856029"/>
    <w:rsid w:val="008579E2"/>
    <w:rsid w:val="00861733"/>
    <w:rsid w:val="00875288"/>
    <w:rsid w:val="00895737"/>
    <w:rsid w:val="008A2ED8"/>
    <w:rsid w:val="008B1A34"/>
    <w:rsid w:val="008C1B10"/>
    <w:rsid w:val="008C1CA3"/>
    <w:rsid w:val="008D79DC"/>
    <w:rsid w:val="008E39C4"/>
    <w:rsid w:val="008F4DF7"/>
    <w:rsid w:val="008F5090"/>
    <w:rsid w:val="009048D5"/>
    <w:rsid w:val="00905C0F"/>
    <w:rsid w:val="00924879"/>
    <w:rsid w:val="00947064"/>
    <w:rsid w:val="00964D29"/>
    <w:rsid w:val="009656C9"/>
    <w:rsid w:val="0099099F"/>
    <w:rsid w:val="009A007D"/>
    <w:rsid w:val="009D26C0"/>
    <w:rsid w:val="009F0DD8"/>
    <w:rsid w:val="00A070C0"/>
    <w:rsid w:val="00A076FC"/>
    <w:rsid w:val="00A622CA"/>
    <w:rsid w:val="00A715B9"/>
    <w:rsid w:val="00A76D8A"/>
    <w:rsid w:val="00A82D36"/>
    <w:rsid w:val="00A87472"/>
    <w:rsid w:val="00A937FE"/>
    <w:rsid w:val="00A94132"/>
    <w:rsid w:val="00A95A80"/>
    <w:rsid w:val="00AA49CD"/>
    <w:rsid w:val="00AC731D"/>
    <w:rsid w:val="00AD4E35"/>
    <w:rsid w:val="00AE0C0C"/>
    <w:rsid w:val="00AF5342"/>
    <w:rsid w:val="00B372BA"/>
    <w:rsid w:val="00B72C9D"/>
    <w:rsid w:val="00B815F5"/>
    <w:rsid w:val="00BC7E6E"/>
    <w:rsid w:val="00BD7BC0"/>
    <w:rsid w:val="00BE68C6"/>
    <w:rsid w:val="00C2042A"/>
    <w:rsid w:val="00C276EE"/>
    <w:rsid w:val="00C378D9"/>
    <w:rsid w:val="00C47927"/>
    <w:rsid w:val="00C53183"/>
    <w:rsid w:val="00C54F43"/>
    <w:rsid w:val="00C564E5"/>
    <w:rsid w:val="00CB0734"/>
    <w:rsid w:val="00CB5E0A"/>
    <w:rsid w:val="00CB725D"/>
    <w:rsid w:val="00CC25CD"/>
    <w:rsid w:val="00CF299B"/>
    <w:rsid w:val="00CF662E"/>
    <w:rsid w:val="00D17D9C"/>
    <w:rsid w:val="00D23816"/>
    <w:rsid w:val="00D27C2A"/>
    <w:rsid w:val="00D33555"/>
    <w:rsid w:val="00D4274B"/>
    <w:rsid w:val="00D47ED8"/>
    <w:rsid w:val="00D65E9E"/>
    <w:rsid w:val="00D6636A"/>
    <w:rsid w:val="00D9235B"/>
    <w:rsid w:val="00DA116E"/>
    <w:rsid w:val="00DB2E01"/>
    <w:rsid w:val="00DB5504"/>
    <w:rsid w:val="00DC7313"/>
    <w:rsid w:val="00DC7412"/>
    <w:rsid w:val="00E03007"/>
    <w:rsid w:val="00E0520A"/>
    <w:rsid w:val="00E16A46"/>
    <w:rsid w:val="00E2742A"/>
    <w:rsid w:val="00E42B0B"/>
    <w:rsid w:val="00E72F06"/>
    <w:rsid w:val="00E76F0D"/>
    <w:rsid w:val="00E76F48"/>
    <w:rsid w:val="00E8179A"/>
    <w:rsid w:val="00EA025B"/>
    <w:rsid w:val="00EB05BB"/>
    <w:rsid w:val="00EC5C8E"/>
    <w:rsid w:val="00EC7CD5"/>
    <w:rsid w:val="00F24010"/>
    <w:rsid w:val="00F278A1"/>
    <w:rsid w:val="00F43E7F"/>
    <w:rsid w:val="00F542D1"/>
    <w:rsid w:val="00F56493"/>
    <w:rsid w:val="00F60EFB"/>
    <w:rsid w:val="00F70067"/>
    <w:rsid w:val="00F77A2A"/>
    <w:rsid w:val="00F8413E"/>
    <w:rsid w:val="00FA160B"/>
    <w:rsid w:val="00FA51D9"/>
    <w:rsid w:val="00FB056B"/>
    <w:rsid w:val="00FB2DC9"/>
    <w:rsid w:val="00FD41F2"/>
    <w:rsid w:val="00FD5454"/>
    <w:rsid w:val="00FE2ADD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6000"/>
    <w:rPr>
      <w:b/>
      <w:bCs/>
    </w:rPr>
  </w:style>
  <w:style w:type="character" w:styleId="a5">
    <w:name w:val="Hyperlink"/>
    <w:basedOn w:val="a0"/>
    <w:uiPriority w:val="99"/>
    <w:semiHidden/>
    <w:unhideWhenUsed/>
    <w:rsid w:val="00406000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C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C14E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C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C14E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C7E6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7E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A1C0-4409-471B-B77A-733C41F4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徐红霞</cp:lastModifiedBy>
  <cp:revision>224</cp:revision>
  <cp:lastPrinted>2018-09-25T02:31:00Z</cp:lastPrinted>
  <dcterms:created xsi:type="dcterms:W3CDTF">2018-09-19T02:15:00Z</dcterms:created>
  <dcterms:modified xsi:type="dcterms:W3CDTF">2018-09-26T00:50:00Z</dcterms:modified>
</cp:coreProperties>
</file>