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3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中期评估检查自评表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学校：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填表人：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联系方式：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</w:t>
      </w:r>
    </w:p>
    <w:tbl>
      <w:tblPr>
        <w:tblStyle w:val="3"/>
        <w:tblW w:w="156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1879"/>
        <w:gridCol w:w="8786"/>
        <w:gridCol w:w="3139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评价要素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评价方法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实施方案（5分）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实施方案的执行与落实情况（包括调整后的实施方案执行与落实情况）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查阅相关文件、资料，听取汇报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实施与条件保障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按要求保证课题组成员研究时间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查阅相关档案文件、访谈、调查问卷、听取汇报、实地考察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课题组成员积极参与课题研究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按计划保证课题研究经费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设备建设适应课题研究的需要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课题研究相应的资源丰富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课题研究人员经过相应的培训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材料的收集与整理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研究材料、数据的收集与整理。好（10-8分） 一般（7-5分） 差（4-1分）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查阅相关材料、访谈、调查问卷、听取汇报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总结交流（10分）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组织定期总结与交流 好（10-8分） 一般（7-5分） 差（4-1分）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（70分）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阶段性课题成果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阶段性研究报告、阶段性工作报告及相关支持材料 好（35-26分） 一般（25-11分） 差（10-1分）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查阅相关研究成果、证书及相关材料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成果水平（15分）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省或省级以上刊物发表论文或获奖3篇以上 3篇以上（15分） 2篇（10分） 1篇（5分）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成果数量（10分）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论文和课件等10篇（件）以上（10-8分） 5篇以上（7-5分）1篇以上（4-1分）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成果创新（10分）</w:t>
            </w:r>
          </w:p>
        </w:tc>
        <w:tc>
          <w:tcPr>
            <w:tcW w:w="8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课题成果在理论或应用上具有重大贡献（10-8分）有较大创新（7-5分）有一定创新价值（4-1分）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/>
        </w:rPr>
        <w:t>注：还需填写自己评价内容（限制2000字）</w:t>
      </w:r>
      <w:r>
        <w:rPr>
          <w:rFonts w:hint="eastAsia"/>
          <w:lang w:eastAsia="zh-CN"/>
        </w:rPr>
        <w:t>，请另附</w:t>
      </w:r>
      <w:r>
        <w:rPr>
          <w:rFonts w:hint="eastAsia"/>
          <w:lang w:val="en-US" w:eastAsia="zh-CN"/>
        </w:rPr>
        <w:t>word，文件名为：学校+中期评估自己评价内容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2A59"/>
    <w:rsid w:val="03852A59"/>
    <w:rsid w:val="045006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2018-04-16T08:09:00Z</dcterms:created>
  <dc:creator>Administrator</dc:creator>
  <cp:lastModifiedBy>Administrator</cp:lastModifiedBy>
  <dcterms:modified xsi:type="dcterms:W3CDTF">2018-04-18T03:03:38Z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