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="华文中宋" w:hAnsi="华文中宋" w:eastAsia="华文中宋" w:cs="华文中宋"/>
          <w:b/>
          <w:sz w:val="32"/>
          <w:szCs w:val="28"/>
        </w:rPr>
        <w:t>常州市新北区</w:t>
      </w:r>
      <w:r>
        <w:rPr>
          <w:rFonts w:hint="eastAsia" w:ascii="华文中宋" w:hAnsi="华文中宋" w:eastAsia="华文中宋" w:cs="华文中宋"/>
          <w:b/>
          <w:sz w:val="32"/>
          <w:szCs w:val="28"/>
        </w:rPr>
        <w:t>乡村初中</w:t>
      </w:r>
      <w:r>
        <w:rPr>
          <w:rFonts w:hint="eastAsia" w:ascii="华文中宋" w:hAnsi="华文中宋" w:eastAsia="华文中宋" w:cs="华文中宋"/>
          <w:b/>
          <w:sz w:val="32"/>
          <w:szCs w:val="28"/>
          <w:lang w:val="en-US" w:eastAsia="zh-CN"/>
        </w:rPr>
        <w:t>化学</w:t>
      </w:r>
      <w:r>
        <w:rPr>
          <w:rFonts w:hint="eastAsia" w:ascii="华文中宋" w:hAnsi="华文中宋" w:eastAsia="华文中宋" w:cs="华文中宋"/>
          <w:b/>
          <w:sz w:val="32"/>
          <w:szCs w:val="28"/>
        </w:rPr>
        <w:t>骨干教师培育站</w:t>
      </w:r>
      <w:r>
        <w:rPr>
          <w:rFonts w:hint="eastAsia" w:ascii="华文中宋" w:hAnsi="华文中宋" w:eastAsia="华文中宋" w:cs="华文中宋"/>
          <w:b/>
          <w:sz w:val="32"/>
          <w:szCs w:val="28"/>
          <w:lang w:eastAsia="zh-CN"/>
        </w:rPr>
        <w:t>第</w:t>
      </w:r>
      <w:r>
        <w:rPr>
          <w:rFonts w:hint="eastAsia" w:ascii="华文中宋" w:hAnsi="华文中宋" w:eastAsia="华文中宋" w:cs="华文中宋"/>
          <w:b/>
          <w:sz w:val="32"/>
          <w:szCs w:val="28"/>
          <w:lang w:val="en-US" w:eastAsia="zh-CN"/>
        </w:rPr>
        <w:t>8次</w:t>
      </w:r>
      <w:r>
        <w:rPr>
          <w:rFonts w:hint="eastAsia" w:ascii="华文中宋" w:hAnsi="华文中宋" w:eastAsia="华文中宋" w:cs="华文中宋"/>
          <w:b/>
          <w:sz w:val="32"/>
          <w:szCs w:val="28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有关初中、培育站全体成员：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按照省教育厅和省教师培训中心的管理规定，依据《201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年“新北区乡村初中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化学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骨干教师培育站”研修方案》的安排，定于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举行培育站第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8次活动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活动时间：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，请各位成员于上午8点30分前报到。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中天实验学校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三、活动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安排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</w:p>
    <w:tbl>
      <w:tblPr>
        <w:tblStyle w:val="9"/>
        <w:tblpPr w:leftFromText="180" w:rightFromText="180" w:vertAnchor="text" w:horzAnchor="page" w:tblpXSpec="center" w:tblpY="78"/>
        <w:tblOverlap w:val="never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961"/>
        <w:gridCol w:w="1399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8:00—8：40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教师报到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艺术楼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一楼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8:55—9：40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优质课展示：《二氧化碳的性质与用途》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开课人：钱　丽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（区骨干教师、区基本功比赛二等奖）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艺术楼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报告厅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周文荣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9:50—10:35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优质课展示：《二氧化碳的性质与用途》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开课人：周文荣（常州市新北区教研员）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10:45—11:30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优质课展示：《二氧化碳的性质与用途》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开课人：蒋　媛（常州市评优课一等奖、常州市基本功比赛一等奖）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11:35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午餐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学校食堂三楼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12:15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合影留念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行政楼前广场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13:00—13:45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专家评课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吴永才　　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王国峥　3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董新伟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实验楼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阶梯教室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周文荣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13:45—14:30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青年教师成长分享《青年化学教师的成长感悟》（蒋媛）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14:40—16:40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专家讲座《初中化学教师专业成长的路径与策略》（王国峥）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80" w:lineRule="exact"/>
        <w:rPr>
          <w:rFonts w:hint="eastAsia" w:ascii="仿宋_GB2312" w:eastAsia="仿宋_GB2312" w:hAnsiTheme="minorEastAsia" w:cstheme="minorEastAsia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附：专家介绍</w:t>
      </w:r>
    </w:p>
    <w:p>
      <w:pPr>
        <w:adjustRightInd w:val="0"/>
        <w:snapToGrid w:val="0"/>
        <w:spacing w:line="480" w:lineRule="exact"/>
        <w:ind w:firstLine="422" w:firstLineChars="1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吴永才：</w:t>
      </w:r>
      <w:r>
        <w:rPr>
          <w:rFonts w:hint="eastAsia" w:ascii="仿宋_GB2312" w:hAnsi="楷体_GB2312" w:eastAsia="仿宋_GB2312" w:cs="楷体_GB2312"/>
          <w:sz w:val="28"/>
          <w:szCs w:val="28"/>
        </w:rPr>
        <w:t>常州市教育科学研究院中学化学教研员，江苏省特级教师，江苏省正高级教师。先后获得常州市华英奖、常州市优秀教研员、常州市优秀教育工作者、江苏省教研先进个人、中国化学会先进工作者、江苏省基础教育成果一等奖、江苏省教研室课题研究特等奖、国家级教学成果二等奖等荣誉称号。近5年来，在省内外开设省市级讲座60多场，在省教研室名师课堂作专家点评10多次，开设省市级公开课20多节，在省级以上发表论文20多篇(核心期刊9篇，人大复印3篇)，主编和参编论著4本。</w:t>
      </w:r>
    </w:p>
    <w:p>
      <w:pPr>
        <w:adjustRightInd w:val="0"/>
        <w:snapToGrid w:val="0"/>
        <w:spacing w:line="480" w:lineRule="exact"/>
        <w:ind w:firstLine="422" w:firstLineChars="15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王国峥：</w:t>
      </w:r>
      <w:r>
        <w:rPr>
          <w:rFonts w:hint="eastAsia" w:ascii="仿宋_GB2312" w:hAnsi="楷体_GB2312" w:eastAsia="仿宋_GB2312" w:cs="楷体_GB2312"/>
          <w:sz w:val="28"/>
          <w:szCs w:val="28"/>
        </w:rPr>
        <w:t>扬州市广陵区教师发展中心中学研训处主任，中学化学教研员，江苏省特级教师，先后获得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“江苏省基础教育教学成果二等奖”、“江苏省教研系统先进个人”、“扬州市教科研成果一等奖”、 “高邮市有突出贡献的中青年专家”。近5年，共有23篇文章发表在专业类核心期刊《化学教育》、《化学教学》、《中学化学教学参考》等杂志上，其中5篇被人大复印资料中心全文转载。</w:t>
      </w:r>
    </w:p>
    <w:p>
      <w:pPr>
        <w:adjustRightInd w:val="0"/>
        <w:snapToGrid w:val="0"/>
        <w:spacing w:line="480" w:lineRule="exact"/>
        <w:ind w:firstLine="422" w:firstLineChars="150"/>
        <w:rPr>
          <w:rFonts w:hint="eastAsia"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</w:rPr>
        <w:t>董新伟：</w:t>
      </w:r>
      <w:r>
        <w:rPr>
          <w:rFonts w:hint="eastAsia" w:ascii="仿宋_GB2312" w:hAnsi="楷体_GB2312" w:eastAsia="仿宋_GB2312" w:cs="楷体_GB2312"/>
          <w:sz w:val="28"/>
          <w:szCs w:val="28"/>
        </w:rPr>
        <w:t>省中小学教研室中学化学网管，省教科院基础教育研究所兼职网管，中国教研网特聘学科专家、北师大魏博士科学教育团队核心成员、教学顾问。曾获全国中小学实验教学能手称号、省中学理科实验教学说课一等奖、省中学化学教学设计比赛一等奖，江苏省第六届中学化学创新实验调演一等奖、全国聚焦课堂活动一等奖、常州市第十届教师“华英奖”等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蒋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　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媛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>1986年11月出生，溧阳市燕山中学化学教研组长，2015年被评为溧阳市“教坛新秀”，2016年被评为常州市“教学能手”，2017年被评为常州市“骨干教师”。从教9年来，先后获常州市评优课一等奖、常州市基本功比赛一等奖，分别获溧阳市评优课一等奖、基本功比赛一等奖。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参加对象：培育站全体成员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常州市新北区乡村初中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化学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2018年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0D6A3D"/>
    <w:multiLevelType w:val="singleLevel"/>
    <w:tmpl w:val="600D6A3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5075941"/>
    <w:rsid w:val="122943EA"/>
    <w:rsid w:val="297C4B46"/>
    <w:rsid w:val="3A116932"/>
    <w:rsid w:val="5D04604A"/>
    <w:rsid w:val="63C1799A"/>
    <w:rsid w:val="6FA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7"/>
    <w:qFormat/>
    <w:uiPriority w:val="99"/>
    <w:rPr>
      <w:rFonts w:cs="Times New Roman"/>
    </w:rPr>
  </w:style>
  <w:style w:type="character" w:customStyle="1" w:styleId="16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ScaleCrop>false</ScaleCrop>
  <LinksUpToDate>false</LinksUpToDate>
  <CharactersWithSpaces>729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2018-09-12T05:16:54Z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