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b/>
          <w:bCs/>
          <w:sz w:val="28"/>
          <w:szCs w:val="28"/>
          <w:lang w:eastAsia="zh-CN"/>
        </w:rPr>
      </w:pPr>
      <w:r>
        <w:rPr>
          <w:rFonts w:hint="eastAsia"/>
          <w:b/>
          <w:bCs/>
          <w:sz w:val="28"/>
          <w:szCs w:val="28"/>
        </w:rPr>
        <w:t>“</w:t>
      </w:r>
      <w:r>
        <w:rPr>
          <w:rFonts w:hint="eastAsia"/>
          <w:b/>
          <w:bCs/>
          <w:sz w:val="28"/>
          <w:szCs w:val="28"/>
          <w:lang w:eastAsia="zh-CN"/>
        </w:rPr>
        <w:t>环游世界俱乐部</w:t>
      </w:r>
      <w:r>
        <w:rPr>
          <w:rFonts w:hint="eastAsia"/>
          <w:b/>
          <w:bCs/>
          <w:sz w:val="28"/>
          <w:szCs w:val="28"/>
        </w:rPr>
        <w:t>”</w:t>
      </w:r>
      <w:r>
        <w:rPr>
          <w:rFonts w:hint="eastAsia"/>
          <w:b/>
          <w:bCs/>
          <w:sz w:val="28"/>
          <w:szCs w:val="28"/>
          <w:lang w:eastAsia="zh-CN"/>
        </w:rPr>
        <w:t>第</w:t>
      </w:r>
      <w:r>
        <w:rPr>
          <w:rFonts w:hint="eastAsia"/>
          <w:b/>
          <w:bCs/>
          <w:sz w:val="28"/>
          <w:szCs w:val="28"/>
          <w:lang w:val="en-US" w:eastAsia="zh-CN"/>
        </w:rPr>
        <w:t>2</w:t>
      </w:r>
      <w:r>
        <w:rPr>
          <w:rFonts w:hint="eastAsia"/>
          <w:b/>
          <w:bCs/>
          <w:sz w:val="28"/>
          <w:szCs w:val="28"/>
          <w:lang w:eastAsia="zh-CN"/>
        </w:rPr>
        <w:t>课——韩国（</w:t>
      </w:r>
      <w:r>
        <w:rPr>
          <w:rFonts w:hint="eastAsia"/>
          <w:b/>
          <w:bCs/>
          <w:sz w:val="28"/>
          <w:szCs w:val="28"/>
          <w:lang w:val="en-US" w:eastAsia="zh-CN"/>
        </w:rPr>
        <w:t>1）</w:t>
      </w:r>
    </w:p>
    <w:p>
      <w:pPr>
        <w:numPr>
          <w:ilvl w:val="0"/>
          <w:numId w:val="1"/>
        </w:numPr>
        <w:jc w:val="both"/>
        <w:rPr>
          <w:rFonts w:hint="eastAsia"/>
          <w:b w:val="0"/>
          <w:bCs w:val="0"/>
          <w:sz w:val="24"/>
          <w:szCs w:val="24"/>
          <w:lang w:val="en-US" w:eastAsia="zh-CN"/>
        </w:rPr>
      </w:pPr>
      <w:r>
        <w:rPr>
          <w:rFonts w:hint="eastAsia"/>
          <w:b w:val="0"/>
          <w:bCs w:val="0"/>
          <w:sz w:val="24"/>
          <w:szCs w:val="24"/>
          <w:lang w:val="en-US" w:eastAsia="zh-CN"/>
        </w:rPr>
        <w:t>教学目标</w:t>
      </w:r>
    </w:p>
    <w:p>
      <w:pPr>
        <w:numPr>
          <w:ilvl w:val="0"/>
          <w:numId w:val="2"/>
        </w:numPr>
        <w:jc w:val="both"/>
        <w:rPr>
          <w:rFonts w:hint="eastAsia"/>
          <w:b w:val="0"/>
          <w:bCs w:val="0"/>
          <w:sz w:val="24"/>
          <w:szCs w:val="24"/>
          <w:lang w:val="en-US" w:eastAsia="zh-CN"/>
        </w:rPr>
      </w:pPr>
      <w:r>
        <w:rPr>
          <w:rFonts w:hint="eastAsia"/>
          <w:b w:val="0"/>
          <w:bCs w:val="0"/>
          <w:sz w:val="24"/>
          <w:szCs w:val="24"/>
          <w:lang w:val="en-US" w:eastAsia="zh-CN"/>
        </w:rPr>
        <w:t>丰富学生的课余生活，培养学生独立旅行的能力。</w:t>
      </w:r>
    </w:p>
    <w:p>
      <w:pPr>
        <w:numPr>
          <w:ilvl w:val="0"/>
          <w:numId w:val="2"/>
        </w:numPr>
        <w:jc w:val="both"/>
        <w:rPr>
          <w:rFonts w:hint="eastAsia"/>
          <w:b w:val="0"/>
          <w:bCs w:val="0"/>
          <w:sz w:val="24"/>
          <w:szCs w:val="24"/>
          <w:lang w:val="en-US" w:eastAsia="zh-CN"/>
        </w:rPr>
      </w:pPr>
      <w:r>
        <w:rPr>
          <w:rFonts w:hint="eastAsia"/>
          <w:b w:val="0"/>
          <w:bCs w:val="0"/>
          <w:sz w:val="24"/>
          <w:szCs w:val="24"/>
          <w:lang w:val="en-US" w:eastAsia="zh-CN"/>
        </w:rPr>
        <w:t>培养学生进行生活规划的能力，合理安排旅行工作。</w:t>
      </w:r>
    </w:p>
    <w:p>
      <w:pPr>
        <w:numPr>
          <w:ilvl w:val="0"/>
          <w:numId w:val="2"/>
        </w:numPr>
        <w:jc w:val="both"/>
        <w:rPr>
          <w:rFonts w:hint="eastAsia"/>
          <w:b w:val="0"/>
          <w:bCs w:val="0"/>
          <w:sz w:val="24"/>
          <w:szCs w:val="24"/>
          <w:lang w:val="en-US" w:eastAsia="zh-CN"/>
        </w:rPr>
      </w:pPr>
      <w:r>
        <w:rPr>
          <w:rFonts w:hint="eastAsia"/>
          <w:b w:val="0"/>
          <w:bCs w:val="0"/>
          <w:sz w:val="24"/>
          <w:szCs w:val="24"/>
          <w:lang w:val="en-US" w:eastAsia="zh-CN"/>
        </w:rPr>
        <w:t>培养学生的旅游实用英语，提高学生的实用口语交际能力。</w:t>
      </w:r>
    </w:p>
    <w:p>
      <w:pPr>
        <w:numPr>
          <w:ilvl w:val="0"/>
          <w:numId w:val="0"/>
        </w:numPr>
        <w:jc w:val="both"/>
        <w:rPr>
          <w:rFonts w:hint="eastAsia"/>
          <w:b w:val="0"/>
          <w:bCs w:val="0"/>
          <w:sz w:val="32"/>
          <w:szCs w:val="28"/>
          <w:lang w:val="en-US" w:eastAsia="zh-CN"/>
        </w:rPr>
      </w:pPr>
      <w:r>
        <w:rPr>
          <w:rFonts w:hint="eastAsia"/>
          <w:b w:val="0"/>
          <w:bCs w:val="0"/>
          <w:sz w:val="24"/>
          <w:szCs w:val="24"/>
          <w:lang w:val="en-US" w:eastAsia="zh-CN"/>
        </w:rPr>
        <w:t>二、教学过程</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1. Enjoy music. 《阿里郎》韩国传统代表歌曲</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2. 简介。</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（1）韩国位于韩半岛。韩国半岛地处亚洲大陆的东北部，自北向南延伸。韩半岛北部与中国和俄罗斯接壤，东部濒临东海，与邻国日本隔海相望。除与大陆相连的半岛之外，韩国还拥有3,000个大小岛屿。 韩半岛有许多风景优美的山川，因此韩国人往往将其称作“锦绣江山”。</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（2）行政区。现有1个特别市：首尔（旧译“汉城”）特别市；</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9个道：京畿道、江原道、忠清北道、忠清南道、全罗北道、全罗南道、庆尚北道、庆尚南道、济州道；</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6个广域市：釜山、大邱、仁川、光州、大田、蔚山。</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（3）最高的山峰是位于北韩与中国接壤的白头山（长白山），海拔2,744米。白头山是一座死火山，山口形成了一个名叫“天池”的巨大火山湖。白头山是韩国民族精神特别重要的象征，被写入韩国国歌之中。</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4）国花。木槿花亦称无穷花，又称无极花，自古即为著名的绿篱植物。花甚为美丽，花期甚长，而且它坚韧无比，生机勃勃，是一种生命力很强的花，象征着大韩民国历尽磨难而矢志弥坚的民族性格。木槿花深为韩国人喜爱，被定为国花，作为美丽和幸福永存的象征。</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5）宗教。宗教在韩国社会和政治中扮演着重要的角色。位于朝鲜饭店旁的圜丘坛是原韩国君主举行祭天仪式的场所。这种祭天仪式自朝鲜三国时期就开始在韩国传承。由于14世纪的朝鲜王朝采纳了儒教为国教，因此首尔有许多儒教寺庙。朝鲜王朝的后裔至今依然在宗庙举行儒教祭祀。宗庙作为世界最古老的皇家儒教祠庙，1995年被列入世界遗产名录。</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同一时期的建筑还有文庙和东关王庙。虽然佛教在朝鲜王朝时期受到排挤，但佛教至今在韩国依然流传。曹溪寺是曹溪宗和韩国佛教的总部。华溪寺和奉恩寺也是首尔重要的两座佛寺。</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基督教在韩国社会有很大的影响力。 位于明洞地区的明洞圣堂是不仅是该地区的标志性建筑也是韩国最大的天主教堂，是韩国基督教的象征。此外首尔还有许多新教教堂，其中规模最大是长老宗，同时也有循道宗、浸信会和信义宗教堂。</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6）清溪川。清溪川复原工程是首尔建设"生态城市"的重要步骤，其景观设计在直观上给人以生态和谐的感受。河道设计为复式断面，一般设2-3个台阶，人行道贴近水面，以达到亲水的目的。高程是河道设计最高水位，中间台阶一般为河岸，最上面一个台阶即为永久车道路面。隧道喷泉从断面直接跃入水中，行走在堤底，如同置身水帘洞中，头上霓虹幻彩，脚下水声淙淙，清澈见底的溪水触手可及。每年举行的清溪川灯祭</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每年举行的清溪川灯祭。</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（7）景福宫。景福宫，为朝鲜半岛历史上最后的统一王朝李氏朝鲜(1392~1910年)的正王宫。因位于汉城(今首尔，朝语:서울)北部，故又称北阙，也是汉城五大宫之首，李氏朝鲜社会后期的政治中心。</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景福宫得名于中国《诗经》中"君子万年，介尔景福"诗句。王宫面积与规制严格遵循与宗主国中国的宗藩关系，为亲王规制的郡王府，所有建筑均以丹青之色来区别于中国皇宫的金黄色。占地面积占地12.6万坪(57.75公顷)，呈正方形，南面是正门光化门，东为建春门，西为迎秋门，北为神武门。</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3. 历史</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韩国和朝鲜历史上同属一个国家。公元前3世纪，朝鲜半岛的中南部建立了以“三韩”族为中心的“辰国” 。朝鲜经历了高句丽、百济、新罗三国鼎立的时代、统一新罗时代（676—935）、高丽时代（918—1392）、朝鲜时代（1392— 1910）。李氏王朝后，曾改国号为“韩”，这就是“韩”的来历。1910年，沦为日本的殖民地。1945年日本投降后，美、苏以北纬38度作为分界线，分别进驻朝鲜半岛。1948年美军占领区的朝鲜中南部宣布成立大韩民国，简称“韩国”。</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4.艺术</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韩国的美术主要包括绘画、书法、版画、工艺、装饰等，既继承了民族传统，又吸收了外国美术的特长。韩国的绘画分东洋画和西洋画，东洋画类似中国的国画，用笔、墨、纸、砚表现各种话题。此外还有各类华丽的风俗画。与中国、日本一样，书法在韩国是一种高雅的艺术形式。</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韩国人素以喜爱音乐和舞蹈而著称。韩国现代音乐大致可分为 “民族音乐”和“西洋音乐”两种。民族音乐又可分为“雅乐”和“民俗乐”两种。雅乐是韩国历代封建王朝在宫廷举行祭祀、宴会等各种仪式时由专业乐队演奏的音乐，通称“正乐”或“宫廷乐”。民俗乐中有杂歌、民谣、农乐等。乐器常用玄琴、伽耶琴、杖鼓、笛等。韩国民俗乐的特色之一是配上舞蹈。</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5. 欣赏视频。</w:t>
      </w:r>
    </w:p>
    <w:p>
      <w:pPr>
        <w:numPr>
          <w:ilvl w:val="0"/>
          <w:numId w:val="0"/>
        </w:numPr>
        <w:jc w:val="both"/>
        <w:rPr>
          <w:rFonts w:hint="eastAsia"/>
          <w:b w:val="0"/>
          <w:bCs w:val="0"/>
          <w:sz w:val="24"/>
          <w:szCs w:val="24"/>
          <w:lang w:val="en-US" w:eastAsia="zh-CN"/>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2316115">
    <w:nsid w:val="55F7FF53"/>
    <w:multiLevelType w:val="singleLevel"/>
    <w:tmpl w:val="55F7FF53"/>
    <w:lvl w:ilvl="0" w:tentative="1">
      <w:start w:val="1"/>
      <w:numFmt w:val="chineseCounting"/>
      <w:suff w:val="nothing"/>
      <w:lvlText w:val="%1、"/>
      <w:lvlJc w:val="left"/>
    </w:lvl>
  </w:abstractNum>
  <w:abstractNum w:abstractNumId="1442316405">
    <w:nsid w:val="55F80075"/>
    <w:multiLevelType w:val="singleLevel"/>
    <w:tmpl w:val="55F80075"/>
    <w:lvl w:ilvl="0" w:tentative="1">
      <w:start w:val="1"/>
      <w:numFmt w:val="decimal"/>
      <w:suff w:val="space"/>
      <w:lvlText w:val="%1."/>
      <w:lvlJc w:val="left"/>
    </w:lvl>
  </w:abstractNum>
  <w:num w:numId="1">
    <w:abstractNumId w:val="1442316115"/>
  </w:num>
  <w:num w:numId="2">
    <w:abstractNumId w:val="14423164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84C8C"/>
    <w:rsid w:val="36F84C8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2016-01-04T06:08:00Z</dcterms:created>
  <dc:creator>Administrator</dc:creator>
  <cp:lastModifiedBy>Administrator</cp:lastModifiedBy>
  <dcterms:modified xsi:type="dcterms:W3CDTF">2016-01-04T06:08:53Z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