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4D" w:rsidRPr="00D93B4D" w:rsidRDefault="00D93B4D" w:rsidP="00D93B4D">
      <w:pPr>
        <w:widowControl/>
        <w:ind w:firstLineChars="200" w:firstLine="482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24"/>
          <w:szCs w:val="24"/>
        </w:rPr>
      </w:pPr>
      <w:r w:rsidRPr="00D93B4D">
        <w:rPr>
          <w:rFonts w:asciiTheme="majorEastAsia" w:eastAsiaTheme="majorEastAsia" w:hAnsiTheme="majorEastAsia" w:cs="Arial"/>
          <w:b/>
          <w:color w:val="000000"/>
          <w:kern w:val="0"/>
          <w:sz w:val="24"/>
          <w:szCs w:val="24"/>
        </w:rPr>
        <w:t>《“新基础教育”数学教学改革指导纲要》</w:t>
      </w:r>
      <w:r w:rsidRPr="00D93B4D">
        <w:rPr>
          <w:rFonts w:asciiTheme="majorEastAsia" w:eastAsiaTheme="majorEastAsia" w:hAnsiTheme="majorEastAsia" w:cs="Arial" w:hint="eastAsia"/>
          <w:b/>
          <w:color w:val="000000"/>
          <w:kern w:val="0"/>
          <w:sz w:val="24"/>
          <w:szCs w:val="24"/>
        </w:rPr>
        <w:t>有感</w:t>
      </w:r>
    </w:p>
    <w:p w:rsidR="00D93B4D" w:rsidRPr="00D93B4D" w:rsidRDefault="00D93B4D" w:rsidP="00D93B4D">
      <w:pPr>
        <w:widowControl/>
        <w:ind w:firstLineChars="200" w:firstLine="482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24"/>
          <w:szCs w:val="24"/>
          <w:shd w:val="clear" w:color="auto" w:fill="FFFFFF"/>
        </w:rPr>
      </w:pPr>
      <w:r w:rsidRPr="00D93B4D">
        <w:rPr>
          <w:rFonts w:asciiTheme="majorEastAsia" w:eastAsiaTheme="majorEastAsia" w:hAnsiTheme="majorEastAsia" w:cs="Arial" w:hint="eastAsia"/>
          <w:b/>
          <w:color w:val="000000"/>
          <w:kern w:val="0"/>
          <w:sz w:val="24"/>
          <w:szCs w:val="24"/>
        </w:rPr>
        <w:t>王</w:t>
      </w:r>
      <w:r w:rsidR="00F15450">
        <w:rPr>
          <w:rFonts w:asciiTheme="majorEastAsia" w:eastAsiaTheme="majorEastAsia" w:hAnsiTheme="majorEastAsia" w:cs="Arial" w:hint="eastAsia"/>
          <w:b/>
          <w:color w:val="000000"/>
          <w:kern w:val="0"/>
          <w:sz w:val="24"/>
          <w:szCs w:val="24"/>
        </w:rPr>
        <w:t>巍</w:t>
      </w:r>
      <w:bookmarkStart w:id="0" w:name="_GoBack"/>
      <w:bookmarkEnd w:id="0"/>
    </w:p>
    <w:p w:rsidR="00D93B4D" w:rsidRPr="00D93B4D" w:rsidRDefault="00D93B4D" w:rsidP="00D93B4D">
      <w:pPr>
        <w:widowControl/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93B4D"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  <w:shd w:val="clear" w:color="auto" w:fill="FFFFFF"/>
        </w:rPr>
        <w:t>寒假</w:t>
      </w:r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  <w:shd w:val="clear" w:color="auto" w:fill="FFFFFF"/>
        </w:rPr>
        <w:t>期间，为了扎实每位教师的理论基础和业务水平，学校教研要求所有数学老师认真阅读《“新基础教育”数学教学改革指导纲要》一书，我是</w:t>
      </w:r>
      <w:r w:rsidRPr="00D93B4D"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  <w:shd w:val="clear" w:color="auto" w:fill="FFFFFF"/>
        </w:rPr>
        <w:t>仔细研</w:t>
      </w:r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  <w:shd w:val="clear" w:color="auto" w:fill="FFFFFF"/>
        </w:rPr>
        <w:t>读</w:t>
      </w:r>
      <w:r w:rsidRPr="00D93B4D"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  <w:shd w:val="clear" w:color="auto" w:fill="FFFFFF"/>
        </w:rPr>
        <w:t>了</w:t>
      </w:r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  <w:shd w:val="clear" w:color="auto" w:fill="FFFFFF"/>
        </w:rPr>
        <w:t>这本书，主要介绍了“新基础教育”数学教学改革的背景与指导思想，“新基础教育”数学教学改革的实施纲要，“新基础教育”数学教学改革与教师发展等内容。我真的很荣幸能够在这么充足的时间里拜读叶澜教授的著作。这样不但能够充实我的假期生活而且必然能从这本著作中受益匪浅。</w:t>
      </w:r>
    </w:p>
    <w:p w:rsidR="00D93B4D" w:rsidRPr="00D93B4D" w:rsidRDefault="00D93B4D" w:rsidP="00D93B4D">
      <w:pPr>
        <w:widowControl/>
        <w:shd w:val="clear" w:color="auto" w:fill="FFFFFF"/>
        <w:ind w:firstLineChars="200" w:firstLine="480"/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</w:pPr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《“新基础教育”数学教学改革指导纲要》这本书是实践性研究的产物，</w:t>
      </w:r>
      <w:r w:rsidRPr="00D93B4D"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</w:rPr>
        <w:t>为各层上的数学教师在</w:t>
      </w:r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数学专业知识，数学课堂教学，数学教育理论</w:t>
      </w:r>
      <w:r w:rsidRPr="00D93B4D"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</w:rPr>
        <w:t>等方面</w:t>
      </w:r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指明了方向。作为课程实践者，不必因盲从而找不到自己的定位，我们只有认真学习，了解当前教育新动态，结合自己的教学去实践，就能成为一名善思考、有理性、有特色、有思想的教师。在新基础开课评课中我们听到最多的词语有“长程两段”的结构教学策略和“三放三收”的教学设计三环节。下面我对这两个词谈谈自己的理解。</w:t>
      </w:r>
    </w:p>
    <w:p w:rsidR="00D93B4D" w:rsidRPr="00D93B4D" w:rsidRDefault="00D93B4D" w:rsidP="00D93B4D">
      <w:pPr>
        <w:widowControl/>
        <w:shd w:val="clear" w:color="auto" w:fill="FFFFFF"/>
        <w:ind w:firstLineChars="200" w:firstLine="480"/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</w:pPr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“长程两段”的结构教学，改变了局限在知识点的思考和认识，改变了点状的、孤立的教学行为，改变了千篇一律的“准备——复习——新授——巩固——总结”的教学模式，有利于学生认知的结构化，有利于学生形成综合的思维方式，有利于学生形成主动发展的人生态度。“长程两段”教学 分为了教学结构和运用结构，在一节课中可以只采用“教结构”，也可以只采用“用结构”，也可以结合使用。</w:t>
      </w:r>
    </w:p>
    <w:p w:rsidR="00D93B4D" w:rsidRPr="00D93B4D" w:rsidRDefault="00D93B4D" w:rsidP="00D93B4D">
      <w:pPr>
        <w:widowControl/>
        <w:shd w:val="clear" w:color="auto" w:fill="FFFFFF"/>
        <w:ind w:firstLineChars="200" w:firstLine="480"/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</w:pPr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“三放三收”的设计。 “大问题”设计是“三放三收”教学的前提条件。根据数学教学过程展开的内在逻辑和一般流程，一节完整的数学课可以由两个相对独立的部分构成。第一部分是围绕课堂教学任务展开的“基本研究”，第二部分则是在“基本研究”的基础上形成的、且与“基本研究”相关联的延伸性的“拓展研究”。数学教学过程的“三放三收”主要是针对“基本研究”部分而言的。所谓“放”，就是把数学问题“放下去”，使每个学生都可以进入到解决问题的过程中去。所谓 “收”，就是把学生解决问题的不同状态和相关信息“收上来”。一次“放”和“收”的过程组成一个完整的教学环节。数学教学“三放三收”的过程，</w:t>
      </w:r>
      <w:proofErr w:type="gramStart"/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使关注</w:t>
      </w:r>
      <w:proofErr w:type="gramEnd"/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每一个学生真实发展的理念有可能“化” 为教师的教学实践，使教学过程互动生成的理论有可能“化”为教师的具体行动。正是在这种“化”的过程中，教师才有可能实现教学变革理论认识与教学实践行为 的内在统一，才有可能实现学校教学的转型性变革。</w:t>
      </w:r>
    </w:p>
    <w:p w:rsidR="00D93B4D" w:rsidRPr="00D93B4D" w:rsidRDefault="00D93B4D" w:rsidP="00D93B4D">
      <w:pPr>
        <w:widowControl/>
        <w:shd w:val="clear" w:color="auto" w:fill="FFFFFF"/>
        <w:ind w:firstLineChars="200" w:firstLine="480"/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</w:pPr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在详实的理论与实例结合的引领下，我更清晰了日后该朝哪个方向，该如何的展开自己的教学工作。提供每个学生思考的机会，课堂才会和谐和</w:t>
      </w:r>
      <w:proofErr w:type="gramStart"/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而</w:t>
      </w:r>
      <w:proofErr w:type="gramEnd"/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快乐的，思考才会自主而灵动。真正开放的课堂，需要教师有学科的“深度”和“广度”，以及敏锐的应变机智。</w:t>
      </w:r>
    </w:p>
    <w:p w:rsidR="00D93B4D" w:rsidRPr="00D93B4D" w:rsidRDefault="00D93B4D" w:rsidP="00D93B4D">
      <w:pPr>
        <w:widowControl/>
        <w:shd w:val="clear" w:color="auto" w:fill="FFFFFF"/>
        <w:ind w:firstLineChars="200" w:firstLine="480"/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</w:pPr>
      <w:r w:rsidRPr="00D93B4D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新学期已经开始，在长假里学习的心得在要用在教学实践上。同时还需要继续开展理论学习与实践观摩相结合的研究 活动。以《“新基础教育”数学教学改革指导纲要》为主要学习材料，结合新基础的一些展示课、现场观摩课，甚至自己的课堂教学，从理性和感性两个方面来学习来补充自己。</w:t>
      </w:r>
    </w:p>
    <w:p w:rsidR="00425917" w:rsidRPr="00D93B4D" w:rsidRDefault="00F15450" w:rsidP="00D93B4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425917" w:rsidRPr="00D9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12"/>
    <w:rsid w:val="000F4493"/>
    <w:rsid w:val="002A31B1"/>
    <w:rsid w:val="0082119E"/>
    <w:rsid w:val="009D1718"/>
    <w:rsid w:val="00AD3812"/>
    <w:rsid w:val="00D93B4D"/>
    <w:rsid w:val="00F1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B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B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2015-03-13T04:33:00Z</dcterms:created>
  <dcterms:modified xsi:type="dcterms:W3CDTF">2015-03-13T04:40:00Z</dcterms:modified>
</cp:coreProperties>
</file>