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sz w:val="36"/>
          <w:szCs w:val="36"/>
        </w:rPr>
      </w:pPr>
      <w:r>
        <w:rPr>
          <w:rFonts w:hint="eastAsia" w:ascii="黑体" w:hAnsi="黑体" w:eastAsia="黑体"/>
          <w:sz w:val="36"/>
          <w:szCs w:val="36"/>
        </w:rPr>
        <w:t>礼河实验学校第一届名师工作室管理办法</w:t>
      </w:r>
    </w:p>
    <w:p>
      <w:pPr>
        <w:spacing w:line="520" w:lineRule="exact"/>
        <w:ind w:firstLine="630"/>
        <w:rPr>
          <w:rFonts w:ascii="仿宋" w:hAnsi="仿宋" w:eastAsia="仿宋"/>
          <w:sz w:val="32"/>
          <w:szCs w:val="32"/>
        </w:rPr>
      </w:pPr>
      <w:r>
        <w:rPr>
          <w:rFonts w:hint="eastAsia" w:ascii="仿宋" w:hAnsi="仿宋" w:eastAsia="仿宋"/>
          <w:sz w:val="32"/>
          <w:szCs w:val="32"/>
        </w:rPr>
        <w:t>为进一步完善教师培养机制，充分发挥学校名师的示范、辐射和引领作用，在促进名师自身发展的同时，带领更多教师提升专业发展水平，根据学校三年主动发展规划，决定实施第一届名师工作室工程，现就礼河实验学校第一届名师工作室的组织实施提出如下管理办法。</w:t>
      </w:r>
    </w:p>
    <w:p>
      <w:pPr>
        <w:spacing w:line="520" w:lineRule="exact"/>
        <w:ind w:firstLine="630"/>
        <w:rPr>
          <w:rFonts w:ascii="仿宋" w:hAnsi="仿宋" w:eastAsia="仿宋"/>
          <w:b/>
          <w:sz w:val="32"/>
          <w:szCs w:val="32"/>
        </w:rPr>
      </w:pPr>
      <w:r>
        <w:rPr>
          <w:rFonts w:hint="eastAsia" w:ascii="仿宋" w:hAnsi="仿宋" w:eastAsia="仿宋"/>
          <w:b/>
          <w:sz w:val="32"/>
          <w:szCs w:val="32"/>
        </w:rPr>
        <w:t>一、指导思想</w:t>
      </w:r>
    </w:p>
    <w:p>
      <w:pPr>
        <w:spacing w:line="520" w:lineRule="exact"/>
        <w:ind w:firstLine="630"/>
        <w:rPr>
          <w:rFonts w:ascii="仿宋" w:hAnsi="仿宋" w:eastAsia="仿宋"/>
          <w:sz w:val="32"/>
          <w:szCs w:val="32"/>
        </w:rPr>
      </w:pPr>
      <w:r>
        <w:rPr>
          <w:rFonts w:hint="eastAsia" w:ascii="仿宋" w:hAnsi="仿宋" w:eastAsia="仿宋"/>
          <w:sz w:val="32"/>
          <w:szCs w:val="32"/>
        </w:rPr>
        <w:t>以工作室为载体，以促进教师专业发展为思路，积极营造团队合作、共同发展的和谐氛围，探索名师培养和辐射带动作用的长效机制，培养造就具有共同教育理想与追求、较强研究与创新能力的高素质教师团队。</w:t>
      </w:r>
      <w:r>
        <w:rPr>
          <w:rFonts w:ascii="仿宋" w:hAnsi="仿宋" w:eastAsia="仿宋"/>
          <w:sz w:val="32"/>
          <w:szCs w:val="32"/>
        </w:rPr>
        <w:t xml:space="preserve"> </w:t>
      </w:r>
    </w:p>
    <w:p>
      <w:pPr>
        <w:spacing w:line="520" w:lineRule="exact"/>
        <w:ind w:firstLine="630"/>
        <w:rPr>
          <w:rFonts w:ascii="仿宋" w:hAnsi="仿宋" w:eastAsia="仿宋"/>
          <w:b/>
          <w:sz w:val="32"/>
          <w:szCs w:val="32"/>
        </w:rPr>
      </w:pPr>
      <w:r>
        <w:rPr>
          <w:rFonts w:hint="eastAsia" w:ascii="仿宋" w:hAnsi="仿宋" w:eastAsia="仿宋"/>
          <w:b/>
          <w:sz w:val="32"/>
          <w:szCs w:val="32"/>
        </w:rPr>
        <w:t>二、工作目标</w:t>
      </w:r>
    </w:p>
    <w:p>
      <w:pPr>
        <w:spacing w:line="520" w:lineRule="exact"/>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在新一轮三年主动发展规划期间，建</w:t>
      </w:r>
      <w:bookmarkStart w:id="0" w:name="_GoBack"/>
      <w:bookmarkEnd w:id="0"/>
      <w:r>
        <w:rPr>
          <w:rFonts w:hint="eastAsia" w:ascii="仿宋" w:hAnsi="仿宋" w:eastAsia="仿宋"/>
          <w:sz w:val="32"/>
          <w:szCs w:val="32"/>
        </w:rPr>
        <w:t>设</w:t>
      </w:r>
      <w:r>
        <w:rPr>
          <w:rFonts w:hint="eastAsia" w:ascii="仿宋" w:hAnsi="仿宋" w:eastAsia="仿宋"/>
          <w:sz w:val="32"/>
          <w:szCs w:val="32"/>
          <w:lang w:val="en-US" w:eastAsia="zh-CN"/>
        </w:rPr>
        <w:t>多</w:t>
      </w:r>
      <w:r>
        <w:rPr>
          <w:rFonts w:hint="eastAsia" w:ascii="仿宋" w:hAnsi="仿宋" w:eastAsia="仿宋"/>
          <w:sz w:val="32"/>
          <w:szCs w:val="32"/>
        </w:rPr>
        <w:t>个名师工作室，工作室以先进教育思想为指导，以名师示范引领、团队通力合作为纽带，以学科建设和德育项目活动为研究主体，促进名师工作室领衔人和团队成员专业发展，努力造就一批思想先进、善于研究、精于教育教学、勇于创新，有一定知名度和影响力的教师队伍。</w:t>
      </w:r>
    </w:p>
    <w:p>
      <w:pPr>
        <w:spacing w:line="520" w:lineRule="exact"/>
        <w:ind w:firstLine="630"/>
        <w:rPr>
          <w:rFonts w:ascii="仿宋" w:hAnsi="仿宋" w:eastAsia="仿宋"/>
          <w:b/>
          <w:sz w:val="32"/>
          <w:szCs w:val="32"/>
        </w:rPr>
      </w:pPr>
      <w:r>
        <w:rPr>
          <w:rFonts w:hint="eastAsia" w:ascii="仿宋" w:hAnsi="仿宋" w:eastAsia="仿宋"/>
          <w:b/>
          <w:sz w:val="32"/>
          <w:szCs w:val="32"/>
        </w:rPr>
        <w:t>三、人员组成与资格条件</w:t>
      </w:r>
    </w:p>
    <w:p>
      <w:pPr>
        <w:spacing w:line="520" w:lineRule="exact"/>
        <w:ind w:firstLine="630"/>
        <w:rPr>
          <w:rFonts w:ascii="仿宋" w:hAnsi="仿宋" w:eastAsia="仿宋"/>
          <w:b/>
          <w:sz w:val="32"/>
          <w:szCs w:val="32"/>
        </w:rPr>
      </w:pPr>
      <w:r>
        <w:rPr>
          <w:rFonts w:hint="eastAsia" w:ascii="仿宋" w:hAnsi="仿宋" w:eastAsia="仿宋"/>
          <w:b/>
          <w:sz w:val="32"/>
          <w:szCs w:val="32"/>
        </w:rPr>
        <w:t>（一）人员组成</w:t>
      </w:r>
    </w:p>
    <w:p>
      <w:pPr>
        <w:spacing w:line="520" w:lineRule="exact"/>
        <w:ind w:firstLine="630"/>
        <w:rPr>
          <w:rFonts w:ascii="仿宋" w:hAnsi="仿宋" w:eastAsia="仿宋"/>
          <w:sz w:val="32"/>
          <w:szCs w:val="32"/>
        </w:rPr>
      </w:pPr>
      <w:r>
        <w:rPr>
          <w:rFonts w:hint="eastAsia" w:ascii="仿宋" w:hAnsi="仿宋" w:eastAsia="仿宋"/>
          <w:sz w:val="32"/>
          <w:szCs w:val="32"/>
        </w:rPr>
        <w:t>名师工作室由两部分人员组成，一是领衔人，每个工作室一名领衔人，主持工作室的全面工作，是工作室的责任人；二是同一领域专业的学员，名师工作室每期负责指导10名左右中青年优秀教师学员。</w:t>
      </w:r>
    </w:p>
    <w:p>
      <w:pPr>
        <w:spacing w:line="520" w:lineRule="exact"/>
        <w:ind w:firstLine="630"/>
        <w:rPr>
          <w:rFonts w:ascii="仿宋" w:hAnsi="仿宋" w:eastAsia="仿宋"/>
          <w:b/>
          <w:sz w:val="32"/>
          <w:szCs w:val="32"/>
        </w:rPr>
      </w:pPr>
      <w:r>
        <w:rPr>
          <w:rFonts w:hint="eastAsia" w:ascii="仿宋" w:hAnsi="仿宋" w:eastAsia="仿宋"/>
          <w:b/>
          <w:sz w:val="32"/>
          <w:szCs w:val="32"/>
        </w:rPr>
        <w:t>（二）领衔人资格条件</w:t>
      </w:r>
    </w:p>
    <w:p>
      <w:pPr>
        <w:spacing w:line="520" w:lineRule="exact"/>
        <w:ind w:left="105" w:leftChars="50" w:firstLine="480" w:firstLineChars="150"/>
        <w:jc w:val="left"/>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热爱党的教育事业，师德高尚，品性端正，乐于奉献。</w:t>
      </w:r>
    </w:p>
    <w:p>
      <w:pPr>
        <w:spacing w:line="520" w:lineRule="exact"/>
        <w:ind w:left="105" w:leftChars="50" w:firstLine="640" w:firstLineChars="200"/>
        <w:jc w:val="left"/>
        <w:rPr>
          <w:rFonts w:hint="eastAsia" w:ascii="仿宋" w:hAnsi="仿宋" w:eastAsia="仿宋"/>
          <w:sz w:val="32"/>
          <w:szCs w:val="32"/>
        </w:rPr>
      </w:pPr>
      <w:r>
        <w:rPr>
          <w:rFonts w:hint="eastAsia" w:ascii="仿宋" w:hAnsi="仿宋" w:eastAsia="仿宋"/>
          <w:sz w:val="32"/>
          <w:szCs w:val="32"/>
        </w:rPr>
        <w:t>2.在市区本专业领域中有一定的知名度和影响力的市级以上学科带头人及骨干教师、班主任等。</w:t>
      </w:r>
    </w:p>
    <w:p>
      <w:pPr>
        <w:spacing w:line="520" w:lineRule="exact"/>
        <w:ind w:left="105" w:leftChars="50"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教育理念先进，具备扎实的教育理论功底和专业知识基础，实践经验丰富、学科教学能力强，深受学生爱戴和家长拥护。</w:t>
      </w:r>
    </w:p>
    <w:p>
      <w:pPr>
        <w:spacing w:line="520" w:lineRule="exact"/>
        <w:ind w:left="105" w:leftChars="50"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有较强的组织、管理能力，能热心组织、培养和指导教师进入深入研究。</w:t>
      </w:r>
    </w:p>
    <w:p>
      <w:pPr>
        <w:spacing w:line="520" w:lineRule="exact"/>
        <w:ind w:firstLine="630"/>
        <w:rPr>
          <w:rFonts w:ascii="仿宋" w:hAnsi="仿宋" w:eastAsia="仿宋"/>
          <w:b/>
          <w:sz w:val="32"/>
          <w:szCs w:val="32"/>
        </w:rPr>
      </w:pPr>
      <w:r>
        <w:rPr>
          <w:rFonts w:hint="eastAsia" w:ascii="仿宋" w:hAnsi="仿宋" w:eastAsia="仿宋"/>
          <w:b/>
          <w:sz w:val="32"/>
          <w:szCs w:val="32"/>
        </w:rPr>
        <w:t>（三）成员资格条件</w:t>
      </w:r>
    </w:p>
    <w:p>
      <w:pPr>
        <w:spacing w:line="520" w:lineRule="exact"/>
        <w:ind w:firstLine="63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热爱党的教育事业，有强烈的事业心、责任感和团队合作精神；</w:t>
      </w:r>
    </w:p>
    <w:p>
      <w:pPr>
        <w:spacing w:line="520" w:lineRule="exact"/>
        <w:ind w:firstLine="63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具有先进的教育理念，有较强的教育科研能力，能积极开展教育教学改革和创新；</w:t>
      </w:r>
    </w:p>
    <w:p>
      <w:pPr>
        <w:spacing w:line="520" w:lineRule="exact"/>
        <w:ind w:firstLine="63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具有团队协作的能力，能服从团队管理，积极参与团队发展与建设。</w:t>
      </w:r>
    </w:p>
    <w:p>
      <w:pPr>
        <w:spacing w:line="520" w:lineRule="exact"/>
        <w:ind w:firstLine="630"/>
        <w:rPr>
          <w:rFonts w:ascii="仿宋" w:hAnsi="仿宋" w:eastAsia="仿宋"/>
          <w:b/>
          <w:sz w:val="32"/>
          <w:szCs w:val="32"/>
        </w:rPr>
      </w:pPr>
      <w:r>
        <w:rPr>
          <w:rFonts w:hint="eastAsia" w:ascii="仿宋" w:hAnsi="仿宋" w:eastAsia="仿宋"/>
          <w:b/>
          <w:sz w:val="32"/>
          <w:szCs w:val="32"/>
        </w:rPr>
        <w:t>四、工作职责</w:t>
      </w:r>
    </w:p>
    <w:p>
      <w:pPr>
        <w:spacing w:line="520" w:lineRule="exact"/>
        <w:ind w:firstLine="630"/>
        <w:rPr>
          <w:rFonts w:ascii="仿宋" w:hAnsi="仿宋" w:eastAsia="仿宋"/>
          <w:b/>
          <w:sz w:val="32"/>
          <w:szCs w:val="32"/>
        </w:rPr>
      </w:pPr>
      <w:r>
        <w:rPr>
          <w:rFonts w:hint="eastAsia" w:ascii="仿宋" w:hAnsi="仿宋" w:eastAsia="仿宋"/>
          <w:b/>
          <w:sz w:val="32"/>
          <w:szCs w:val="32"/>
        </w:rPr>
        <w:t>（一）工作室领衔人职责</w:t>
      </w:r>
    </w:p>
    <w:p>
      <w:pPr>
        <w:spacing w:line="520" w:lineRule="exact"/>
        <w:ind w:firstLine="63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主持工作室各项工作，制定工作室工作计划和学员培养目标，负责对工作室成员进行考核、评价工作，并建立工作室和成员个人发展档案；</w:t>
      </w:r>
    </w:p>
    <w:p>
      <w:pPr>
        <w:spacing w:line="520" w:lineRule="exact"/>
        <w:ind w:firstLine="63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负责带领和指导工作室成员开展各项研修活动，每月至少举行一次专题研讨活动；不定期开展学习研讨、专家讲座、考察交流等活动；</w:t>
      </w:r>
    </w:p>
    <w:p>
      <w:pPr>
        <w:spacing w:line="520" w:lineRule="exact"/>
        <w:ind w:firstLine="63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负责总结和推广自身的教育教学经验和工作室的工作经验，积极传播科学、先进的学校管理理念和方法；</w:t>
      </w:r>
    </w:p>
    <w:p>
      <w:pPr>
        <w:spacing w:line="520" w:lineRule="exact"/>
        <w:ind w:firstLine="63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建立工作室网站，采取精细化管理，及时更新研究动态及成果等，使网站成为成果汇集和展示的平台。</w:t>
      </w:r>
    </w:p>
    <w:p>
      <w:pPr>
        <w:spacing w:line="520" w:lineRule="exact"/>
        <w:ind w:firstLine="630"/>
        <w:rPr>
          <w:rFonts w:ascii="仿宋" w:hAnsi="仿宋" w:eastAsia="仿宋"/>
          <w:b/>
          <w:sz w:val="32"/>
          <w:szCs w:val="32"/>
        </w:rPr>
      </w:pPr>
      <w:r>
        <w:rPr>
          <w:rFonts w:hint="eastAsia" w:ascii="仿宋" w:hAnsi="仿宋" w:eastAsia="仿宋"/>
          <w:b/>
          <w:sz w:val="32"/>
          <w:szCs w:val="32"/>
        </w:rPr>
        <w:t>（二）工作室成员职责</w:t>
      </w:r>
    </w:p>
    <w:p>
      <w:pPr>
        <w:spacing w:line="520" w:lineRule="exact"/>
        <w:ind w:firstLine="63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制定个人成长计划、学习计划和研究重点，按时参加工作室活动，承担工作室安排的工作任务；</w:t>
      </w:r>
    </w:p>
    <w:p>
      <w:pPr>
        <w:spacing w:line="520" w:lineRule="exact"/>
        <w:ind w:firstLine="63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进行学科教育教学的专题研究，并撰写研究心得或研究报告，完成个人专业成长报告；</w:t>
      </w:r>
    </w:p>
    <w:p>
      <w:pPr>
        <w:spacing w:line="520" w:lineRule="exact"/>
        <w:ind w:firstLine="63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做好学习记录、案例评析，上好研究课，总结教育教学方法、经验、模式，逐步提升个人教育教学素养，争取在五级梯队中有提升。</w:t>
      </w:r>
    </w:p>
    <w:p>
      <w:pPr>
        <w:spacing w:line="520" w:lineRule="exact"/>
        <w:ind w:firstLine="630"/>
        <w:rPr>
          <w:rFonts w:ascii="仿宋" w:hAnsi="仿宋" w:eastAsia="仿宋"/>
          <w:b/>
          <w:sz w:val="32"/>
          <w:szCs w:val="32"/>
        </w:rPr>
      </w:pPr>
      <w:r>
        <w:rPr>
          <w:rFonts w:hint="eastAsia" w:ascii="仿宋" w:hAnsi="仿宋" w:eastAsia="仿宋"/>
          <w:b/>
          <w:sz w:val="32"/>
          <w:szCs w:val="32"/>
        </w:rPr>
        <w:t>四、组建程序</w:t>
      </w:r>
    </w:p>
    <w:p>
      <w:pPr>
        <w:spacing w:line="520" w:lineRule="exact"/>
        <w:ind w:firstLine="63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宣传动员。在全校对名师工作室组建进行广泛宣传动员，使广大教师充分了解名师工作室的工作方案及推荐选拔程序等。</w:t>
      </w:r>
      <w:r>
        <w:rPr>
          <w:rFonts w:ascii="仿宋" w:hAnsi="仿宋" w:eastAsia="仿宋"/>
          <w:sz w:val="32"/>
          <w:szCs w:val="32"/>
        </w:rPr>
        <w:t xml:space="preserve"> </w:t>
      </w:r>
    </w:p>
    <w:p>
      <w:pPr>
        <w:spacing w:line="520" w:lineRule="exact"/>
        <w:ind w:firstLine="63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自主报名。符合条件人员根据本办法向名师工作室负责人提出申请，经工作室领衔人确定同意，由学校备案。</w:t>
      </w:r>
    </w:p>
    <w:p>
      <w:pPr>
        <w:spacing w:line="520" w:lineRule="exact"/>
        <w:ind w:firstLine="63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上报审核。名师工作室将本工作室方案、学员组成情况、预期工作效果等相关材料报学校审核。</w:t>
      </w:r>
    </w:p>
    <w:p>
      <w:pPr>
        <w:spacing w:line="520" w:lineRule="exact"/>
        <w:ind w:firstLine="630"/>
        <w:rPr>
          <w:rFonts w:ascii="仿宋" w:hAnsi="仿宋" w:eastAsia="仿宋"/>
          <w:sz w:val="32"/>
          <w:szCs w:val="32"/>
        </w:rPr>
      </w:pPr>
      <w:r>
        <w:rPr>
          <w:rFonts w:hint="eastAsia" w:ascii="仿宋" w:hAnsi="仿宋" w:eastAsia="仿宋"/>
          <w:sz w:val="32"/>
          <w:szCs w:val="32"/>
        </w:rPr>
        <w:t>4.签订协议。名师工作室领衔人与工作室成员签订《***名师培养指导青年教师协议书》</w:t>
      </w:r>
    </w:p>
    <w:p>
      <w:pPr>
        <w:spacing w:line="520" w:lineRule="exact"/>
        <w:ind w:firstLine="63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挂牌运行。学校命名名教师工作室，授予证书和牌匾，工作室正式开展工作。名师工作室原则上以</w:t>
      </w:r>
      <w:r>
        <w:rPr>
          <w:rFonts w:hint="eastAsia" w:ascii="仿宋" w:hAnsi="仿宋" w:eastAsia="仿宋"/>
          <w:sz w:val="32"/>
          <w:szCs w:val="32"/>
          <w:lang w:val="en-US" w:eastAsia="zh-CN"/>
        </w:rPr>
        <w:t>两</w:t>
      </w:r>
      <w:r>
        <w:rPr>
          <w:rFonts w:hint="eastAsia" w:ascii="仿宋" w:hAnsi="仿宋" w:eastAsia="仿宋"/>
          <w:sz w:val="32"/>
          <w:szCs w:val="32"/>
        </w:rPr>
        <w:t>年为一个工作周期。</w:t>
      </w:r>
    </w:p>
    <w:p>
      <w:pPr>
        <w:spacing w:line="520" w:lineRule="exact"/>
        <w:ind w:firstLine="630"/>
        <w:rPr>
          <w:rFonts w:ascii="仿宋" w:hAnsi="仿宋" w:eastAsia="仿宋"/>
          <w:b/>
          <w:sz w:val="32"/>
          <w:szCs w:val="32"/>
        </w:rPr>
      </w:pPr>
      <w:r>
        <w:rPr>
          <w:rFonts w:hint="eastAsia" w:ascii="仿宋" w:hAnsi="仿宋" w:eastAsia="仿宋"/>
          <w:b/>
          <w:sz w:val="32"/>
          <w:szCs w:val="32"/>
        </w:rPr>
        <w:t>五、保障措施</w:t>
      </w:r>
    </w:p>
    <w:p>
      <w:pPr>
        <w:spacing w:line="52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经费保障。学校根据财力给予一定的经费支持。经费必须用于工作室的各项业务活动，包括购买学习资料费，邀请专家授课、开展课题研究和学术研讨交流、组织观摩考察等与培养工作有关的费用。学校根据经费使用范围和财务制度有关规定进行监督管理。</w:t>
      </w:r>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后勤保障。学校为工作室创造良好条件，设置合适的活动场所，配备相应的办公设施，积极支持工作室开展各项活动。</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待遇保障。工作成绩突出者予以适当奖励，对领衔人、学员在评优评先、职务评聘、培养培训等方面给予优先考虑。</w:t>
      </w:r>
    </w:p>
    <w:p>
      <w:pPr>
        <w:spacing w:line="520" w:lineRule="exact"/>
        <w:ind w:firstLine="630"/>
        <w:rPr>
          <w:rFonts w:ascii="仿宋" w:hAnsi="仿宋" w:eastAsia="仿宋"/>
          <w:b/>
          <w:sz w:val="32"/>
          <w:szCs w:val="32"/>
        </w:rPr>
      </w:pPr>
      <w:r>
        <w:rPr>
          <w:rFonts w:hint="eastAsia" w:ascii="仿宋" w:hAnsi="仿宋" w:eastAsia="仿宋"/>
          <w:b/>
          <w:sz w:val="32"/>
          <w:szCs w:val="32"/>
        </w:rPr>
        <w:t>六、考核办法</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1.</w:t>
      </w:r>
      <w:r>
        <w:rPr>
          <w:rFonts w:hint="eastAsia" w:ascii="仿宋" w:hAnsi="仿宋" w:eastAsia="仿宋"/>
          <w:sz w:val="32"/>
          <w:szCs w:val="32"/>
        </w:rPr>
        <w:t>考核方式。分为平时考查、年度考核。平时采用动态考评机制，各工作室的过程性材料能及时上传工作室网站。年度考核采用集中考核方式，进行工作室成果汇报。</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2.</w:t>
      </w:r>
      <w:r>
        <w:rPr>
          <w:rFonts w:hint="eastAsia" w:ascii="仿宋" w:hAnsi="仿宋" w:eastAsia="仿宋"/>
          <w:sz w:val="32"/>
          <w:szCs w:val="32"/>
        </w:rPr>
        <w:t>考核条件。</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（1）工作室有完整的工作方案、活动过程性材料及工作总结；</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（2）工作室</w:t>
      </w:r>
      <w:r>
        <w:rPr>
          <w:rFonts w:hint="eastAsia" w:ascii="仿宋" w:hAnsi="仿宋" w:eastAsia="仿宋"/>
          <w:sz w:val="32"/>
          <w:szCs w:val="32"/>
          <w:lang w:val="en-US" w:eastAsia="zh-CN"/>
        </w:rPr>
        <w:t>要围绕一个主题开展系列化研究，争取要有一个工作室领衔人主持的区、市级课题，在研究周期内需有</w:t>
      </w:r>
      <w:r>
        <w:rPr>
          <w:rFonts w:hint="eastAsia" w:ascii="仿宋" w:hAnsi="仿宋" w:eastAsia="仿宋"/>
          <w:sz w:val="32"/>
          <w:szCs w:val="32"/>
        </w:rPr>
        <w:t>显著的研究成果。</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工作室研究成果包括：在研究周期内开展一次区或协作片成果展示活动，工作室成员争取每人执教一堂区级公开课或区专题讲座、每人需有一篇与研究主题相关的论文发表或获奖、需积极参与区相关基本功竞赛或评优课、争取在五级梯队称号有突破。</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（3）工作室经费使用审核。</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结果运用。考核结果分为优秀、合格和不合格三个等级。凡年度考核“不合格”者将自然淘汰，终结性考核为“合格”以上者可进入下一周期的工作室建设。</w:t>
      </w:r>
    </w:p>
    <w:p>
      <w:pPr>
        <w:spacing w:line="520" w:lineRule="exact"/>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8306"/>
      </w:tabs>
    </w:pPr>
    <w:r>
      <w:rPr>
        <w:rFonts w:ascii="宋体"/>
        <w:sz w:val="24"/>
        <w:szCs w:val="24"/>
      </w:rPr>
      <w:tab/>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BFD"/>
    <w:rsid w:val="00000E9B"/>
    <w:rsid w:val="00016989"/>
    <w:rsid w:val="00024B25"/>
    <w:rsid w:val="00034508"/>
    <w:rsid w:val="0004274C"/>
    <w:rsid w:val="000519D8"/>
    <w:rsid w:val="0007643A"/>
    <w:rsid w:val="000A3F7F"/>
    <w:rsid w:val="000B3D3C"/>
    <w:rsid w:val="000E20EE"/>
    <w:rsid w:val="000E398D"/>
    <w:rsid w:val="000E7064"/>
    <w:rsid w:val="00101DB5"/>
    <w:rsid w:val="00102B5A"/>
    <w:rsid w:val="00114405"/>
    <w:rsid w:val="00123812"/>
    <w:rsid w:val="00135AAA"/>
    <w:rsid w:val="0014115A"/>
    <w:rsid w:val="0015101F"/>
    <w:rsid w:val="00160042"/>
    <w:rsid w:val="00161065"/>
    <w:rsid w:val="00186E29"/>
    <w:rsid w:val="001A4C4E"/>
    <w:rsid w:val="001E534B"/>
    <w:rsid w:val="001E63D7"/>
    <w:rsid w:val="00213A7B"/>
    <w:rsid w:val="00247AAF"/>
    <w:rsid w:val="00262727"/>
    <w:rsid w:val="00280C7D"/>
    <w:rsid w:val="00285C58"/>
    <w:rsid w:val="002909FE"/>
    <w:rsid w:val="002B0EAA"/>
    <w:rsid w:val="002C08AA"/>
    <w:rsid w:val="00320CE3"/>
    <w:rsid w:val="003416C5"/>
    <w:rsid w:val="00351CD6"/>
    <w:rsid w:val="003612CC"/>
    <w:rsid w:val="003719DA"/>
    <w:rsid w:val="00372E9D"/>
    <w:rsid w:val="003774EB"/>
    <w:rsid w:val="003C05B6"/>
    <w:rsid w:val="003E7EB0"/>
    <w:rsid w:val="003F45C5"/>
    <w:rsid w:val="00410A7B"/>
    <w:rsid w:val="0043593A"/>
    <w:rsid w:val="00435EDE"/>
    <w:rsid w:val="0045522F"/>
    <w:rsid w:val="004561FE"/>
    <w:rsid w:val="00476233"/>
    <w:rsid w:val="0049564D"/>
    <w:rsid w:val="00497449"/>
    <w:rsid w:val="00497D3F"/>
    <w:rsid w:val="004A078E"/>
    <w:rsid w:val="004A66C2"/>
    <w:rsid w:val="004C1486"/>
    <w:rsid w:val="004C21F0"/>
    <w:rsid w:val="004D69A4"/>
    <w:rsid w:val="00520283"/>
    <w:rsid w:val="005476B4"/>
    <w:rsid w:val="00575ED3"/>
    <w:rsid w:val="005C1864"/>
    <w:rsid w:val="005C5FBF"/>
    <w:rsid w:val="005E6AAB"/>
    <w:rsid w:val="005E74DA"/>
    <w:rsid w:val="006552F1"/>
    <w:rsid w:val="00691FEE"/>
    <w:rsid w:val="006E27E8"/>
    <w:rsid w:val="00725703"/>
    <w:rsid w:val="00733794"/>
    <w:rsid w:val="00735999"/>
    <w:rsid w:val="007555D5"/>
    <w:rsid w:val="00765B1B"/>
    <w:rsid w:val="00767169"/>
    <w:rsid w:val="007823F0"/>
    <w:rsid w:val="00782AF6"/>
    <w:rsid w:val="007921F8"/>
    <w:rsid w:val="007944F6"/>
    <w:rsid w:val="00797A13"/>
    <w:rsid w:val="007C174F"/>
    <w:rsid w:val="00812111"/>
    <w:rsid w:val="00835126"/>
    <w:rsid w:val="00840A9D"/>
    <w:rsid w:val="00861582"/>
    <w:rsid w:val="008619BD"/>
    <w:rsid w:val="00885E7D"/>
    <w:rsid w:val="008908F5"/>
    <w:rsid w:val="00891AEF"/>
    <w:rsid w:val="00896E69"/>
    <w:rsid w:val="008D18B2"/>
    <w:rsid w:val="008D5A7F"/>
    <w:rsid w:val="008F0EEF"/>
    <w:rsid w:val="00900507"/>
    <w:rsid w:val="00940C19"/>
    <w:rsid w:val="00951DCD"/>
    <w:rsid w:val="009668CA"/>
    <w:rsid w:val="00966F84"/>
    <w:rsid w:val="009A6BFD"/>
    <w:rsid w:val="009D7D77"/>
    <w:rsid w:val="009E125E"/>
    <w:rsid w:val="00A23C43"/>
    <w:rsid w:val="00A30E3B"/>
    <w:rsid w:val="00A57E6C"/>
    <w:rsid w:val="00A57EA9"/>
    <w:rsid w:val="00A76A96"/>
    <w:rsid w:val="00A93BC9"/>
    <w:rsid w:val="00AB5906"/>
    <w:rsid w:val="00AB5D0E"/>
    <w:rsid w:val="00AC18BB"/>
    <w:rsid w:val="00AD3FC7"/>
    <w:rsid w:val="00AD6143"/>
    <w:rsid w:val="00AD61F7"/>
    <w:rsid w:val="00AE462F"/>
    <w:rsid w:val="00AF3069"/>
    <w:rsid w:val="00B04DC9"/>
    <w:rsid w:val="00B22BF3"/>
    <w:rsid w:val="00B30C55"/>
    <w:rsid w:val="00B60443"/>
    <w:rsid w:val="00B67841"/>
    <w:rsid w:val="00B83281"/>
    <w:rsid w:val="00B9417B"/>
    <w:rsid w:val="00BB7992"/>
    <w:rsid w:val="00BD0E39"/>
    <w:rsid w:val="00BE61A9"/>
    <w:rsid w:val="00BF0919"/>
    <w:rsid w:val="00C00206"/>
    <w:rsid w:val="00C62793"/>
    <w:rsid w:val="00C75CDD"/>
    <w:rsid w:val="00C77C85"/>
    <w:rsid w:val="00C828D2"/>
    <w:rsid w:val="00C92B59"/>
    <w:rsid w:val="00CA081C"/>
    <w:rsid w:val="00CA187A"/>
    <w:rsid w:val="00CB0C6A"/>
    <w:rsid w:val="00D102A3"/>
    <w:rsid w:val="00D12370"/>
    <w:rsid w:val="00D2421D"/>
    <w:rsid w:val="00D33789"/>
    <w:rsid w:val="00D4139B"/>
    <w:rsid w:val="00D476F9"/>
    <w:rsid w:val="00D47775"/>
    <w:rsid w:val="00D54F19"/>
    <w:rsid w:val="00D60300"/>
    <w:rsid w:val="00D67C46"/>
    <w:rsid w:val="00D70262"/>
    <w:rsid w:val="00D75A90"/>
    <w:rsid w:val="00D91AC2"/>
    <w:rsid w:val="00D91AF3"/>
    <w:rsid w:val="00DA2286"/>
    <w:rsid w:val="00DB0DAF"/>
    <w:rsid w:val="00DB310C"/>
    <w:rsid w:val="00DB34E8"/>
    <w:rsid w:val="00DB4A2B"/>
    <w:rsid w:val="00DE23A7"/>
    <w:rsid w:val="00DE3F0A"/>
    <w:rsid w:val="00DE5C7D"/>
    <w:rsid w:val="00DF0778"/>
    <w:rsid w:val="00E00C7C"/>
    <w:rsid w:val="00E33D88"/>
    <w:rsid w:val="00E66EE8"/>
    <w:rsid w:val="00E951F1"/>
    <w:rsid w:val="00E9778B"/>
    <w:rsid w:val="00EA1A57"/>
    <w:rsid w:val="00EA1FC7"/>
    <w:rsid w:val="00EC73AF"/>
    <w:rsid w:val="00EF3B63"/>
    <w:rsid w:val="00F03F69"/>
    <w:rsid w:val="00F14FCB"/>
    <w:rsid w:val="00F3567F"/>
    <w:rsid w:val="00F467B4"/>
    <w:rsid w:val="00F661E4"/>
    <w:rsid w:val="00F91C08"/>
    <w:rsid w:val="00FB7823"/>
    <w:rsid w:val="00FD3F01"/>
    <w:rsid w:val="23B1098C"/>
    <w:rsid w:val="29200772"/>
    <w:rsid w:val="3B6E39B0"/>
    <w:rsid w:val="46C166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locked/>
    <w:uiPriority w:val="99"/>
    <w:pPr>
      <w:ind w:left="100" w:leftChars="2500"/>
    </w:pPr>
  </w:style>
  <w:style w:type="paragraph" w:styleId="3">
    <w:name w:val="Balloon Text"/>
    <w:basedOn w:val="1"/>
    <w:link w:val="14"/>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bCs/>
    </w:rPr>
  </w:style>
  <w:style w:type="character" w:styleId="9">
    <w:name w:val="Hyperlink"/>
    <w:basedOn w:val="7"/>
    <w:qFormat/>
    <w:uiPriority w:val="99"/>
    <w:rPr>
      <w:rFonts w:cs="Times New Roman"/>
      <w:color w:val="0000FF"/>
      <w:u w:val="single"/>
    </w:rPr>
  </w:style>
  <w:style w:type="character" w:customStyle="1" w:styleId="11">
    <w:name w:val="页脚 Char"/>
    <w:basedOn w:val="7"/>
    <w:link w:val="4"/>
    <w:locked/>
    <w:uiPriority w:val="99"/>
    <w:rPr>
      <w:rFonts w:cs="Times New Roman"/>
      <w:kern w:val="2"/>
      <w:sz w:val="18"/>
      <w:szCs w:val="18"/>
    </w:rPr>
  </w:style>
  <w:style w:type="character" w:customStyle="1" w:styleId="12">
    <w:name w:val="页眉 Char"/>
    <w:basedOn w:val="7"/>
    <w:link w:val="5"/>
    <w:locked/>
    <w:uiPriority w:val="99"/>
    <w:rPr>
      <w:rFonts w:cs="Times New Roman"/>
      <w:kern w:val="2"/>
      <w:sz w:val="18"/>
      <w:szCs w:val="18"/>
    </w:rPr>
  </w:style>
  <w:style w:type="character" w:customStyle="1" w:styleId="13">
    <w:name w:val="apple-converted-space"/>
    <w:basedOn w:val="7"/>
    <w:uiPriority w:val="99"/>
    <w:rPr>
      <w:rFonts w:cs="Times New Roman"/>
    </w:rPr>
  </w:style>
  <w:style w:type="character" w:customStyle="1" w:styleId="14">
    <w:name w:val="批注框文本 Char"/>
    <w:basedOn w:val="7"/>
    <w:link w:val="3"/>
    <w:semiHidden/>
    <w:locked/>
    <w:uiPriority w:val="99"/>
    <w:rPr>
      <w:rFonts w:cs="Times New Roman"/>
      <w:sz w:val="2"/>
    </w:rPr>
  </w:style>
  <w:style w:type="character" w:customStyle="1" w:styleId="15">
    <w:name w:val="日期 Char"/>
    <w:basedOn w:val="7"/>
    <w:link w:val="2"/>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287</Words>
  <Characters>1638</Characters>
  <Lines>13</Lines>
  <Paragraphs>3</Paragraphs>
  <TotalTime>9</TotalTime>
  <ScaleCrop>false</ScaleCrop>
  <LinksUpToDate>false</LinksUpToDate>
  <CharactersWithSpaces>1922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2016-12-22T00:02:00Z</dcterms:created>
  <dc:creator>微软系统</dc:creator>
  <cp:lastModifiedBy>dell</cp:lastModifiedBy>
  <cp:lastPrinted>2016-12-02T02:23:00Z</cp:lastPrinted>
  <dcterms:modified xsi:type="dcterms:W3CDTF">2018-09-17T01:10:40Z</dcterms:modified>
  <dc:title>武进区第二届名师工作室管理办法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