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C5" w:rsidRPr="00252685" w:rsidRDefault="00252685" w:rsidP="00585EA5">
      <w:pPr>
        <w:ind w:firstLineChars="1200" w:firstLine="3360"/>
        <w:rPr>
          <w:rFonts w:hint="eastAsia"/>
          <w:sz w:val="28"/>
          <w:szCs w:val="28"/>
        </w:rPr>
      </w:pPr>
      <w:r w:rsidRPr="00252685">
        <w:rPr>
          <w:sz w:val="28"/>
          <w:szCs w:val="28"/>
        </w:rPr>
        <w:t>六月评课</w:t>
      </w:r>
    </w:p>
    <w:p w:rsidR="00252685" w:rsidRPr="00252685" w:rsidRDefault="00252685" w:rsidP="00300731">
      <w:pPr>
        <w:ind w:firstLineChars="200" w:firstLine="560"/>
        <w:rPr>
          <w:rFonts w:hint="eastAsia"/>
          <w:sz w:val="28"/>
          <w:szCs w:val="28"/>
        </w:rPr>
      </w:pPr>
      <w:r w:rsidRPr="00252685">
        <w:rPr>
          <w:rFonts w:hint="eastAsia"/>
          <w:sz w:val="28"/>
          <w:szCs w:val="28"/>
        </w:rPr>
        <w:t>今天有幸倾听了陈云老师和黄莺老师的《剪枝的学问》，总的来说，感觉课有以下几个</w:t>
      </w:r>
      <w:r w:rsidR="00585EA5">
        <w:rPr>
          <w:rFonts w:hint="eastAsia"/>
          <w:sz w:val="28"/>
          <w:szCs w:val="28"/>
        </w:rPr>
        <w:t>特</w:t>
      </w:r>
      <w:r w:rsidRPr="00252685">
        <w:rPr>
          <w:rFonts w:hint="eastAsia"/>
          <w:sz w:val="28"/>
          <w:szCs w:val="28"/>
        </w:rPr>
        <w:t>点：</w:t>
      </w:r>
    </w:p>
    <w:p w:rsidR="00252685" w:rsidRPr="00252685" w:rsidRDefault="00252685" w:rsidP="00252685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252685">
        <w:rPr>
          <w:rFonts w:hint="eastAsia"/>
          <w:sz w:val="28"/>
          <w:szCs w:val="28"/>
        </w:rPr>
        <w:t>在文本解读上，对课时的划分比较</w:t>
      </w:r>
      <w:r>
        <w:rPr>
          <w:rFonts w:hint="eastAsia"/>
          <w:sz w:val="28"/>
          <w:szCs w:val="28"/>
        </w:rPr>
        <w:t>清晰，</w:t>
      </w:r>
      <w:r w:rsidRPr="00252685">
        <w:rPr>
          <w:rFonts w:hint="eastAsia"/>
          <w:sz w:val="28"/>
          <w:szCs w:val="28"/>
        </w:rPr>
        <w:t>前后互相关联。</w:t>
      </w:r>
    </w:p>
    <w:p w:rsidR="00252685" w:rsidRPr="00252685" w:rsidRDefault="00252685" w:rsidP="00252685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252685">
        <w:rPr>
          <w:rFonts w:hint="eastAsia"/>
          <w:sz w:val="28"/>
          <w:szCs w:val="28"/>
        </w:rPr>
        <w:t>第一课时呈现了“概括”这一任务，明确了学习目标。</w:t>
      </w:r>
    </w:p>
    <w:p w:rsidR="00252685" w:rsidRPr="00252685" w:rsidRDefault="00252685" w:rsidP="00252685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252685">
        <w:rPr>
          <w:rFonts w:hint="eastAsia"/>
          <w:sz w:val="28"/>
          <w:szCs w:val="28"/>
        </w:rPr>
        <w:t>整节课随文识字，生字词教学比较扎实，舞字的教学要注意探究深度。</w:t>
      </w:r>
    </w:p>
    <w:p w:rsidR="00252685" w:rsidRPr="00252685" w:rsidRDefault="00252685" w:rsidP="00252685">
      <w:pPr>
        <w:pStyle w:val="a3"/>
        <w:ind w:left="720" w:firstLineChars="0" w:firstLine="0"/>
        <w:rPr>
          <w:rFonts w:hint="eastAsia"/>
          <w:sz w:val="28"/>
          <w:szCs w:val="28"/>
        </w:rPr>
      </w:pPr>
      <w:r w:rsidRPr="00252685">
        <w:rPr>
          <w:rFonts w:hint="eastAsia"/>
          <w:sz w:val="28"/>
          <w:szCs w:val="28"/>
        </w:rPr>
        <w:t>例举“挥舞”的例子很多，但没有关注文本中的挥舞是怎么来的？</w:t>
      </w:r>
    </w:p>
    <w:p w:rsidR="00252685" w:rsidRPr="00252685" w:rsidRDefault="00252685" w:rsidP="00252685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252685">
        <w:rPr>
          <w:rFonts w:hint="eastAsia"/>
          <w:sz w:val="28"/>
          <w:szCs w:val="28"/>
        </w:rPr>
        <w:t>培养学生提问，问题意识很强，但要指导学生提问，第一课时从课题提问，第二课时从联系上下文</w:t>
      </w:r>
      <w:r w:rsidR="00300731">
        <w:rPr>
          <w:rFonts w:hint="eastAsia"/>
          <w:sz w:val="28"/>
          <w:szCs w:val="28"/>
        </w:rPr>
        <w:t>，抓住文中的关键词句</w:t>
      </w:r>
      <w:r w:rsidRPr="00252685">
        <w:rPr>
          <w:rFonts w:hint="eastAsia"/>
          <w:sz w:val="28"/>
          <w:szCs w:val="28"/>
        </w:rPr>
        <w:t>提问，提问是阅读</w:t>
      </w:r>
      <w:r w:rsidR="00300731">
        <w:rPr>
          <w:rFonts w:hint="eastAsia"/>
          <w:sz w:val="28"/>
          <w:szCs w:val="28"/>
        </w:rPr>
        <w:t>教学的</w:t>
      </w:r>
      <w:r w:rsidRPr="00252685">
        <w:rPr>
          <w:rFonts w:hint="eastAsia"/>
          <w:sz w:val="28"/>
          <w:szCs w:val="28"/>
        </w:rPr>
        <w:t>策略</w:t>
      </w:r>
      <w:r w:rsidR="00300731">
        <w:rPr>
          <w:rFonts w:hint="eastAsia"/>
          <w:sz w:val="28"/>
          <w:szCs w:val="28"/>
        </w:rPr>
        <w:t>之一</w:t>
      </w:r>
      <w:r w:rsidRPr="00252685">
        <w:rPr>
          <w:rFonts w:hint="eastAsia"/>
          <w:sz w:val="28"/>
          <w:szCs w:val="28"/>
        </w:rPr>
        <w:t>。</w:t>
      </w:r>
      <w:r w:rsidR="00300731">
        <w:rPr>
          <w:rFonts w:hint="eastAsia"/>
          <w:sz w:val="28"/>
          <w:szCs w:val="28"/>
        </w:rPr>
        <w:t>教师要指导学生养成提问的习惯。</w:t>
      </w:r>
    </w:p>
    <w:p w:rsidR="00252685" w:rsidRDefault="00252685" w:rsidP="00252685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252685">
        <w:rPr>
          <w:rFonts w:hint="eastAsia"/>
          <w:sz w:val="28"/>
          <w:szCs w:val="28"/>
        </w:rPr>
        <w:t>关注近义词的细微</w:t>
      </w:r>
      <w:r>
        <w:rPr>
          <w:rFonts w:hint="eastAsia"/>
          <w:sz w:val="28"/>
          <w:szCs w:val="28"/>
        </w:rPr>
        <w:t>差别。</w:t>
      </w:r>
      <w:r w:rsidR="00585EA5">
        <w:rPr>
          <w:rFonts w:hint="eastAsia"/>
          <w:sz w:val="28"/>
          <w:szCs w:val="28"/>
        </w:rPr>
        <w:t>比如“家喻户晓”“举世闻名”“驰名中外”从范围的大小，用“例举法”和归纳法来理解“能手”。</w:t>
      </w:r>
    </w:p>
    <w:p w:rsidR="00585EA5" w:rsidRDefault="00585EA5" w:rsidP="00252685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第二课时问题过多，过碎，教师要有大问题意识，提问的第二个策略：根据文中的关键词提问，如对“将信将疑”提问。</w:t>
      </w:r>
    </w:p>
    <w:p w:rsidR="00585EA5" w:rsidRDefault="00585EA5" w:rsidP="00585EA5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建议：减少是为了“增加”，举的例子不够贴切，科学小品文要讲究科学性，让学生自由发挥的场面比较难把握，教师要有意识地引导。</w:t>
      </w:r>
      <w:bookmarkStart w:id="0" w:name="_GoBack"/>
      <w:bookmarkEnd w:id="0"/>
    </w:p>
    <w:p w:rsidR="00252685" w:rsidRPr="00252685" w:rsidRDefault="00252685" w:rsidP="00252685">
      <w:pPr>
        <w:pStyle w:val="a3"/>
        <w:ind w:left="720" w:firstLineChars="0" w:firstLine="0"/>
        <w:rPr>
          <w:sz w:val="28"/>
          <w:szCs w:val="28"/>
        </w:rPr>
      </w:pPr>
    </w:p>
    <w:sectPr w:rsidR="00252685" w:rsidRPr="0025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016F6"/>
    <w:multiLevelType w:val="hybridMultilevel"/>
    <w:tmpl w:val="845C3656"/>
    <w:lvl w:ilvl="0" w:tplc="47A6FD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85"/>
    <w:rsid w:val="00252685"/>
    <w:rsid w:val="00300731"/>
    <w:rsid w:val="00585EA5"/>
    <w:rsid w:val="007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2018-06-15T00:50:00Z</dcterms:created>
  <dcterms:modified xsi:type="dcterms:W3CDTF">2018-06-15T00:50:00Z</dcterms:modified>
</cp:coreProperties>
</file>