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从某种 角度说，儿童观是教育观的核心和基础，教育观应根植于儿童观，而只有真正确 立了正确的儿童观才会有鲜明的儿童立场。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儿童立场是由教育的本质和主旨所规 定的，儿童立场是真正的教育、良好教育的鲜明标志和成功的根本动因。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儿童立场的命题也使我们想起教育中的主体。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“……主体是人，但不等于人，人 只有作为某种活动的发出者才是主体。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教师是教育的策划者、设计者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和组织者，但 是真正“发出”教育需求的却是儿童，是因为儿童焕发生命活力的诉求才有了教 育活动，儿童是教育活动的发出者，因此儿童是教育的主体，那么，以儿童为主 体， 教师就应站在儿童立场上。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EE"/>
        <w:spacing w:before="60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kern w:val="0"/>
          <w:sz w:val="21"/>
          <w:szCs w:val="21"/>
          <w:bdr w:val="none" w:color="auto" w:sz="0" w:space="0"/>
          <w:shd w:val="clear" w:fill="F5F6EE"/>
          <w:lang w:val="en-US" w:eastAsia="zh-CN" w:bidi="ar"/>
        </w:rPr>
        <w:t>儿童立场是主体教育的题中应有之义， 是必然的、 合理的。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1A83"/>
    <w:rsid w:val="162E1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2018-09-03T06:33:00Z</dcterms:created>
  <dc:creator>Administrator</dc:creator>
  <cp:lastModifiedBy>Administrator</cp:lastModifiedBy>
  <dcterms:modified xsi:type="dcterms:W3CDTF">2018-09-03T06:35:34Z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