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hd w:val="solid" w:color="FFFFFF" w:fill="auto"/>
        </w:rPr>
        <w:t>常州市新北区春江中心小学乡村少年宫管理制度</w:t>
      </w:r>
      <w:r>
        <w:rPr>
          <w:rFonts w:hint="eastAsia" w:ascii="黑体" w:hAnsi="黑体" w:eastAsia="黑体"/>
          <w:sz w:val="32"/>
        </w:rPr>
        <w:t xml:space="preserve"> </w:t>
      </w:r>
    </w:p>
    <w:p>
      <w:pPr>
        <w:shd w:val="solid" w:color="FFFFFF" w:fill="auto"/>
        <w:autoSpaceDN w:val="0"/>
        <w:spacing w:line="312" w:lineRule="auto"/>
        <w:jc w:val="center"/>
        <w:textAlignment w:val="baseline"/>
        <w:rPr>
          <w:rFonts w:ascii="瀹嬩綋"/>
          <w:shd w:val="solid" w:color="FFFFFF" w:fill="auto"/>
        </w:rPr>
      </w:pPr>
      <w:r>
        <w:rPr>
          <w:rFonts w:ascii="瀹嬩綋"/>
          <w:shd w:val="solid" w:color="FFFFFF" w:fill="auto"/>
        </w:rPr>
        <w:t>(201</w:t>
      </w:r>
      <w:r>
        <w:rPr>
          <w:rFonts w:hint="eastAsia" w:ascii="瀹嬩綋"/>
          <w:shd w:val="solid" w:color="FFFFFF" w:fill="auto"/>
          <w:lang w:val="en-US" w:eastAsia="zh-CN"/>
        </w:rPr>
        <w:t>4</w:t>
      </w:r>
      <w:r>
        <w:rPr>
          <w:rFonts w:ascii="瀹嬩綋"/>
          <w:shd w:val="solid" w:color="FFFFFF" w:fill="auto"/>
        </w:rPr>
        <w:t>年9月</w:t>
      </w:r>
      <w:r>
        <w:rPr>
          <w:rFonts w:hint="eastAsia" w:ascii="瀹嬩綋"/>
          <w:shd w:val="solid" w:color="FFFFFF" w:fill="auto"/>
        </w:rPr>
        <w:t>修订</w:t>
      </w:r>
      <w:r>
        <w:rPr>
          <w:rFonts w:ascii="瀹嬩綋"/>
          <w:shd w:val="solid" w:color="FFFFFF" w:fill="auto"/>
        </w:rPr>
        <w:t>稿)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hd w:val="solid" w:color="FFFFFF" w:fill="auto"/>
        </w:rPr>
        <w:t xml:space="preserve">    </w:t>
      </w:r>
      <w:r>
        <w:rPr>
          <w:rFonts w:ascii="瀹嬩綋"/>
          <w:sz w:val="24"/>
          <w:shd w:val="solid" w:color="FFFFFF" w:fill="auto"/>
        </w:rPr>
        <w:t>为规范我校乡村少年宫活动，积极争创乡村少年宫特色示范校为目标，特制定我校乡村少年宫管理制度。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b/>
          <w:sz w:val="24"/>
          <w:shd w:val="solid" w:color="FFFFFF" w:fill="auto"/>
        </w:rPr>
      </w:pPr>
      <w:r>
        <w:rPr>
          <w:rFonts w:ascii="瀹嬩綋"/>
          <w:b/>
          <w:sz w:val="24"/>
          <w:shd w:val="solid" w:color="FFFFFF" w:fill="auto"/>
        </w:rPr>
        <w:t xml:space="preserve">一、加强组织领导                 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学校把乡村少年宫纳入学校教育的重要日程，成立了学校乡村少年宫领导小组，由校长直接总负责，副校长任分管，会同教导处、教科室、德育处、学生发展中心、后勤、</w:t>
      </w:r>
      <w:r>
        <w:rPr>
          <w:rFonts w:hint="eastAsia" w:ascii="瀹嬩綋"/>
          <w:sz w:val="24"/>
          <w:shd w:val="solid" w:color="FFFFFF" w:fill="auto"/>
        </w:rPr>
        <w:t>乡村少年宫</w:t>
      </w:r>
      <w:r>
        <w:rPr>
          <w:rFonts w:ascii="瀹嬩綋"/>
          <w:sz w:val="24"/>
          <w:shd w:val="solid" w:color="FFFFFF" w:fill="auto"/>
        </w:rPr>
        <w:t>辅导员共同参与组织和管理科技活动工作。进一步理清工作思路，规范乡村少年宫活动的组织和开展。学校制定乡村少年宫奖惩办法（体现在绩效工资中），加强了课程设置与管理，完善了监督机制，保证了乡村少年宫工作层层抓、具体抓、抓全面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b/>
          <w:sz w:val="24"/>
          <w:shd w:val="solid" w:color="FFFFFF" w:fill="auto"/>
        </w:rPr>
      </w:pPr>
      <w:r>
        <w:rPr>
          <w:rFonts w:ascii="瀹嬩綋"/>
          <w:b/>
          <w:sz w:val="24"/>
          <w:shd w:val="solid" w:color="FFFFFF" w:fill="auto"/>
        </w:rPr>
        <w:t>二、强化乡村少年宫管理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1.加强设施建设                  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学校把有限的教育经费，尽可能的投入到乡村少年宫中，更新、添置设备。如：计算机的更新、环境教育资源、化学药品的添置、航模器材等，为</w:t>
      </w:r>
      <w:r>
        <w:rPr>
          <w:rFonts w:hint="eastAsia" w:ascii="瀹嬩綋"/>
          <w:sz w:val="24"/>
          <w:shd w:val="solid" w:color="FFFFFF" w:fill="auto"/>
        </w:rPr>
        <w:t>各俱乐部</w:t>
      </w:r>
      <w:r>
        <w:rPr>
          <w:rFonts w:ascii="瀹嬩綋"/>
          <w:sz w:val="24"/>
          <w:shd w:val="solid" w:color="FFFFFF" w:fill="auto"/>
        </w:rPr>
        <w:t>活动提供条件。并对学校</w:t>
      </w:r>
      <w:r>
        <w:rPr>
          <w:rFonts w:hint="eastAsia" w:ascii="瀹嬩綋"/>
          <w:sz w:val="24"/>
          <w:shd w:val="solid" w:color="FFFFFF" w:fill="auto"/>
        </w:rPr>
        <w:t>乡村少年宫</w:t>
      </w:r>
      <w:r>
        <w:rPr>
          <w:rFonts w:ascii="瀹嬩綋"/>
          <w:sz w:val="24"/>
          <w:shd w:val="solid" w:color="FFFFFF" w:fill="auto"/>
        </w:rPr>
        <w:t>专用教室进行合理配置，各室配备管理员，制定管理员工作职责。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2.加强师资队伍建设                   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为提高</w:t>
      </w:r>
      <w:r>
        <w:rPr>
          <w:rFonts w:hint="eastAsia" w:ascii="瀹嬩綋"/>
          <w:sz w:val="24"/>
          <w:shd w:val="solid" w:color="FFFFFF" w:fill="auto"/>
        </w:rPr>
        <w:t>各俱乐部辅导员</w:t>
      </w:r>
      <w:r>
        <w:rPr>
          <w:rFonts w:ascii="瀹嬩綋"/>
          <w:sz w:val="24"/>
          <w:shd w:val="solid" w:color="FFFFFF" w:fill="auto"/>
        </w:rPr>
        <w:t>的素质，激发广大教师的科普意识，培养教师的动手能力，贯彻我校对教师</w:t>
      </w:r>
      <w:r>
        <w:rPr>
          <w:sz w:val="24"/>
          <w:shd w:val="solid" w:color="FFFFFF" w:fill="auto"/>
        </w:rPr>
        <w:t>“</w:t>
      </w:r>
      <w:r>
        <w:rPr>
          <w:rFonts w:ascii="宋体" w:hAnsi="宋体"/>
          <w:sz w:val="24"/>
          <w:shd w:val="solid" w:color="FFFFFF" w:fill="auto"/>
        </w:rPr>
        <w:t>一专多能</w:t>
      </w:r>
      <w:r>
        <w:rPr>
          <w:sz w:val="24"/>
          <w:shd w:val="solid" w:color="FFFFFF" w:fill="auto"/>
        </w:rPr>
        <w:t>”</w:t>
      </w:r>
      <w:r>
        <w:rPr>
          <w:rFonts w:ascii="宋体" w:hAnsi="宋体"/>
          <w:sz w:val="24"/>
          <w:shd w:val="solid" w:color="FFFFFF" w:fill="auto"/>
        </w:rPr>
        <w:t>的师资要求，学校创设条件培训教师，组建一支</w:t>
      </w:r>
      <w:r>
        <w:rPr>
          <w:rFonts w:hint="eastAsia" w:ascii="宋体" w:hAnsi="宋体"/>
          <w:sz w:val="24"/>
          <w:shd w:val="solid" w:color="FFFFFF" w:fill="auto"/>
        </w:rPr>
        <w:t>乡村少年宫辅导员</w:t>
      </w:r>
      <w:r>
        <w:rPr>
          <w:rFonts w:ascii="宋体" w:hAnsi="宋体"/>
          <w:sz w:val="24"/>
          <w:shd w:val="solid" w:color="FFFFFF" w:fill="auto"/>
        </w:rPr>
        <w:t>队伍，一是鼓励教师继续教育。制定优惠政策鼓励教师参加</w:t>
      </w:r>
      <w:r>
        <w:rPr>
          <w:rFonts w:hint="eastAsia" w:ascii="宋体" w:hAnsi="宋体"/>
          <w:sz w:val="24"/>
          <w:shd w:val="solid" w:color="FFFFFF" w:fill="auto"/>
        </w:rPr>
        <w:t>相关</w:t>
      </w:r>
      <w:r>
        <w:rPr>
          <w:rFonts w:ascii="宋体" w:hAnsi="宋体"/>
          <w:sz w:val="24"/>
          <w:shd w:val="solid" w:color="FFFFFF" w:fill="auto"/>
        </w:rPr>
        <w:t>培训。落实每月一次小组会议，做到有准备，有纪录，组织教师学习讨论有关</w:t>
      </w:r>
      <w:r>
        <w:rPr>
          <w:rFonts w:hint="eastAsia" w:ascii="宋体" w:hAnsi="宋体"/>
          <w:sz w:val="24"/>
          <w:shd w:val="solid" w:color="FFFFFF" w:fill="auto"/>
        </w:rPr>
        <w:t>辅导</w:t>
      </w:r>
      <w:r>
        <w:rPr>
          <w:rFonts w:ascii="宋体" w:hAnsi="宋体"/>
          <w:sz w:val="24"/>
          <w:shd w:val="solid" w:color="FFFFFF" w:fill="auto"/>
        </w:rPr>
        <w:t>方面信息。二是加强教师的横向联系，定期组织</w:t>
      </w:r>
      <w:r>
        <w:rPr>
          <w:rFonts w:hint="eastAsia" w:ascii="宋体" w:hAnsi="宋体"/>
          <w:sz w:val="24"/>
          <w:shd w:val="solid" w:color="FFFFFF" w:fill="auto"/>
        </w:rPr>
        <w:t>各俱乐部</w:t>
      </w:r>
      <w:r>
        <w:rPr>
          <w:rFonts w:ascii="宋体" w:hAnsi="宋体"/>
          <w:sz w:val="24"/>
          <w:shd w:val="solid" w:color="FFFFFF" w:fill="auto"/>
        </w:rPr>
        <w:t>辅导员座谈交流教学经验。三是聘请专家做兼职辅导员。与区教育</w:t>
      </w:r>
      <w:r>
        <w:rPr>
          <w:rFonts w:hint="eastAsia" w:ascii="宋体" w:hAnsi="宋体"/>
          <w:sz w:val="24"/>
          <w:shd w:val="solid" w:color="FFFFFF" w:fill="auto"/>
        </w:rPr>
        <w:t>相关</w:t>
      </w:r>
      <w:r>
        <w:rPr>
          <w:rFonts w:ascii="宋体" w:hAnsi="宋体"/>
          <w:sz w:val="24"/>
          <w:shd w:val="solid" w:color="FFFFFF" w:fill="auto"/>
        </w:rPr>
        <w:t xml:space="preserve">部门取得联系，赢得支持和指导。                    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加强对</w:t>
      </w:r>
      <w:r>
        <w:rPr>
          <w:rFonts w:hint="eastAsia" w:ascii="瀹嬩綋"/>
          <w:sz w:val="24"/>
          <w:shd w:val="solid" w:color="FFFFFF" w:fill="auto"/>
        </w:rPr>
        <w:t>各俱乐部</w:t>
      </w:r>
      <w:r>
        <w:rPr>
          <w:rFonts w:ascii="瀹嬩綋"/>
          <w:sz w:val="24"/>
          <w:shd w:val="solid" w:color="FFFFFF" w:fill="auto"/>
        </w:rPr>
        <w:t>指导教师的管理。</w:t>
      </w:r>
      <w:r>
        <w:rPr>
          <w:rFonts w:hint="eastAsia" w:ascii="瀹嬩綋"/>
          <w:sz w:val="24"/>
          <w:shd w:val="solid" w:color="FFFFFF" w:fill="auto"/>
        </w:rPr>
        <w:t>各俱乐部</w:t>
      </w:r>
      <w:r>
        <w:rPr>
          <w:rFonts w:ascii="瀹嬩綋"/>
          <w:sz w:val="24"/>
          <w:shd w:val="solid" w:color="FFFFFF" w:fill="auto"/>
        </w:rPr>
        <w:t>指导教师的工作态度及辅导水平决定着乡村少年宫活动的质量。对于这项工作的管理，为了加强队伍的管理我校又制定了管理细则。</w:t>
      </w:r>
    </w:p>
    <w:p>
      <w:pPr>
        <w:shd w:val="solid" w:color="FFFFFF" w:fill="auto"/>
        <w:autoSpaceDN w:val="0"/>
        <w:spacing w:line="312" w:lineRule="auto"/>
        <w:jc w:val="center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>(一)岗位责任制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1</w:t>
      </w:r>
      <w:r>
        <w:rPr>
          <w:rFonts w:ascii="宋体" w:hAnsi="宋体"/>
          <w:sz w:val="24"/>
          <w:shd w:val="solid" w:color="FFFFFF" w:fill="auto"/>
        </w:rPr>
        <w:t>、</w:t>
      </w:r>
      <w:r>
        <w:rPr>
          <w:rFonts w:ascii="瀹嬩綋"/>
          <w:sz w:val="24"/>
          <w:shd w:val="solid" w:color="FFFFFF" w:fill="auto"/>
        </w:rPr>
        <w:t>关于师资配备</w:t>
      </w:r>
      <w:r>
        <w:rPr>
          <w:sz w:val="24"/>
          <w:shd w:val="solid" w:color="FFFFFF" w:fill="auto"/>
        </w:rPr>
        <w:t>:</w:t>
      </w:r>
      <w:r>
        <w:rPr>
          <w:rFonts w:ascii="瀹嬩綋"/>
          <w:sz w:val="24"/>
          <w:shd w:val="solid" w:color="FFFFFF" w:fill="auto"/>
        </w:rPr>
        <w:t>每个俱乐部根据其活动性质，吸收组员要定额。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2</w:t>
      </w:r>
      <w:r>
        <w:rPr>
          <w:rFonts w:ascii="宋体" w:hAnsi="宋体"/>
          <w:sz w:val="24"/>
          <w:shd w:val="solid" w:color="FFFFFF" w:fill="auto"/>
        </w:rPr>
        <w:t>、</w:t>
      </w:r>
      <w:r>
        <w:rPr>
          <w:rFonts w:ascii="瀹嬩綋"/>
          <w:sz w:val="24"/>
          <w:shd w:val="solid" w:color="FFFFFF" w:fill="auto"/>
        </w:rPr>
        <w:t>关于台帐资料</w:t>
      </w:r>
      <w:r>
        <w:rPr>
          <w:sz w:val="24"/>
          <w:shd w:val="solid" w:color="FFFFFF" w:fill="auto"/>
        </w:rPr>
        <w:t>:</w:t>
      </w:r>
      <w:r>
        <w:rPr>
          <w:rFonts w:hint="eastAsia" w:ascii="宋体" w:hAnsi="宋体"/>
          <w:sz w:val="24"/>
          <w:shd w:val="solid" w:color="FFFFFF" w:fill="auto"/>
        </w:rPr>
        <w:t>各</w:t>
      </w:r>
      <w:r>
        <w:rPr>
          <w:rFonts w:ascii="宋体" w:hAnsi="宋体"/>
          <w:sz w:val="24"/>
          <w:shd w:val="solid" w:color="FFFFFF" w:fill="auto"/>
        </w:rPr>
        <w:t>俱乐部严格按学校统一的</w:t>
      </w:r>
      <w:r>
        <w:rPr>
          <w:sz w:val="24"/>
          <w:shd w:val="solid" w:color="FFFFFF" w:fill="auto"/>
        </w:rPr>
        <w:t>"</w:t>
      </w:r>
      <w:r>
        <w:rPr>
          <w:rFonts w:ascii="宋体" w:hAnsi="宋体"/>
          <w:sz w:val="24"/>
          <w:shd w:val="solid" w:color="FFFFFF" w:fill="auto"/>
        </w:rPr>
        <w:t>春小乡村少年宫</w:t>
      </w:r>
      <w:r>
        <w:rPr>
          <w:sz w:val="24"/>
          <w:shd w:val="solid" w:color="FFFFFF" w:fill="auto"/>
        </w:rPr>
        <w:t>"</w:t>
      </w:r>
      <w:r>
        <w:rPr>
          <w:rFonts w:ascii="宋体" w:hAnsi="宋体"/>
          <w:sz w:val="24"/>
          <w:shd w:val="solid" w:color="FFFFFF" w:fill="auto"/>
        </w:rPr>
        <w:t>台帐格式及其要求完成相关台帐</w:t>
      </w:r>
      <w:r>
        <w:rPr>
          <w:sz w:val="24"/>
          <w:shd w:val="solid" w:color="FFFFFF" w:fill="auto"/>
        </w:rPr>
        <w:t>,</w:t>
      </w:r>
      <w:r>
        <w:rPr>
          <w:rFonts w:ascii="宋体" w:hAnsi="宋体"/>
          <w:sz w:val="24"/>
          <w:shd w:val="solid" w:color="FFFFFF" w:fill="auto"/>
        </w:rPr>
        <w:t>包括课程纲要、考勤表、学期</w:t>
      </w:r>
      <w:r>
        <w:rPr>
          <w:rFonts w:ascii="瀹嬩綋"/>
          <w:sz w:val="24"/>
          <w:shd w:val="solid" w:color="FFFFFF" w:fill="auto"/>
        </w:rPr>
        <w:t>计划，课时设计(</w:t>
      </w:r>
      <w:r>
        <w:rPr>
          <w:rFonts w:ascii="宋体" w:hAnsi="宋体"/>
          <w:sz w:val="24"/>
          <w:shd w:val="solid" w:color="FFFFFF" w:fill="auto"/>
        </w:rPr>
        <w:t>包括：活动内容、方法、教具材料准备、辅导过程等</w:t>
      </w:r>
      <w:r>
        <w:rPr>
          <w:sz w:val="24"/>
          <w:shd w:val="solid" w:color="FFFFFF" w:fill="auto"/>
        </w:rPr>
        <w:t>)</w:t>
      </w:r>
      <w:r>
        <w:rPr>
          <w:rFonts w:ascii="宋体" w:hAnsi="宋体"/>
          <w:sz w:val="24"/>
          <w:shd w:val="solid" w:color="FFFFFF" w:fill="auto"/>
        </w:rPr>
        <w:t>，期末总结</w:t>
      </w:r>
      <w:r>
        <w:rPr>
          <w:rFonts w:ascii="瀹嬩綋"/>
          <w:sz w:val="24"/>
          <w:shd w:val="solid" w:color="FFFFFF" w:fill="auto"/>
        </w:rPr>
        <w:t>、活动过程影像、活动成果（包含获奖证书）。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3</w:t>
      </w:r>
      <w:r>
        <w:rPr>
          <w:rFonts w:ascii="宋体" w:hAnsi="宋体"/>
          <w:sz w:val="24"/>
          <w:shd w:val="solid" w:color="FFFFFF" w:fill="auto"/>
        </w:rPr>
        <w:t>、</w:t>
      </w:r>
      <w:r>
        <w:rPr>
          <w:rFonts w:ascii="瀹嬩綋"/>
          <w:sz w:val="24"/>
          <w:shd w:val="solid" w:color="FFFFFF" w:fill="auto"/>
        </w:rPr>
        <w:t>关于师生出勤：按时到岗，专时专用，保证师生出勤率。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4</w:t>
      </w:r>
      <w:r>
        <w:rPr>
          <w:rFonts w:ascii="宋体" w:hAnsi="宋体"/>
          <w:sz w:val="24"/>
          <w:shd w:val="solid" w:color="FFFFFF" w:fill="auto"/>
        </w:rPr>
        <w:t>、</w:t>
      </w:r>
      <w:r>
        <w:rPr>
          <w:rFonts w:ascii="瀹嬩綋"/>
          <w:sz w:val="24"/>
          <w:shd w:val="solid" w:color="FFFFFF" w:fill="auto"/>
        </w:rPr>
        <w:t>关于有序活动：不得私自调换活动时段，有事必须提前请假，并报教导处备案，以作合理调整。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5</w:t>
      </w:r>
      <w:r>
        <w:rPr>
          <w:rFonts w:ascii="宋体" w:hAnsi="宋体"/>
          <w:sz w:val="24"/>
          <w:shd w:val="solid" w:color="FFFFFF" w:fill="auto"/>
        </w:rPr>
        <w:t>、</w:t>
      </w:r>
      <w:r>
        <w:rPr>
          <w:rFonts w:ascii="瀹嬩綋"/>
          <w:sz w:val="24"/>
          <w:shd w:val="solid" w:color="FFFFFF" w:fill="auto"/>
        </w:rPr>
        <w:t>关于日常考核：考核组成员每月至少两次随机日常巡视检查，认真统计各组出勤情况，处理好各种问题，并完成日常考核表。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6</w:t>
      </w:r>
      <w:r>
        <w:rPr>
          <w:rFonts w:ascii="宋体" w:hAnsi="宋体"/>
          <w:sz w:val="24"/>
          <w:shd w:val="solid" w:color="FFFFFF" w:fill="auto"/>
        </w:rPr>
        <w:t>、</w:t>
      </w:r>
      <w:r>
        <w:rPr>
          <w:rFonts w:ascii="瀹嬩綋"/>
          <w:sz w:val="24"/>
          <w:shd w:val="solid" w:color="FFFFFF" w:fill="auto"/>
        </w:rPr>
        <w:t>关于相关赛事：关注信息，及时报名，有赛必参，有奖必得，力争一二。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7</w:t>
      </w:r>
      <w:r>
        <w:rPr>
          <w:rFonts w:ascii="宋体" w:hAnsi="宋体"/>
          <w:sz w:val="24"/>
          <w:shd w:val="solid" w:color="FFFFFF" w:fill="auto"/>
        </w:rPr>
        <w:t>、</w:t>
      </w:r>
      <w:r>
        <w:rPr>
          <w:rFonts w:ascii="瀹嬩綋"/>
          <w:sz w:val="24"/>
          <w:shd w:val="solid" w:color="FFFFFF" w:fill="auto"/>
        </w:rPr>
        <w:t>关于学期考核：各俱乐部每学期一次成果汇报，考核组成员将依据“春小乡村少年宫”方案对各俱乐部进行学期综合考评，考核结果将直接与教师绩效工作相挂钩（参见春小绩效考核方案）。</w:t>
      </w:r>
    </w:p>
    <w:p>
      <w:pPr>
        <w:shd w:val="solid" w:color="FFFFFF" w:fill="auto"/>
        <w:autoSpaceDN w:val="0"/>
        <w:spacing w:line="312" w:lineRule="auto"/>
        <w:jc w:val="center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(二)考核制度                      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1.学校领导每学期初审阅科技辅导员工作计划，学期中检查指导方案</w:t>
      </w:r>
      <w:r>
        <w:rPr>
          <w:sz w:val="24"/>
          <w:shd w:val="solid" w:color="FFFFFF" w:fill="auto"/>
        </w:rPr>
        <w:t>(</w:t>
      </w:r>
      <w:r>
        <w:rPr>
          <w:rFonts w:ascii="宋体" w:hAnsi="宋体"/>
          <w:sz w:val="24"/>
          <w:shd w:val="solid" w:color="FFFFFF" w:fill="auto"/>
        </w:rPr>
        <w:t>笔记</w:t>
      </w:r>
      <w:r>
        <w:rPr>
          <w:sz w:val="24"/>
          <w:shd w:val="solid" w:color="FFFFFF" w:fill="auto"/>
        </w:rPr>
        <w:t>)</w:t>
      </w:r>
      <w:r>
        <w:rPr>
          <w:rFonts w:ascii="宋体" w:hAnsi="宋体"/>
          <w:sz w:val="24"/>
          <w:shd w:val="solid" w:color="FFFFFF" w:fill="auto"/>
        </w:rPr>
        <w:t>，学期末上交总结或论文。每项检查要量化打分；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2.平时考核组成员进各俱乐部听课与抽查、检查；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3.召开学生座谈会，了解情况，反馈信息；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4.坚持校外活动积极参与，统计次数。</w:t>
      </w:r>
    </w:p>
    <w:p>
      <w:pPr>
        <w:shd w:val="solid" w:color="FFFFFF" w:fill="auto"/>
        <w:autoSpaceDN w:val="0"/>
        <w:spacing w:line="312" w:lineRule="auto"/>
        <w:jc w:val="center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>（三）</w:t>
      </w:r>
      <w:r>
        <w:rPr>
          <w:rFonts w:hint="eastAsia" w:ascii="瀹嬩綋"/>
          <w:sz w:val="24"/>
          <w:shd w:val="solid" w:color="FFFFFF" w:fill="auto"/>
        </w:rPr>
        <w:t>乡村少年宫</w:t>
      </w:r>
      <w:r>
        <w:rPr>
          <w:rFonts w:ascii="瀹嬩綋"/>
          <w:sz w:val="24"/>
          <w:shd w:val="solid" w:color="FFFFFF" w:fill="auto"/>
        </w:rPr>
        <w:t>学生活动管理制度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为了使学生在</w:t>
      </w:r>
      <w:r>
        <w:rPr>
          <w:rFonts w:hint="eastAsia" w:ascii="瀹嬩綋"/>
          <w:sz w:val="24"/>
          <w:shd w:val="solid" w:color="FFFFFF" w:fill="auto"/>
        </w:rPr>
        <w:t>各</w:t>
      </w:r>
      <w:r>
        <w:rPr>
          <w:rFonts w:ascii="瀹嬩綋"/>
          <w:sz w:val="24"/>
          <w:shd w:val="solid" w:color="FFFFFF" w:fill="auto"/>
        </w:rPr>
        <w:t>俱乐部活动中有所收获，我们对学生建立了考勤制、学员汇报制、优秀学员评比制。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1.考勤制：主要是利用“考勤表”记录学生出勤情况，以此作为评比优秀学员的条件之一，建立考勤制还可以起到稳定每个俱乐部成员的作用。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2.学员汇报制：主要目的在于检查、鼓励、宣传学员所获的成绩，把他们学到的技能、技巧向大家展示，向家长和全校师生汇报。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3.优秀学员制：每学期评选一次，有评比条件，（主要看参与活动和比赛率和获奖情况）学校予以表彰、奖励。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b/>
          <w:sz w:val="24"/>
          <w:shd w:val="solid" w:color="FFFFFF" w:fill="auto"/>
        </w:rPr>
      </w:pPr>
      <w:r>
        <w:rPr>
          <w:rFonts w:ascii="瀹嬩綋"/>
          <w:b/>
          <w:sz w:val="24"/>
          <w:shd w:val="solid" w:color="FFFFFF" w:fill="auto"/>
        </w:rPr>
        <w:t>三、</w:t>
      </w:r>
      <w:r>
        <w:rPr>
          <w:rFonts w:hint="eastAsia" w:ascii="瀹嬩綋"/>
          <w:b/>
          <w:sz w:val="24"/>
          <w:shd w:val="solid" w:color="FFFFFF" w:fill="auto"/>
        </w:rPr>
        <w:t>乡村少年宫活动总则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1</w:t>
      </w:r>
      <w:r>
        <w:rPr>
          <w:rFonts w:ascii="宋体" w:hAnsi="宋体"/>
          <w:sz w:val="24"/>
          <w:shd w:val="solid" w:color="FFFFFF" w:fill="auto"/>
        </w:rPr>
        <w:t>、</w:t>
      </w:r>
      <w:r>
        <w:rPr>
          <w:rFonts w:hint="eastAsia" w:ascii="宋体" w:hAnsi="宋体"/>
          <w:sz w:val="24"/>
          <w:shd w:val="solid" w:color="FFFFFF" w:fill="auto"/>
        </w:rPr>
        <w:t>乡村少年宫各俱乐部活动</w:t>
      </w:r>
      <w:r>
        <w:rPr>
          <w:rFonts w:ascii="宋体" w:hAnsi="宋体"/>
          <w:sz w:val="24"/>
          <w:shd w:val="solid" w:color="FFFFFF" w:fill="auto"/>
        </w:rPr>
        <w:t>渗透于学科教学。</w:t>
      </w:r>
      <w:r>
        <w:rPr>
          <w:rFonts w:ascii="瀹嬩綋"/>
          <w:sz w:val="24"/>
          <w:shd w:val="solid" w:color="FFFFFF" w:fill="auto"/>
        </w:rPr>
        <w:t>在学校开设的语文、数学、劳技、美术等学科教学中要有机渗透乡村少年宫</w:t>
      </w:r>
      <w:r>
        <w:rPr>
          <w:rFonts w:hint="eastAsia" w:ascii="瀹嬩綋"/>
          <w:sz w:val="24"/>
          <w:shd w:val="solid" w:color="FFFFFF" w:fill="auto"/>
        </w:rPr>
        <w:t>各俱乐部课程内容</w:t>
      </w:r>
      <w:r>
        <w:rPr>
          <w:rFonts w:ascii="瀹嬩綋"/>
          <w:sz w:val="24"/>
          <w:shd w:val="solid" w:color="FFFFFF" w:fill="auto"/>
        </w:rPr>
        <w:t>。</w:t>
      </w:r>
    </w:p>
    <w:p>
      <w:pPr>
        <w:shd w:val="solid" w:color="FFFFFF" w:fill="auto"/>
        <w:autoSpaceDN w:val="0"/>
        <w:spacing w:line="312" w:lineRule="auto"/>
        <w:ind w:firstLine="465"/>
        <w:jc w:val="left"/>
        <w:textAlignment w:val="baseline"/>
        <w:rPr>
          <w:rFonts w:hint="eastAsia" w:ascii="宋体" w:hAnsi="宋体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>2</w:t>
      </w:r>
      <w:r>
        <w:rPr>
          <w:rFonts w:ascii="宋体" w:hAnsi="宋体"/>
          <w:sz w:val="24"/>
          <w:shd w:val="solid" w:color="FFFFFF" w:fill="auto"/>
        </w:rPr>
        <w:t>、乡村少年宫要以各种形式展开。</w:t>
      </w:r>
      <w:r>
        <w:rPr>
          <w:rFonts w:ascii="瀹嬩綋"/>
          <w:sz w:val="24"/>
          <w:shd w:val="solid" w:color="FFFFFF" w:fill="auto"/>
        </w:rPr>
        <w:t>每周安排一定量的</w:t>
      </w:r>
      <w:r>
        <w:rPr>
          <w:rFonts w:hint="eastAsia" w:ascii="瀹嬩綋"/>
          <w:sz w:val="24"/>
          <w:shd w:val="solid" w:color="FFFFFF" w:fill="auto"/>
        </w:rPr>
        <w:t>俱乐部活动时间</w:t>
      </w:r>
      <w:r>
        <w:rPr>
          <w:rFonts w:ascii="瀹嬩綋"/>
          <w:sz w:val="24"/>
          <w:shd w:val="solid" w:color="FFFFFF" w:fill="auto"/>
        </w:rPr>
        <w:t>，每学年举办一次</w:t>
      </w:r>
      <w:r>
        <w:rPr>
          <w:sz w:val="24"/>
          <w:shd w:val="solid" w:color="FFFFFF" w:fill="auto"/>
        </w:rPr>
        <w:t>“</w:t>
      </w:r>
      <w:r>
        <w:rPr>
          <w:rFonts w:hint="eastAsia" w:ascii="宋体" w:hAnsi="宋体"/>
          <w:sz w:val="24"/>
          <w:shd w:val="solid" w:color="FFFFFF" w:fill="auto"/>
        </w:rPr>
        <w:t>艺术节</w:t>
      </w:r>
      <w:r>
        <w:rPr>
          <w:sz w:val="24"/>
          <w:shd w:val="solid" w:color="FFFFFF" w:fill="auto"/>
        </w:rPr>
        <w:t>”</w:t>
      </w:r>
      <w:r>
        <w:rPr>
          <w:rFonts w:hint="eastAsia"/>
          <w:sz w:val="24"/>
          <w:shd w:val="solid" w:color="FFFFFF" w:fill="auto"/>
        </w:rPr>
        <w:t>、“科技节”、“体育节”、“数学节”</w:t>
      </w:r>
      <w:r>
        <w:rPr>
          <w:rFonts w:ascii="宋体" w:hAnsi="宋体"/>
          <w:sz w:val="24"/>
          <w:shd w:val="solid" w:color="FFFFFF" w:fill="auto"/>
        </w:rPr>
        <w:t>活动。</w:t>
      </w:r>
    </w:p>
    <w:p>
      <w:pPr>
        <w:shd w:val="solid" w:color="FFFFFF" w:fill="auto"/>
        <w:autoSpaceDN w:val="0"/>
        <w:spacing w:line="312" w:lineRule="auto"/>
        <w:ind w:firstLine="465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>3</w:t>
      </w:r>
      <w:r>
        <w:rPr>
          <w:rFonts w:ascii="宋体" w:hAnsi="宋体"/>
          <w:sz w:val="24"/>
          <w:shd w:val="solid" w:color="FFFFFF" w:fill="auto"/>
        </w:rPr>
        <w:t>、营造积极的乡村少年宫氛围。</w:t>
      </w:r>
    </w:p>
    <w:p>
      <w:pPr>
        <w:shd w:val="solid" w:color="FFFFFF" w:fill="auto"/>
        <w:autoSpaceDN w:val="0"/>
        <w:spacing w:line="312" w:lineRule="auto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 xml:space="preserve">    学校宣传栏、广播站、校园网站等宣传媒体有专题乡村少年宫内容；有乡村少年宫阅览专刊，要求有永久性体现乡村少年宫特色的宣传标语。</w:t>
      </w:r>
    </w:p>
    <w:p>
      <w:pPr>
        <w:shd w:val="solid" w:color="FFFFFF" w:fill="auto"/>
        <w:autoSpaceDN w:val="0"/>
        <w:spacing w:line="312" w:lineRule="auto"/>
        <w:ind w:firstLine="480"/>
        <w:jc w:val="left"/>
        <w:textAlignment w:val="baseline"/>
        <w:rPr>
          <w:rFonts w:ascii="瀹嬩綋"/>
          <w:sz w:val="24"/>
          <w:shd w:val="solid" w:color="FFFFFF" w:fill="auto"/>
        </w:rPr>
      </w:pPr>
      <w:r>
        <w:rPr>
          <w:rFonts w:ascii="瀹嬩綋"/>
          <w:sz w:val="24"/>
          <w:shd w:val="solid" w:color="FFFFFF" w:fill="auto"/>
        </w:rPr>
        <w:t>4</w:t>
      </w:r>
      <w:r>
        <w:rPr>
          <w:rFonts w:ascii="宋体" w:hAnsi="宋体"/>
          <w:sz w:val="24"/>
          <w:shd w:val="solid" w:color="FFFFFF" w:fill="auto"/>
        </w:rPr>
        <w:t>、争取社会各界力量给予学校乡村少年宫多方面的支持，</w:t>
      </w:r>
      <w:r>
        <w:rPr>
          <w:rFonts w:ascii="瀹嬩綋"/>
          <w:sz w:val="24"/>
          <w:shd w:val="solid" w:color="FFFFFF" w:fill="auto"/>
        </w:rPr>
        <w:t>并引导学生结合社会实践，积极参与</w:t>
      </w:r>
      <w:r>
        <w:rPr>
          <w:rFonts w:hint="eastAsia" w:ascii="瀹嬩綋"/>
          <w:sz w:val="24"/>
          <w:shd w:val="solid" w:color="FFFFFF" w:fill="auto"/>
        </w:rPr>
        <w:t>社会公益</w:t>
      </w:r>
      <w:r>
        <w:rPr>
          <w:rFonts w:ascii="瀹嬩綋"/>
          <w:sz w:val="24"/>
          <w:shd w:val="solid" w:color="FFFFFF" w:fill="auto"/>
        </w:rPr>
        <w:t>活动。</w:t>
      </w:r>
    </w:p>
    <w:p>
      <w:pPr>
        <w:shd w:val="solid" w:color="FFFFFF" w:fill="auto"/>
        <w:autoSpaceDN w:val="0"/>
        <w:spacing w:line="312" w:lineRule="auto"/>
        <w:ind w:firstLine="480"/>
        <w:jc w:val="left"/>
        <w:textAlignment w:val="baseline"/>
        <w:rPr>
          <w:rFonts w:ascii="瀹嬩綋"/>
          <w:shd w:val="solid" w:color="FFFFFF" w:fill="auto"/>
        </w:rPr>
      </w:pPr>
      <w:r>
        <w:rPr>
          <w:rFonts w:ascii="瀹嬩綋"/>
          <w:shd w:val="solid" w:color="FFFFFF" w:fill="auto"/>
        </w:rPr>
        <w:t xml:space="preserve">                               </w:t>
      </w:r>
    </w:p>
    <w:p>
      <w:pPr>
        <w:shd w:val="solid" w:color="FFFFFF" w:fill="auto"/>
        <w:autoSpaceDN w:val="0"/>
        <w:spacing w:line="312" w:lineRule="auto"/>
        <w:ind w:firstLine="480"/>
        <w:jc w:val="left"/>
        <w:textAlignment w:val="baseline"/>
        <w:rPr>
          <w:rFonts w:hint="eastAsia" w:ascii="瀹嬩綋"/>
          <w:shd w:val="solid" w:color="FFFFFF" w:fill="auto"/>
        </w:rPr>
      </w:pPr>
      <w:r>
        <w:rPr>
          <w:rFonts w:ascii="瀹嬩綋"/>
          <w:shd w:val="solid" w:color="FFFFFF" w:fill="auto"/>
        </w:rPr>
        <w:t xml:space="preserve">                                                 常州市新北区春江中心小学</w:t>
      </w:r>
    </w:p>
    <w:p>
      <w:pPr>
        <w:shd w:val="solid" w:color="FFFFFF" w:fill="auto"/>
        <w:autoSpaceDN w:val="0"/>
        <w:spacing w:line="312" w:lineRule="auto"/>
        <w:ind w:firstLine="480"/>
        <w:jc w:val="right"/>
        <w:textAlignment w:val="baseline"/>
        <w:rPr>
          <w:rFonts w:ascii="瀹嬩綋"/>
          <w:shd w:val="solid" w:color="FFFFFF" w:fill="auto"/>
        </w:rPr>
      </w:pPr>
      <w:r>
        <w:rPr>
          <w:rFonts w:ascii="瀹嬩綋"/>
          <w:shd w:val="solid" w:color="FFFFFF" w:fill="auto"/>
        </w:rPr>
        <w:t xml:space="preserve">                                                                       </w:t>
      </w:r>
      <w:r>
        <w:rPr>
          <w:rFonts w:hint="eastAsia" w:ascii="瀹嬩綋"/>
          <w:shd w:val="solid" w:color="FFFFFF" w:fill="auto"/>
        </w:rPr>
        <w:t xml:space="preserve">                       </w:t>
      </w:r>
      <w:r>
        <w:rPr>
          <w:rFonts w:ascii="瀹嬩綋"/>
          <w:shd w:val="solid" w:color="FFFFFF" w:fill="auto"/>
        </w:rPr>
        <w:t>201</w:t>
      </w:r>
      <w:r>
        <w:rPr>
          <w:rFonts w:hint="eastAsia" w:ascii="瀹嬩綋"/>
          <w:shd w:val="solid" w:color="FFFFFF" w:fill="auto"/>
          <w:lang w:val="en-US" w:eastAsia="zh-CN"/>
        </w:rPr>
        <w:t>4</w:t>
      </w:r>
      <w:bookmarkStart w:id="0" w:name="_GoBack"/>
      <w:bookmarkEnd w:id="0"/>
      <w:r>
        <w:rPr>
          <w:rFonts w:ascii="瀹嬩綋"/>
          <w:shd w:val="solid" w:color="FFFFFF" w:fill="auto"/>
        </w:rPr>
        <w:t>年9月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瀹嬩綋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87300"/>
    <w:rsid w:val="00425309"/>
    <w:rsid w:val="006B4CC5"/>
    <w:rsid w:val="6372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07;F&#30424;\&#23398;&#26657;&#20854;&#20182;&#24037;&#20316;\201607&#20522;&#21355;&#22269;&#8212;&#8212;A3-B5-C1&#12289;C2&#25991;&#26126;&#21019;&#24314;\C1-4&#20065;&#26449;&#23569;&#24180;&#23467;&#31649;&#29702;&#21046;&#24230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9F8CF-A1D1-4029-829F-D5137BD8F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nwg</Company>
  <Pages>3</Pages>
  <Words>322</Words>
  <Characters>1836</Characters>
  <Lines>15</Lines>
  <Paragraphs>4</Paragraphs>
  <TotalTime>0</TotalTime>
  <ScaleCrop>false</ScaleCrop>
  <LinksUpToDate>false</LinksUpToDate>
  <CharactersWithSpaces>2154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2016-07-22T01:57:00Z</dcterms:created>
  <dc:creator>AIEPBB1V8ATMSFZ</dc:creator>
  <cp:lastModifiedBy>Administrator</cp:lastModifiedBy>
  <cp:lastPrinted>2017-06-22T02:32:02Z</cp:lastPrinted>
  <dcterms:modified xsi:type="dcterms:W3CDTF">2017-06-22T02:32:12Z</dcterms:modified>
  <dc:title>常州市新北区春江中心小学科技教育管理制度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