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9557"/>
        </w:tabs>
        <w:ind w:left="93"/>
        <w:jc w:val="center"/>
        <w:rPr>
          <w:rFonts w:ascii="宋体" w:hAnsi="宋体" w:eastAsia="宋体" w:cs="宋体"/>
          <w:b/>
          <w:bCs/>
          <w:kern w:val="0"/>
          <w:sz w:val="40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4"/>
        </w:rPr>
        <w:t>关于天宁区教科研2017年度课题立项的通知</w:t>
      </w:r>
    </w:p>
    <w:p>
      <w:pPr>
        <w:widowControl/>
        <w:tabs>
          <w:tab w:val="left" w:pos="19557"/>
        </w:tabs>
        <w:snapToGrid w:val="0"/>
        <w:spacing w:line="360" w:lineRule="auto"/>
        <w:ind w:left="93"/>
        <w:jc w:val="left"/>
        <w:rPr>
          <w:rFonts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局属各学校：</w:t>
      </w:r>
    </w:p>
    <w:p>
      <w:pPr>
        <w:snapToGrid w:val="0"/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《天宁区教科研课题管理办法（2017修订）》的要求，本次申报共收到课题100项，经专家组评审，确定13项课题为天宁区教科研重点课题，45项课题为立项课题。请各校教科研分管领导（教科室主任）履行管理职责，督促区级各课题组长做好下列工作：</w:t>
      </w:r>
    </w:p>
    <w:p>
      <w:pPr>
        <w:pStyle w:val="2"/>
        <w:snapToGrid w:val="0"/>
        <w:spacing w:line="360" w:lineRule="auto"/>
        <w:rPr>
          <w:rFonts w:ascii="宋体" w:hAnsi="宋体" w:eastAsia="宋体"/>
          <w:color w:val="000000"/>
          <w:kern w:val="0"/>
        </w:rPr>
      </w:pPr>
      <w:r>
        <w:rPr>
          <w:rFonts w:hint="eastAsia" w:ascii="宋体" w:hAnsi="宋体" w:eastAsia="宋体"/>
          <w:color w:val="000000"/>
          <w:kern w:val="0"/>
        </w:rPr>
        <w:t>1.天宁区教科研课题实行单位管理负责制。课题负责人所在单位全权负责课题的管理工作。单位应对课题研究加强领导和督促检查，在时间、人力、物力和经费等方面予以支持、保障。中心对课题执行情况和课题管理情况进行必要的抽查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>2.课题负责人接到所在单位立项批准通知后，应尽快确立具体的课题实施方案，在两个月内组织开题（重点课题由区教师发展中心统一组织开题；立项课题由学校组织，论证组成员5人，区研训员不少于1人）。</w:t>
      </w:r>
      <w:r>
        <w:rPr>
          <w:rFonts w:hint="eastAsia" w:asciiTheme="minorEastAsia" w:hAnsiTheme="minorEastAsia"/>
          <w:sz w:val="24"/>
          <w:szCs w:val="24"/>
        </w:rPr>
        <w:t>在申报方案的基础上，细化研究内容，安排好研究的时序进度、核心组成员的具体分工，开展如调查、文献等的基础性研究，撰写好课题的开题报告，</w:t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 xml:space="preserve">填写《天宁区教科研课题开题论证书》，开题后组织组员商议开题意见，修订原有研究方案。如有课题名称、课题组成员、研究目标、研究内容等变更的，请如实填写在“重要变更”栏目中；没有变更内容的，请在“重要变更”栏目中填写“无”，课题主持人均签字确认。开题结束后，及时将《天宁区教科研课题开题论证书》纸质稿一式两份送交中心，电子稿以学校为单位发送至 </w:t>
      </w:r>
      <w:r>
        <w:fldChar w:fldCharType="begin"/>
      </w:r>
      <w:r>
        <w:instrText xml:space="preserve"> HYPERLINK "mailto:tjujys@163.com" </w:instrText>
      </w:r>
      <w:r>
        <w:fldChar w:fldCharType="separate"/>
      </w:r>
      <w:r>
        <w:rPr>
          <w:rStyle w:val="4"/>
          <w:rFonts w:hint="eastAsia" w:ascii="宋体" w:hAnsi="宋体" w:eastAsia="宋体"/>
          <w:kern w:val="0"/>
          <w:sz w:val="24"/>
          <w:szCs w:val="24"/>
        </w:rPr>
        <w:t>tjujys@163.com</w:t>
      </w:r>
      <w:r>
        <w:rPr>
          <w:rStyle w:val="4"/>
          <w:rFonts w:hint="eastAsia" w:ascii="宋体" w:hAnsi="宋体" w:eastAsia="宋体"/>
          <w:kern w:val="0"/>
          <w:sz w:val="24"/>
          <w:szCs w:val="24"/>
        </w:rPr>
        <w:fldChar w:fldCharType="end"/>
      </w:r>
      <w:r>
        <w:rPr>
          <w:rFonts w:hint="eastAsia" w:ascii="宋体" w:hAnsi="宋体" w:eastAsia="宋体"/>
          <w:color w:val="000000"/>
          <w:kern w:val="0"/>
          <w:sz w:val="24"/>
          <w:szCs w:val="24"/>
        </w:rPr>
        <w:t xml:space="preserve"> 。截止日期为</w:t>
      </w:r>
      <w:r>
        <w:rPr>
          <w:rFonts w:hint="eastAsia"/>
          <w:sz w:val="24"/>
          <w:szCs w:val="24"/>
        </w:rPr>
        <w:t>2018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23日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3.区级立项课题的负责人要严格执行研究方案，踏踏实实地开展研究活动；要十分重视研究过程，按《天宁区课题研究网页管理》要求建立课题研究网页</w:t>
      </w:r>
      <w:r>
        <w:rPr>
          <w:rFonts w:hint="eastAsia" w:asciiTheme="minorEastAsia" w:hAnsiTheme="minorEastAsia"/>
          <w:sz w:val="24"/>
          <w:szCs w:val="24"/>
        </w:rPr>
        <w:t>（建议将网页建在本校校园网上）</w:t>
      </w:r>
      <w:r>
        <w:rPr>
          <w:rFonts w:hint="eastAsia" w:ascii="宋体" w:hAnsi="宋体"/>
          <w:color w:val="000000"/>
          <w:kern w:val="0"/>
          <w:sz w:val="24"/>
          <w:szCs w:val="24"/>
        </w:rPr>
        <w:t>，及时上传研究资料。</w:t>
      </w:r>
      <w:r>
        <w:rPr>
          <w:rFonts w:hint="eastAsia" w:asciiTheme="minorEastAsia" w:hAnsiTheme="minorEastAsia"/>
          <w:sz w:val="24"/>
          <w:szCs w:val="24"/>
        </w:rPr>
        <w:t>并以校为单位，在</w:t>
      </w:r>
      <w:r>
        <w:rPr>
          <w:rFonts w:hint="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 xml:space="preserve">日前将网址发送至 </w:t>
      </w:r>
      <w:r>
        <w:fldChar w:fldCharType="begin"/>
      </w:r>
      <w:r>
        <w:instrText xml:space="preserve"> HYPERLINK "mailto:tjujys@163.com" </w:instrText>
      </w:r>
      <w:r>
        <w:fldChar w:fldCharType="separate"/>
      </w:r>
      <w:r>
        <w:rPr>
          <w:rStyle w:val="4"/>
          <w:rFonts w:hint="eastAsia" w:asciiTheme="minorEastAsia" w:hAnsiTheme="minorEastAsia"/>
          <w:sz w:val="24"/>
          <w:szCs w:val="24"/>
        </w:rPr>
        <w:t>tjujys@163.com</w:t>
      </w:r>
      <w:r>
        <w:rPr>
          <w:rStyle w:val="4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 xml:space="preserve"> 。</w:t>
      </w: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天宁区教师发展中心</w:t>
      </w:r>
    </w:p>
    <w:p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二○一八年一月</w:t>
      </w:r>
    </w:p>
    <w:p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附：《天宁区教科研2017年度重点课题、立项课题一览表》</w:t>
      </w: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>
      <w:pPr>
        <w:widowControl/>
        <w:tabs>
          <w:tab w:val="left" w:pos="19557"/>
        </w:tabs>
        <w:ind w:left="93"/>
        <w:jc w:val="center"/>
        <w:rPr>
          <w:rFonts w:ascii="宋体" w:hAnsi="宋体" w:eastAsia="宋体" w:cs="宋体"/>
          <w:b/>
          <w:bCs/>
          <w:kern w:val="0"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44"/>
        </w:rPr>
        <w:t>天宁区教科研2017年度重点课题</w:t>
      </w:r>
    </w:p>
    <w:tbl>
      <w:tblPr>
        <w:tblStyle w:val="5"/>
        <w:tblW w:w="8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8"/>
        <w:gridCol w:w="987"/>
        <w:gridCol w:w="2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EEECE1" w:themeFill="background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课题名称</w:t>
            </w:r>
          </w:p>
        </w:tc>
        <w:tc>
          <w:tcPr>
            <w:tcW w:w="987" w:type="dxa"/>
            <w:shd w:val="clear" w:color="auto" w:fill="EEECE1" w:themeFill="background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主持人</w:t>
            </w:r>
          </w:p>
        </w:tc>
        <w:tc>
          <w:tcPr>
            <w:tcW w:w="2517" w:type="dxa"/>
            <w:shd w:val="clear" w:color="auto" w:fill="EEECE1" w:themeFill="background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初中英语课堂提高师生对话有效性的策略研究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王煜洁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基于深度学习  构建情智课堂的行动研究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邱仲新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依托开放性问题培养学生高阶思维能力的英语课例研究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羌凌霞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以教育叙事为载体的校本培训研究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胡鸣亚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教育戏剧视野下的课本剧研究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吴苗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线上指导小学生个性化歌唱学习的实践研究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周瑾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小学科学趣味实验的校本开发与实施研究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吴萍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基于结构教学的小学生空间想象力培养的案例研究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小学生数学发现问题和提出问题能力培养的策略研究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王珍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小学儿童诗校本课程的开发与实践研究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何燕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局小集团华润小学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微视频辅助美术示范教学的案例研究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费丹露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BYOD背景下小学生数学问题意识的培养案例研究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徐文静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丽华新村第二小学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61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童趣课程背景下幼儿一日活动的实践研究</w:t>
            </w:r>
          </w:p>
        </w:tc>
        <w:tc>
          <w:tcPr>
            <w:tcW w:w="9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胡燕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新城逸境幼儿园</w:t>
            </w:r>
          </w:p>
        </w:tc>
      </w:tr>
    </w:tbl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44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kern w:val="0"/>
          <w:sz w:val="32"/>
          <w:szCs w:val="44"/>
        </w:rPr>
      </w:pPr>
      <w:r>
        <w:rPr>
          <w:rFonts w:ascii="宋体" w:hAnsi="宋体" w:eastAsia="宋体" w:cs="宋体"/>
          <w:b/>
          <w:bCs/>
          <w:kern w:val="0"/>
          <w:sz w:val="32"/>
          <w:szCs w:val="44"/>
        </w:rPr>
        <w:br w:type="page"/>
      </w:r>
    </w:p>
    <w:p>
      <w:pPr>
        <w:widowControl/>
        <w:jc w:val="center"/>
        <w:rPr>
          <w:rFonts w:ascii="宋体" w:hAnsi="宋体" w:eastAsia="宋体" w:cs="宋体"/>
          <w:b/>
          <w:bCs/>
          <w:kern w:val="0"/>
          <w:sz w:val="32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44"/>
        </w:rPr>
        <w:t>天宁区教科研2017年度立项课题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8"/>
        <w:gridCol w:w="113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000000" w:fill="EEECE1" w:themeFill="background2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课题名称</w:t>
            </w:r>
          </w:p>
        </w:tc>
        <w:tc>
          <w:tcPr>
            <w:tcW w:w="1134" w:type="dxa"/>
            <w:shd w:val="clear" w:color="000000" w:fill="EEECE1" w:themeFill="background2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主持人</w:t>
            </w:r>
          </w:p>
        </w:tc>
        <w:tc>
          <w:tcPr>
            <w:tcW w:w="2693" w:type="dxa"/>
            <w:shd w:val="clear" w:color="000000" w:fill="EEECE1" w:themeFill="background2"/>
            <w:vAlign w:val="center"/>
          </w:tcPr>
          <w:p>
            <w:pPr>
              <w:widowControl/>
              <w:snapToGrid w:val="0"/>
              <w:spacing w:line="288" w:lineRule="auto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3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基于语文学科关键能力的初中生课后作业的实践研究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冯海燕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提高微课在初中物理教学中适用性的研究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王涵俊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提高初中数学课堂学生自学活动设计与指导水平的研究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周小伟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互联网背景下的初中英语词汇教学策略研究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  琴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第二十四中学天宁分校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网络平台下提升本校学生理解文言词义能力的实践研究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朱烨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实验初中天宁分校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应用微课促进小学高年级学生语文自主学习的研究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卢申辉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小学低年段对组合作的策略研究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马小飞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东青实验学校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初中古诗词教学美育的实践研究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陆女侠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正衡中学天宁分校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bookmarkStart w:id="0" w:name="_GoBack" w:colFirst="0" w:colLast="2"/>
            <w:r>
              <w:rPr>
                <w:rFonts w:hint="eastAsia"/>
                <w:b/>
                <w:bCs/>
                <w:sz w:val="22"/>
                <w:u w:val="double"/>
              </w:rPr>
              <w:t>初中语文比较阅读教学法的研究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陆  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农村学校提升学生法治素养的实践研究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缪菁菁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物理教学中培养学生读图、 制图能力的研究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邵一峰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思维导图运用于小学数学复习环节的案例研究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恽洁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农村学校自主建设校园书房的实践研究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芮红云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/>
                <w:b/>
                <w:bCs/>
                <w:sz w:val="22"/>
                <w:u w:val="double"/>
              </w:rPr>
            </w:pPr>
            <w:r>
              <w:rPr>
                <w:rFonts w:hint="eastAsia"/>
                <w:b/>
                <w:bCs/>
                <w:sz w:val="22"/>
                <w:u w:val="double"/>
              </w:rPr>
              <w:t>郑陆实验学校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基于学生差异的初中数学弹性作业设计研究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朱湘华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焦溪初级中学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绘本融入小学美术教学的课例研究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程晓晓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农耕文化运用于语文综合性学习的实践研究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庞天娇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学科关键能力背景下混合式学习的案例研究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曹洁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北环路小学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线上线下混合式语文作业的案例研究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朱雯雯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以绘本为载体的小学低年级写话教学探索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倪佳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“互联网+”背景下数学作业个性化的研究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陈妤婕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北郊小学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小学音乐“教师课程”的实践研究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曾亚昕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小学数学拓展课程的开发与实施策略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博爱小学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小学硬笔书法教学及其育人价值的探索和研究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秦一玲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“部编本”教材以情境优化言语习得的实践研究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单和芳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朝阳桥小学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小学语文低中年级个性化作业的实施策略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杨萍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小学生书册阅读中的增值评价研究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张燕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立足课本拓展课外阅读， 提升学生核心素养的研究  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高羽佳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低年段学生识谱能力养成的策略研究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常超男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小学英语课外阅读兴趣培养的策略研究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王静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局小集团华润小学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小学数学教学中“故事教学法”的实践研究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朱晓虎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珠心算与低段数学教学整合的实践研究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黄小科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互联网环境下英语海量阅读的策略研究 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姜舒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兰陵小学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小学体育课堂教学中体能训练游戏化的实践研究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史珂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丽华新村第二小学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小学田径训练中提升学生速度素质方法的研究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叶佳宁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丽华新村第三小学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改变小学音乐课堂歌唱声音虚化现状的研究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顾智芸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浦前中心小学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基于“阅读与表达”的高年级“共学课堂教学研究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徐丽华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浦前中心小学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小学语文教学中绘本资源开发与实施的研究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水宝珠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清凉小学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低年级绘本读写绘的实践研究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程凤娇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培养小学生数学语言能力的策略研究 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郭鸿星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农村小学儿童创意绘画的实践研究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刘方圆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三河口小学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幼儿OM戏剧的实践研究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刘敏芝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北环幼儿园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大班幼儿体验式写生活动指导与研究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周茹姗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幼儿园指导家庭数学启蒙活动的实践研究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张毅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丽华第二幼儿园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课程化游戏背景下改进幼儿园环境的实践研究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陈洁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阳光龙庭哈佛幼儿园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2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“绘本漂流”激发3-6岁幼儿早期亲子阅读兴趣的实践研究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夏历芳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/>
                <w:sz w:val="22"/>
              </w:rPr>
              <w:t>郑陆中心幼儿园</w:t>
            </w:r>
          </w:p>
        </w:tc>
      </w:tr>
    </w:tbl>
    <w:p>
      <w:pPr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注：本表所列课题如与市级及以上课题重合，以高级别课题为准，区级课题将自动取消。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D6"/>
    <w:rsid w:val="002C402F"/>
    <w:rsid w:val="0030057A"/>
    <w:rsid w:val="00501423"/>
    <w:rsid w:val="00557953"/>
    <w:rsid w:val="00613851"/>
    <w:rsid w:val="00627F5C"/>
    <w:rsid w:val="006C23AA"/>
    <w:rsid w:val="00942942"/>
    <w:rsid w:val="009E05AB"/>
    <w:rsid w:val="00B271D6"/>
    <w:rsid w:val="00CE410D"/>
    <w:rsid w:val="00DC7B4F"/>
    <w:rsid w:val="00FD2B13"/>
    <w:rsid w:val="0B39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80" w:firstLineChars="200"/>
    </w:pPr>
    <w:rPr>
      <w:rFonts w:ascii="Times New Roman" w:hAnsi="Times New Roman" w:eastAsia="楷体_GB2312" w:cs="Times New Roman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EastAsia" w:hAnsiTheme="minorEastAsia" w:cstheme="minorEastAsia"/>
    </w:rPr>
  </w:style>
  <w:style w:type="character" w:customStyle="1" w:styleId="7">
    <w:name w:val="正文文本缩进 Char"/>
    <w:basedOn w:val="3"/>
    <w:link w:val="2"/>
    <w:semiHidden/>
    <w:uiPriority w:val="0"/>
    <w:rPr>
      <w:rFonts w:ascii="Times New Roman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435</Words>
  <Characters>2484</Characters>
  <Lines>20</Lines>
  <Paragraphs>5</Paragraphs>
  <TotalTime>103</TotalTime>
  <ScaleCrop>false</ScaleCrop>
  <LinksUpToDate>false</LinksUpToDate>
  <CharactersWithSpaces>2914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2018-01-19T05:28:00Z</dcterms:created>
  <dc:creator>User</dc:creator>
  <cp:lastModifiedBy>卜萍</cp:lastModifiedBy>
  <cp:lastPrinted>2018-01-22T02:03:00Z</cp:lastPrinted>
  <dcterms:modified xsi:type="dcterms:W3CDTF">2018-08-27T12:32:42Z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