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C5" w:rsidRPr="003F3FC5" w:rsidRDefault="003F3FC5" w:rsidP="003F3FC5">
      <w:pPr>
        <w:shd w:val="clear" w:color="auto" w:fill="B9ECFB"/>
        <w:spacing w:line="450" w:lineRule="atLeast"/>
        <w:rPr>
          <w:rFonts w:ascii="微软雅黑" w:eastAsia="微软雅黑" w:hAnsi="微软雅黑" w:cs="宋体"/>
          <w:color w:val="3D5894"/>
          <w:kern w:val="0"/>
          <w:sz w:val="36"/>
          <w:szCs w:val="36"/>
        </w:rPr>
      </w:pPr>
      <w:bookmarkStart w:id="0" w:name="_GoBack"/>
      <w:r w:rsidRPr="003F3FC5">
        <w:rPr>
          <w:rFonts w:ascii="微软雅黑" w:eastAsia="微软雅黑" w:hAnsi="微软雅黑" w:cs="宋体" w:hint="eastAsia"/>
          <w:color w:val="3D5894"/>
          <w:kern w:val="0"/>
          <w:sz w:val="36"/>
          <w:szCs w:val="36"/>
        </w:rPr>
        <w:t>守住儿童内心的“真”，留住作文教学的“情”</w:t>
      </w:r>
      <w:bookmarkEnd w:id="0"/>
      <w:r w:rsidRPr="003F3FC5">
        <w:rPr>
          <w:rFonts w:ascii="微软雅黑" w:eastAsia="微软雅黑" w:hAnsi="微软雅黑" w:cs="宋体" w:hint="eastAsia"/>
          <w:color w:val="3D5894"/>
          <w:kern w:val="0"/>
          <w:sz w:val="36"/>
          <w:szCs w:val="36"/>
        </w:rPr>
        <w:t xml:space="preserve"> ——读《管建刚与后作文教学》有感</w:t>
      </w:r>
    </w:p>
    <w:p w:rsidR="003F3FC5" w:rsidRPr="003F3FC5" w:rsidRDefault="003F3FC5" w:rsidP="003F3FC5">
      <w:pPr>
        <w:shd w:val="clear" w:color="auto" w:fill="B9ECFB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3F3FC5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2016-11-6 23:28 | 分类： </w:t>
      </w:r>
      <w:hyperlink r:id="rId4" w:history="1">
        <w:r w:rsidRPr="003F3FC5">
          <w:rPr>
            <w:rFonts w:ascii="宋体" w:eastAsia="宋体" w:hAnsi="宋体" w:cs="宋体" w:hint="eastAsia"/>
            <w:color w:val="3D5894"/>
            <w:kern w:val="0"/>
            <w:sz w:val="18"/>
            <w:szCs w:val="18"/>
          </w:rPr>
          <w:t>心得随想 </w:t>
        </w:r>
      </w:hyperlink>
      <w:r w:rsidRPr="003F3FC5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  作者： </w:t>
      </w:r>
      <w:hyperlink r:id="rId5" w:history="1">
        <w:r w:rsidRPr="003F3FC5">
          <w:rPr>
            <w:rFonts w:ascii="宋体" w:eastAsia="宋体" w:hAnsi="宋体" w:cs="宋体" w:hint="eastAsia"/>
            <w:color w:val="3D5894"/>
            <w:kern w:val="0"/>
            <w:sz w:val="18"/>
            <w:szCs w:val="18"/>
          </w:rPr>
          <w:t>沈彩虹</w:t>
        </w:r>
      </w:hyperlink>
      <w:r w:rsidRPr="003F3FC5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   文章来源： </w:t>
      </w:r>
      <w:r w:rsidRPr="003F3FC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本站原创</w:t>
      </w:r>
      <w:r w:rsidRPr="003F3FC5">
        <w:rPr>
          <w:rFonts w:ascii="宋体" w:eastAsia="宋体" w:hAnsi="宋体" w:cs="宋体" w:hint="eastAsia"/>
          <w:color w:val="777777"/>
          <w:kern w:val="0"/>
          <w:sz w:val="18"/>
          <w:szCs w:val="18"/>
        </w:rPr>
        <w:t>   点击数：</w:t>
      </w:r>
      <w:r w:rsidRPr="003F3FC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9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57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假期，细细捧读教研组推荐的这本书，觉得深有感触，对管老师的大名早就如雷贯耳，但却一直没有去深究他的作文教学到底是怎样的，总觉得他是大家，他提倡的作文教学方法肯定不适合我这种普通乡镇小学的普通老师，而今细细品读，才知道，这些大师，他们的想法做法并不脱离现实，甚至很多事情我们也是这样做的。他们能成为大师，源于他们不仅善于总结，更是做到了“坚持”和“探索。而我们常常是蜻蜓点水，全凭一时的心动和冲动，时间一长慢慢就懈怠、放弃了。比如管老师在作文教学中一直提倡的《班级作文周报》，说实话，早在2007年我带的那一班学生，从一下就开始创办了《蓝蜗牛班报》，但仅仅坚持了两年半就放弃了。同样，这一届学生，在一下也开始创编了《小精灵班报》，可惜同样没能坚持到现在，固然有很多客观的原因，但最重要的是我自己没有那份坚持下来的恒心。现在翻开管老师的这本作文丛书，觉得自己真是对不住孩子，对不住“语文老师”这个称呼。管老师的作文丛书给了我很大的启发，从新学期开始，我将努力朝着他书中指引的方向——“守住儿童内心的真，留住作文教学的情”前行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55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管老师的这本作文教学丛书，给我印象最深的是以下四点：</w:t>
      </w:r>
    </w:p>
    <w:p w:rsidR="003F3FC5" w:rsidRPr="003F3FC5" w:rsidRDefault="003F3FC5" w:rsidP="003F3FC5">
      <w:pPr>
        <w:shd w:val="clear" w:color="auto" w:fill="B9ECFB"/>
        <w:spacing w:line="450" w:lineRule="atLeast"/>
        <w:ind w:left="85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1、以《班级作文周刊》为阵地，为学生提供发表空间。</w:t>
      </w:r>
    </w:p>
    <w:p w:rsidR="003F3FC5" w:rsidRPr="003F3FC5" w:rsidRDefault="003F3FC5" w:rsidP="003F3FC5">
      <w:pPr>
        <w:shd w:val="clear" w:color="auto" w:fill="B9ECFB"/>
        <w:spacing w:line="450" w:lineRule="atLeast"/>
        <w:ind w:left="46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《班级作文周刊》作为学生发表的阵地，学生体验到了在报刊上获得说话的</w:t>
      </w:r>
    </w:p>
    <w:p w:rsidR="003F3FC5" w:rsidRPr="003F3FC5" w:rsidRDefault="003F3FC5" w:rsidP="003F3FC5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lastRenderedPageBreak/>
        <w:t>权利。每周一放学前，管老师会宣布初选录用的稿件，回家后学生修改作文，周二管老师根据学生修改的情况选择若干篇作文。为了能发表，学生自然不敢怠慢，修改自然认真，因为只有认真修改了，才能得到用稿通知单。而选中的稿件，管老师要求学生自己输入电脑，那些家中没有电脑的学生，可以利用午间、课余时间在学校微机房的电脑上输入。学生自己将文字输入电脑，除了提高编辑效率，又多了一次修改的机会，输入后，管老师会进行简易的排版，打印出一份样稿，让小助手将样报裁剪下来，分发到小作者手中，让小作者对自己的作文再次校对，力求把最完美的一面展现在读者面前。管老师选用稿件的过程可谓用心良苦，学生自己修改，自己输入电脑，这些都在无形之中锻炼了学生，锻炼的不只是写作能力，还锻炼了其对作文的鉴赏能力、感受能力和使用电脑的能力。</w:t>
      </w:r>
    </w:p>
    <w:p w:rsidR="003F3FC5" w:rsidRPr="003F3FC5" w:rsidRDefault="003F3FC5" w:rsidP="003F3FC5">
      <w:pPr>
        <w:shd w:val="clear" w:color="auto" w:fill="B9ECFB"/>
        <w:spacing w:line="450" w:lineRule="atLeast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 </w:t>
      </w:r>
      <w:r w:rsidRPr="003F3FC5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  2、以激励机制为核心，激发学生的写作兴趣。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9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《班级作文周刊》本身有激励作用，唤醒了学生对语言的生命体验，但是学生的新鲜感是有限的，等学生的新鲜感结束了，对《班级作文周刊》的热情就会下降。为了维持学生的写作热情，形成一种比较持久的写作动力，管老师制定了一套较为完整的措施，形成了独特的三大动力活动，分别是“等级评奖”、“积分活动”以及“稿费活动”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9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以“积分活动”为例，学生的作文500字就是500分，800字就是800分，电脑上，用“字数统计”就知道字数了。满2000积分，评为“魔法作文学徒&amp;童生”；满4000积分，评为</w:t>
      </w:r>
      <w:proofErr w:type="gramStart"/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“</w:t>
      </w:r>
      <w:proofErr w:type="gramEnd"/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见习魔法作文师&amp;秀才</w:t>
      </w: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lastRenderedPageBreak/>
        <w:t>“；满6000积分，评为”经理魔法作文师&amp;举人</w:t>
      </w:r>
      <w:proofErr w:type="gramStart"/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”</w:t>
      </w:r>
      <w:proofErr w:type="gramEnd"/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……每2000积分为一个档次，有扣分，一个错别字扣10分，一个错标点扣10分，一句话不通顺扣50分。另外也有加分项目，写完一本作文本，加500分，读10万字</w:t>
      </w:r>
      <w:proofErr w:type="gramStart"/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课外书加100分</w:t>
      </w:r>
      <w:proofErr w:type="gramEnd"/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，50万字加500分。这样的奖励方式，保证了学生的写作兴趣。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9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有人认为这是外部刺激，如果没有这些外部刺激，学生还会对作文充满浓厚的兴趣吗？管老师的回答是：学生在激励和刺激之下，在与作文不断接触交往中，逐渐感受到作文的神奇，感受到作文内在的本质魅力，外部刺激逐渐会转化为内在需求，这个时候，即使外部刺激消失，依然会有学生对写作保持良好的情感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9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在我看来，“等级评奖”、“积分活动”、“稿费活动”，这三大活动围绕趣味性和游戏性入手，与少年儿童的心理特征相适应，很容易引起少年儿童的兴趣，从而使学生长期保持作文动力，时间长了，学生会逐渐感觉到作文是有用的，是可以用来表露自己情感、态度和看法的，这种表露以文字的形式展示出来，别人通过读自己发表出来的文字，可以了解自己的所思所想，学生就会逐渐明白“写作是为了自我表达和与人交流”这一道理。</w:t>
      </w:r>
    </w:p>
    <w:p w:rsidR="003F3FC5" w:rsidRPr="003F3FC5" w:rsidRDefault="003F3FC5" w:rsidP="003F3FC5">
      <w:pPr>
        <w:shd w:val="clear" w:color="auto" w:fill="B9ECFB"/>
        <w:spacing w:line="450" w:lineRule="atLeast"/>
        <w:ind w:left="855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3、以“生命经历”为价值点和落脚点，举办“收藏童年”活动。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管老师让学生坚持写“每日素材”“每周一稿”，到期末，写的少的孩子用了七八本本子，写的多的孩子用了十几本本子。时光可以带着孩子们的童年，却带不走孩子们对童年的记忆，这一本本作文本，正是学生童年生活的见证。学生年龄还小，还不会想到这么深</w:t>
      </w: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lastRenderedPageBreak/>
        <w:t>远，但是身为教师的管建刚，为了让学生能够好好保存这些珍贵的文字，组织开展“我的书”“我的报”装帧设计大赛，并设置了很多类型的奖项，学生们都很投入，“书”“报”的设计也有很大的创造空间，学生从中收获的也不仅仅是作文，还有童年的快乐，还有一种“创造美”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4、以作后讲评为提升空间，进一步提高学生的写作能力。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管建刚的作文教学实践十分重视“作后讲评”，用他的话说：作后讲评，是语文老师研读学生作文后的一个表现形式，一个最好的表现形式。一个老师重视讲评了，上好讲评课了，对学生的作文状态了如指掌了，学生的作文绝不会差。那么，教师应该怎样才能上好作文讲评课呢？读完管老师的作文课例，觉得他主要是从以下三个方面来进行作文讲评的：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（1）用赏识的眼光发现作文中的闪光点。写作是一个辛苦活，每篇作文都凝聚着孩子们的心血，当然希望得到老师对他们的认可和欣赏，这些欣赏对他们日后的写作会起到积极的作用。在管老师的讲评课上，他会将孩子们一个用的好的词，一个不错的句子，一段较为精彩的段落展示出来；他也会特别注意后进生作文中的闪光点，并故意进行放大，让每个孩子都有出彩的机会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（2）用挑剔的眼光纠正作文中的瑕疵。对于学生作文中存在的问题，教师必须重视，管老师对学生作文进行挑刺，主要是挑“句病”，也抓“段病”，这些病主要是从语言的角度来讲的，有的是用词不够准确，有的是语言不够顺畅，还有的可能是重复啰嗦……管老</w:t>
      </w: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lastRenderedPageBreak/>
        <w:t>师还给这些“病”取了很有意思的名字：“的”病、“我”病、“关联词”病等等，在讲评课上，会将这些共性的毛病，集中展示并诊治，从视觉上和思想上给学生一个冲击，引起学生的重视，使学生及时改正，这对学生养成比较严谨的写作态度是有帮助的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（3）用审视的眼光引领学生的作文发展。讲评课不只“讲一讲”、“评一评”，还要“练一练”，管老师重视作后训练，作文讲评课“练”的主要有两个方面：一是学生写的好的地方，让其他学生也一起来学习，并进行练习，学习同伴的长处；二是针对学生写的不好的地方进行训练，管老师当场创设场景，让学生身临其境后进行写作。</w:t>
      </w:r>
    </w:p>
    <w:p w:rsidR="003F3FC5" w:rsidRPr="003F3FC5" w:rsidRDefault="003F3FC5" w:rsidP="003F3FC5">
      <w:pPr>
        <w:shd w:val="clear" w:color="auto" w:fill="B9ECFB"/>
        <w:spacing w:line="45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3"/>
          <w:szCs w:val="23"/>
        </w:rPr>
      </w:pPr>
      <w:r w:rsidRPr="003F3FC5">
        <w:rPr>
          <w:rFonts w:ascii="宋体" w:eastAsia="宋体" w:hAnsi="宋体" w:cs="宋体" w:hint="eastAsia"/>
          <w:color w:val="454545"/>
          <w:kern w:val="0"/>
          <w:sz w:val="27"/>
          <w:szCs w:val="27"/>
        </w:rPr>
        <w:t>非常感谢教研组推荐的这本书，书里的文字并不艰涩难懂，字里行间的道理也读来就能领会，有心的老师，细细品读，会给自己的作文教学找到一条光明大道的。</w:t>
      </w:r>
    </w:p>
    <w:p w:rsidR="009D2B61" w:rsidRPr="003F3FC5" w:rsidRDefault="003F3FC5"/>
    <w:sectPr w:rsidR="009D2B61" w:rsidRPr="003F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37"/>
    <w:rsid w:val="001B7119"/>
    <w:rsid w:val="001F1D3C"/>
    <w:rsid w:val="003F3FC5"/>
    <w:rsid w:val="004A1E92"/>
    <w:rsid w:val="004E1C03"/>
    <w:rsid w:val="00745A22"/>
    <w:rsid w:val="00A90F63"/>
    <w:rsid w:val="00B51B37"/>
    <w:rsid w:val="00C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F1CCB-A071-44A8-95B0-FBA42313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3F3FC5"/>
  </w:style>
  <w:style w:type="character" w:customStyle="1" w:styleId="apple-converted-space">
    <w:name w:val="apple-converted-space"/>
    <w:basedOn w:val="a0"/>
    <w:rsid w:val="003F3FC5"/>
  </w:style>
  <w:style w:type="character" w:styleId="a3">
    <w:name w:val="Hyperlink"/>
    <w:basedOn w:val="a0"/>
    <w:uiPriority w:val="99"/>
    <w:semiHidden/>
    <w:unhideWhenUsed/>
    <w:rsid w:val="003F3FC5"/>
    <w:rPr>
      <w:color w:val="0000FF"/>
      <w:u w:val="single"/>
    </w:rPr>
  </w:style>
  <w:style w:type="character" w:customStyle="1" w:styleId="style14">
    <w:name w:val="style14"/>
    <w:basedOn w:val="a0"/>
    <w:rsid w:val="003F3FC5"/>
  </w:style>
  <w:style w:type="paragraph" w:styleId="a4">
    <w:name w:val="Normal (Web)"/>
    <w:basedOn w:val="a"/>
    <w:uiPriority w:val="99"/>
    <w:semiHidden/>
    <w:unhideWhenUsed/>
    <w:rsid w:val="003F3FC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F3FC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3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jxxedu.cn/zhblog/own/detail/4100-11519014100073" TargetMode="External"/><Relationship Id="rId4" Type="http://schemas.openxmlformats.org/officeDocument/2006/relationships/hyperlink" Target="http://www.xjxxedu.cn/zhblog/own/lastlist/800-1-1151901410007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王建青</dc:creator>
  <cp:keywords/>
  <dc:description/>
  <cp:lastModifiedBy>王建青</cp:lastModifiedBy>
  <cp:revision>2</cp:revision>
  <dcterms:created xsi:type="dcterms:W3CDTF">2017-02-07T02:08:00Z</dcterms:created>
  <dcterms:modified xsi:type="dcterms:W3CDTF">2017-02-07T02:08:00Z</dcterms:modified>
</cp:coreProperties>
</file>