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个别咨询区</w:t>
      </w:r>
      <w:r>
        <w:rPr>
          <w:rFonts w:hint="eastAsia"/>
          <w:b/>
          <w:bCs/>
          <w:lang w:val="en-US" w:eastAsia="zh-CN"/>
        </w:rPr>
        <w:t>(与发泄室整合）</w:t>
      </w:r>
    </w:p>
    <w:p>
      <w:pPr>
        <w:rPr>
          <w:rFonts w:hint="eastAsia"/>
        </w:rPr>
      </w:pPr>
      <w:r>
        <w:rPr>
          <w:rFonts w:hint="eastAsia"/>
        </w:rPr>
        <w:t>（1）功用说明</w:t>
      </w:r>
    </w:p>
    <w:p>
      <w:pPr>
        <w:ind w:firstLine="525" w:firstLineChars="250"/>
        <w:rPr>
          <w:rFonts w:hint="eastAsia"/>
        </w:rPr>
      </w:pPr>
      <w:r>
        <w:rPr>
          <w:rFonts w:hint="eastAsia"/>
        </w:rPr>
        <w:t>个别咨询室承担一对一的个别咨询功能或者一对多的家庭咨询，需要给学生一定安全感。咨询师与来访者的座位成 L 形摆放，这样咨询师和来访者双方既能够互相捕捉到对方的目光，又不至于因为目光的直视导致来访者的紧张感，放置无声计时器，这样比较有利于咨询师掌握和调整咨询时间。</w:t>
      </w:r>
      <w:r>
        <w:rPr>
          <w:rFonts w:hint="eastAsia"/>
          <w:lang w:eastAsia="zh-CN"/>
        </w:rPr>
        <w:t>（个别咨询与发泄室之间有团队辅导室隔断，分为两个区域）发泄室</w:t>
      </w:r>
      <w:r>
        <w:rPr>
          <w:rFonts w:hint="eastAsia"/>
        </w:rPr>
        <w:t>在来访者附近摆放可以直接抓抱的毛绒玩具。</w:t>
      </w:r>
    </w:p>
    <w:p>
      <w:pPr>
        <w:rPr>
          <w:rFonts w:hint="eastAsia"/>
        </w:rPr>
      </w:pPr>
      <w:r>
        <w:rPr>
          <w:rFonts w:hint="eastAsia"/>
        </w:rPr>
        <w:t>（2）环境要求</w:t>
      </w:r>
    </w:p>
    <w:p>
      <w:pPr>
        <w:widowControl/>
        <w:rPr>
          <w:rFonts w:hint="eastAsia"/>
        </w:rPr>
      </w:pPr>
      <w:r>
        <w:rPr>
          <w:rFonts w:hint="eastAsia"/>
        </w:rPr>
        <w:t>墙壁、地板、窗帘使用温和、平静的色调，提供安全、柔和、温馨的环境，挂图的摆放及阳光的投射都具有象征意义，要注意布局心理专用放松挂图，适当配置墙壁挂画和装饰。</w:t>
      </w:r>
    </w:p>
    <w:p>
      <w:pPr>
        <w:widowControl/>
        <w:rPr>
          <w:rFonts w:hint="eastAsia"/>
        </w:rPr>
      </w:pPr>
    </w:p>
    <w:tbl>
      <w:tblPr>
        <w:tblStyle w:val="5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68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墙壁色彩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柔和淡雅的颜色为主（淡绿色、草绿色、淡蓝色、米色、淡黄色、淡粉色）</w:t>
            </w:r>
          </w:p>
        </w:tc>
        <w:tc>
          <w:tcPr>
            <w:tcW w:w="217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条件允许也可用壁纸代替乳胶漆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地面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Pvc塑胶地板</w:t>
            </w:r>
          </w:p>
        </w:tc>
        <w:tc>
          <w:tcPr>
            <w:tcW w:w="217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颜色可采用浅色系列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窗帘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中空内置百叶玻璃</w:t>
            </w:r>
          </w:p>
        </w:tc>
        <w:tc>
          <w:tcPr>
            <w:tcW w:w="21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顶部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可以吊顶</w:t>
            </w:r>
          </w:p>
        </w:tc>
        <w:tc>
          <w:tcPr>
            <w:tcW w:w="2176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（3）具体配置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0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舒适的</w:t>
            </w:r>
            <w:r>
              <w:rPr>
                <w:rFonts w:hint="eastAsia"/>
                <w:lang w:eastAsia="zh-CN"/>
              </w:rPr>
              <w:t>藤</w:t>
            </w:r>
            <w:r>
              <w:rPr>
                <w:rFonts w:hint="eastAsia"/>
              </w:rPr>
              <w:t>沙发，颜色明亮，与墙壁颜色相配，沙发上配上软靠枕。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沙发摆放成90-120度，避免咨访对视。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一张小型茶几，上面放有纸巾盒、小盆栽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一个录音机或录音笔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40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墙上有手绘图案。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纸笔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400" w:type="dxa"/>
            <w:textDirection w:val="lrTb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绿色植物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发泄区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/>
          <w:lang w:val="en-US" w:eastAsia="zh-CN"/>
        </w:rPr>
        <w:t>功能说明：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心理宣泄室是用于排除不良情绪，促进心理健康的一个重要功能室，是心理咨询室的重要一部分。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布置心理宣泄室的时候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首先根据心理宣泄室的特点选定好房间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远离咨询室、办公室等较为安静的场所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，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因为宣泄室进行宣泄室有较强的噪音。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其次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地面和墙面都用专业的宣泄设备进行包装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专业设计明暗适中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的舒适环境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（2）环境要求</w:t>
      </w:r>
    </w:p>
    <w:p>
      <w:pPr>
        <w:widowControl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专业设计、明暗适中</w:t>
      </w:r>
    </w:p>
    <w:tbl>
      <w:tblPr>
        <w:tblStyle w:val="5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68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墙</w:t>
            </w:r>
            <w:r>
              <w:rPr>
                <w:rFonts w:hint="eastAsia"/>
                <w:lang w:eastAsia="zh-CN"/>
              </w:rPr>
              <w:t>体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软墙体</w:t>
            </w:r>
          </w:p>
        </w:tc>
        <w:tc>
          <w:tcPr>
            <w:tcW w:w="2176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四周用厚实海绵包裹墙面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地面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Pvc塑胶地板</w:t>
            </w:r>
          </w:p>
        </w:tc>
        <w:tc>
          <w:tcPr>
            <w:tcW w:w="217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颜色可采用浅色系列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窗帘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中空内置百叶玻璃</w:t>
            </w:r>
          </w:p>
        </w:tc>
        <w:tc>
          <w:tcPr>
            <w:tcW w:w="217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顶部</w:t>
            </w:r>
          </w:p>
        </w:tc>
        <w:tc>
          <w:tcPr>
            <w:tcW w:w="468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可以吊顶</w:t>
            </w:r>
          </w:p>
        </w:tc>
        <w:tc>
          <w:tcPr>
            <w:tcW w:w="2176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3）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具体配置</w:t>
      </w:r>
    </w:p>
    <w:tbl>
      <w:tblPr>
        <w:tblStyle w:val="5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0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40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面积约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10多平方米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4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四周的墙体被厚实海绵包成了软墙体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40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几个娃娃</w:t>
            </w:r>
          </w:p>
        </w:tc>
        <w:tc>
          <w:tcPr>
            <w:tcW w:w="2354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BB355"/>
    <w:multiLevelType w:val="singleLevel"/>
    <w:tmpl w:val="591BB35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40E6A"/>
    <w:rsid w:val="0771313F"/>
    <w:rsid w:val="15BC2314"/>
    <w:rsid w:val="36A6733F"/>
    <w:rsid w:val="44460D99"/>
    <w:rsid w:val="46DC7D4A"/>
    <w:rsid w:val="4ACD34C3"/>
    <w:rsid w:val="5209339D"/>
    <w:rsid w:val="598D0D9F"/>
    <w:rsid w:val="5E80217C"/>
    <w:rsid w:val="6D053469"/>
    <w:rsid w:val="711C73C2"/>
    <w:rsid w:val="72495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2017-05-17T02:25:39Z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