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心理咨询记录表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询前阅读：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1、在这里，你的意愿会得到更多的尊重，你的所有个人信息会被严格保密。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2、咨询时间一般为50分钟左右，次数根据需要协商而定。</w:t>
      </w:r>
    </w:p>
    <w:p>
      <w:pPr>
        <w:jc w:val="center"/>
        <w:rPr>
          <w:rFonts w:hint="eastAsia" w:ascii="黑体" w:hAnsi="宋体" w:eastAsia="黑体"/>
          <w:sz w:val="32"/>
          <w:szCs w:val="32"/>
          <w:u w:val="single"/>
        </w:rPr>
      </w:pPr>
      <w:r>
        <w:rPr>
          <w:rFonts w:hint="eastAsia" w:ascii="黑体" w:hAnsi="宋体" w:eastAsia="黑体"/>
          <w:sz w:val="32"/>
          <w:szCs w:val="32"/>
        </w:rPr>
        <w:t>咨询时间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</w:t>
      </w:r>
      <w:r>
        <w:rPr>
          <w:rFonts w:hint="eastAsia" w:ascii="黑体" w:hAnsi="宋体" w:eastAsia="黑体"/>
          <w:sz w:val="32"/>
          <w:szCs w:val="32"/>
        </w:rPr>
        <w:t>咨询方式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</w:t>
      </w:r>
    </w:p>
    <w:tbl>
      <w:tblPr>
        <w:tblStyle w:val="3"/>
        <w:tblW w:w="90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60"/>
        <w:gridCol w:w="1263"/>
        <w:gridCol w:w="721"/>
        <w:gridCol w:w="721"/>
        <w:gridCol w:w="721"/>
        <w:gridCol w:w="902"/>
        <w:gridCol w:w="1082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23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902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2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344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3065" w:type="dxa"/>
            <w:gridSpan w:val="4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902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2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44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26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自我评价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</w:t>
            </w:r>
            <w:r>
              <w:rPr>
                <w:rFonts w:hint="eastAsia" w:ascii="楷体_GB2312" w:eastAsia="楷体_GB2312"/>
                <w:b/>
              </w:rPr>
              <w:t>选择符合自己情况的词语</w:t>
            </w:r>
            <w:r>
              <w:rPr>
                <w:rFonts w:hint="eastAsia" w:ascii="楷体_GB2312" w:eastAsia="楷体_GB2312"/>
              </w:rPr>
              <w:t>）</w:t>
            </w:r>
          </w:p>
        </w:tc>
        <w:tc>
          <w:tcPr>
            <w:tcW w:w="7754" w:type="dxa"/>
            <w:gridSpan w:val="7"/>
            <w:vAlign w:val="top"/>
          </w:tcPr>
          <w:p>
            <w:pPr>
              <w:spacing w:line="360" w:lineRule="auto"/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果断、开朗、抑郁、外向、内向、盲目、有目标、任性、自制、快乐、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忧愁、舒心、烦闷、满足、失望、沉重、冒失、优柔寡断、勇敢、胆小、有恒心、坚强、脆弱、好交往、孤僻、正直、狡诈、诚实、虚伪、依赖、勤奋、懒惰、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认真、马虎、有主见、少主见、冲动、稳重、固执、灵活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26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咨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询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问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</w:t>
            </w:r>
          </w:p>
        </w:tc>
        <w:tc>
          <w:tcPr>
            <w:tcW w:w="7754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咨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询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7754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咨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询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</w:t>
            </w:r>
          </w:p>
        </w:tc>
        <w:tc>
          <w:tcPr>
            <w:tcW w:w="7754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rPr>
          <w:rFonts w:hint="eastAsia" w:ascii="楷体" w:hAnsi="楷体" w:eastAsia="楷体"/>
          <w:sz w:val="24"/>
        </w:rPr>
      </w:pP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注：咨询方式：面询、电话咨询、QQ咨询等</w:t>
      </w:r>
    </w:p>
    <w:p>
      <w:pPr>
        <w:widowControl/>
        <w:rPr>
          <w:rFonts w:hint="eastAsia" w:ascii="宋体" w:hAnsi="宋体" w:cs="宋体"/>
          <w:color w:val="323E32"/>
          <w:kern w:val="0"/>
          <w:sz w:val="24"/>
        </w:rPr>
      </w:pPr>
      <w:r>
        <w:rPr>
          <w:rFonts w:hint="eastAsia" w:ascii="宋体" w:hAnsi="宋体" w:cs="宋体"/>
          <w:color w:val="323E32"/>
          <w:kern w:val="0"/>
          <w:sz w:val="24"/>
        </w:rPr>
        <w:t>来访者签名</w:t>
      </w:r>
      <w:r>
        <w:rPr>
          <w:rFonts w:hint="eastAsia" w:ascii="宋体" w:hAnsi="宋体" w:cs="宋体"/>
          <w:color w:val="323E32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323E32"/>
          <w:kern w:val="0"/>
          <w:sz w:val="24"/>
        </w:rPr>
        <w:t>咨询师签名</w:t>
      </w:r>
      <w:r>
        <w:rPr>
          <w:rFonts w:hint="eastAsia" w:ascii="宋体" w:hAnsi="宋体" w:cs="宋体"/>
          <w:color w:val="323E32"/>
          <w:kern w:val="0"/>
          <w:sz w:val="24"/>
          <w:u w:val="single"/>
        </w:rPr>
        <w:t xml:space="preserve">                 </w:t>
      </w:r>
    </w:p>
    <w:p>
      <w:pPr>
        <w:widowControl/>
        <w:ind w:firstLine="6720" w:firstLineChars="2800"/>
        <w:rPr>
          <w:rFonts w:hint="eastAsia" w:ascii="宋体" w:hAnsi="宋体" w:cs="宋体"/>
          <w:color w:val="323E32"/>
          <w:kern w:val="0"/>
          <w:sz w:val="24"/>
        </w:rPr>
      </w:pPr>
      <w:r>
        <w:rPr>
          <w:rFonts w:hint="eastAsia" w:ascii="宋体" w:hAnsi="宋体" w:cs="宋体"/>
          <w:color w:val="323E32"/>
          <w:kern w:val="0"/>
          <w:sz w:val="24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912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2017-05-15T09:25:46Z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