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ascii="华文中宋" w:hAnsi="华文中宋" w:eastAsia="华文中宋" w:cs="华文中宋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新北区</w:t>
      </w:r>
      <w:r>
        <w:rPr>
          <w:rStyle w:val="4"/>
          <w:rFonts w:hint="default" w:ascii="华文中宋" w:hAnsi="华文中宋" w:eastAsia="华文中宋" w:cs="华文中宋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校园欺凌专项治理工作月报表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201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.9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520" w:lineRule="atLeast"/>
        <w:ind w:left="43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3"/>
          <w:szCs w:val="23"/>
          <w:shd w:val="clear" w:fill="FFFFFF"/>
        </w:rPr>
        <w:t>填报单位：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3"/>
          <w:szCs w:val="23"/>
          <w:u w:val="single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3"/>
          <w:szCs w:val="23"/>
          <w:u w:val="single"/>
          <w:shd w:val="clear" w:fill="FFFFFF"/>
        </w:rPr>
        <w:t>常州市新北区春江中心小学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3"/>
          <w:szCs w:val="23"/>
          <w:u w:val="single"/>
          <w:shd w:val="clear" w:fill="FFFFFF"/>
        </w:rPr>
        <w:t>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3"/>
          <w:szCs w:val="23"/>
          <w:shd w:val="clear" w:fill="FFFFFF"/>
        </w:rPr>
        <w:t>填报时间：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3"/>
          <w:szCs w:val="23"/>
          <w:shd w:val="clear" w:fill="FFFFFF"/>
        </w:rPr>
        <w:t> 201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3"/>
          <w:szCs w:val="23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3"/>
          <w:szCs w:val="23"/>
          <w:shd w:val="clear" w:fill="FFFFFF"/>
        </w:rPr>
        <w:t xml:space="preserve"> 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3"/>
          <w:szCs w:val="23"/>
          <w:shd w:val="clear" w:fill="FFFFFF"/>
        </w:rPr>
        <w:t> 年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3"/>
          <w:szCs w:val="23"/>
          <w:shd w:val="clear" w:fill="FFFFFF"/>
        </w:rPr>
        <w:t>  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3"/>
          <w:szCs w:val="23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3"/>
          <w:szCs w:val="23"/>
          <w:shd w:val="clear" w:fill="FFFFFF"/>
        </w:rPr>
        <w:t> 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3"/>
          <w:szCs w:val="23"/>
          <w:shd w:val="clear" w:fill="FFFFFF"/>
        </w:rPr>
        <w:t> 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3"/>
          <w:szCs w:val="23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3"/>
          <w:szCs w:val="23"/>
          <w:shd w:val="clear" w:fill="FFFFFF"/>
        </w:rPr>
        <w:t>13 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3"/>
          <w:szCs w:val="23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3"/>
          <w:szCs w:val="23"/>
          <w:shd w:val="clear" w:fill="FFFFFF"/>
        </w:rPr>
        <w:t>日</w:t>
      </w:r>
    </w:p>
    <w:tbl>
      <w:tblPr>
        <w:tblW w:w="9540" w:type="dxa"/>
        <w:jc w:val="center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1920"/>
        <w:gridCol w:w="2822"/>
        <w:gridCol w:w="999"/>
        <w:gridCol w:w="2144"/>
        <w:gridCol w:w="1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jc w:val="center"/>
        </w:trPr>
        <w:tc>
          <w:tcPr>
            <w:tcW w:w="6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i w:val="0"/>
                <w:caps w:val="0"/>
                <w:color w:val="2B2F34"/>
                <w:spacing w:val="0"/>
                <w:sz w:val="23"/>
                <w:szCs w:val="23"/>
              </w:rPr>
              <w:t>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i w:val="0"/>
                <w:caps w:val="0"/>
                <w:color w:val="2B2F34"/>
                <w:spacing w:val="0"/>
                <w:sz w:val="23"/>
                <w:szCs w:val="23"/>
              </w:rPr>
              <w:t>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i w:val="0"/>
                <w:caps w:val="0"/>
                <w:color w:val="2B2F34"/>
                <w:spacing w:val="0"/>
                <w:sz w:val="23"/>
                <w:szCs w:val="23"/>
              </w:rPr>
              <w:t>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i w:val="0"/>
                <w:caps w:val="0"/>
                <w:color w:val="2B2F34"/>
                <w:spacing w:val="0"/>
                <w:sz w:val="23"/>
                <w:szCs w:val="23"/>
              </w:rPr>
              <w:t>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i w:val="0"/>
                <w:caps w:val="0"/>
                <w:color w:val="2B2F34"/>
                <w:spacing w:val="0"/>
                <w:sz w:val="23"/>
                <w:szCs w:val="23"/>
              </w:rPr>
              <w:t>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i w:val="0"/>
                <w:caps w:val="0"/>
                <w:color w:val="2B2F34"/>
                <w:spacing w:val="0"/>
                <w:sz w:val="23"/>
                <w:szCs w:val="23"/>
              </w:rPr>
              <w:t>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i w:val="0"/>
                <w:caps w:val="0"/>
                <w:color w:val="2B2F34"/>
                <w:spacing w:val="0"/>
                <w:sz w:val="23"/>
                <w:szCs w:val="23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i w:val="0"/>
                <w:caps w:val="0"/>
                <w:color w:val="2B2F34"/>
                <w:spacing w:val="0"/>
                <w:sz w:val="23"/>
                <w:szCs w:val="23"/>
              </w:rPr>
              <w:t>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i w:val="0"/>
                <w:caps w:val="0"/>
                <w:color w:val="2B2F34"/>
                <w:spacing w:val="0"/>
                <w:sz w:val="23"/>
                <w:szCs w:val="23"/>
              </w:rPr>
              <w:t>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i w:val="0"/>
                <w:caps w:val="0"/>
                <w:color w:val="2B2F34"/>
                <w:spacing w:val="0"/>
                <w:sz w:val="23"/>
                <w:szCs w:val="23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i w:val="0"/>
                <w:caps w:val="0"/>
                <w:color w:val="2B2F34"/>
                <w:spacing w:val="0"/>
                <w:sz w:val="23"/>
                <w:szCs w:val="23"/>
              </w:rPr>
              <w:t>况</w:t>
            </w:r>
          </w:p>
        </w:tc>
        <w:tc>
          <w:tcPr>
            <w:tcW w:w="19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本月校园欺凌事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件发生数(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件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)</w:t>
            </w:r>
          </w:p>
        </w:tc>
        <w:tc>
          <w:tcPr>
            <w:tcW w:w="28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F3338"/>
                <w:spacing w:val="0"/>
                <w:sz w:val="22"/>
                <w:szCs w:val="22"/>
              </w:rPr>
              <w:t>0</w:t>
            </w:r>
          </w:p>
        </w:tc>
        <w:tc>
          <w:tcPr>
            <w:tcW w:w="9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其中</w:t>
            </w:r>
          </w:p>
        </w:tc>
        <w:tc>
          <w:tcPr>
            <w:tcW w:w="2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接受举报发现数(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件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)</w:t>
            </w:r>
          </w:p>
        </w:tc>
        <w:tc>
          <w:tcPr>
            <w:tcW w:w="1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0" w:right="57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4161A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构成刑事案件数(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件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)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0" w:right="57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F3338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  <w:jc w:val="center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本月处理校园欺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凌事件数(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件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)</w:t>
            </w:r>
          </w:p>
        </w:tc>
        <w:tc>
          <w:tcPr>
            <w:tcW w:w="70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F3338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7" w:hRule="atLeast"/>
          <w:jc w:val="center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主要处理方式、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程序和效果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可附案例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)</w:t>
            </w:r>
          </w:p>
        </w:tc>
        <w:tc>
          <w:tcPr>
            <w:tcW w:w="70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要求文字简洁，可另附页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000000"/>
                <w:spacing w:val="0"/>
                <w:sz w:val="23"/>
                <w:szCs w:val="23"/>
              </w:rPr>
              <w:t>校园欺凌事件预防措施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 xml:space="preserve">1、加强对校园欺凌治理的人防、物防和技防建设力度，确保人员、安全防卫设施及时到位。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2、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  <w:lang w:eastAsia="zh-CN"/>
              </w:rPr>
              <w:t>学生处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 xml:space="preserve">定期召开班主任会议，研究解决学生心理疏导和矛盾纠纷排解问题。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3、教导处和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  <w:lang w:eastAsia="zh-CN"/>
              </w:rPr>
              <w:t>学生处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充分利用心理咨询室开展学生心理健康咨询和疏导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办公室公布学生救助或校园欺凌治理的电话号码并明确负责人。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  <w:lang w:val="en-US" w:eastAsia="zh-CN"/>
              </w:rPr>
              <w:t>5、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办公室及时做好值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  <w:lang w:eastAsia="zh-CN"/>
              </w:rPr>
              <w:t>日行政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和值周教师安排，明确相关责任人职责，确保正常上课期间，校园中不发生校园欺凌事件。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left="43" w:right="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3"/>
                <w:szCs w:val="23"/>
              </w:rPr>
              <w:t>、门卫人员详实记载交接班记录和来人来访登记表，防止外来人员进入校园闹事。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/>
              <w:ind w:right="0"/>
              <w:jc w:val="both"/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填表人：周海娣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分管校长：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唐健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填报单位（章）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93E78"/>
    <w:rsid w:val="3A593E78"/>
    <w:rsid w:val="6679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2017-12-12T02:25:00Z</dcterms:created>
  <dc:creator>Administrator</dc:creator>
  <cp:lastModifiedBy>Administrator</cp:lastModifiedBy>
  <dcterms:modified xsi:type="dcterms:W3CDTF">2017-12-12T02:33:31Z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