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widowControl/>
        <w:spacing w:before="100" w:beforeAutospacing="1" w:after="100" w:afterAutospacing="1" w:line="360" w:lineRule="atLeast"/>
        <w:jc w:val="center"/>
        <w:outlineLvl w:val="2"/>
        <w:rPr>
          <w:rFonts w:hint="eastAsia" w:ascii="宋体" w:hAnsi="宋体"/>
          <w:b/>
          <w:bCs/>
          <w:color w:val="333333"/>
          <w:kern w:val="0"/>
          <w:sz w:val="27"/>
          <w:szCs w:val="27"/>
        </w:rPr>
      </w:pPr>
      <w:r>
        <w:rPr>
          <w:rFonts w:hint="eastAsia" w:ascii="宋体" w:hAnsi="宋体"/>
          <w:b/>
          <w:bCs/>
          <w:color w:val="333333"/>
          <w:kern w:val="0"/>
          <w:sz w:val="27"/>
          <w:szCs w:val="27"/>
        </w:rPr>
        <w:t>常州大市中小学一百七十多位专业人士参与的图书馆交流盛会在春江小学举行</w:t>
      </w:r>
    </w:p>
    <w:p>
      <w:r>
        <w:rPr>
          <w:color w:val="0000FF"/>
        </w:rPr>
        <w:drawing>
          <wp:inline distT="0" distB="0" distL="0" distR="0">
            <wp:extent cx="5086350" cy="3009900"/>
            <wp:effectExtent l="19050" t="0" r="0" b="0"/>
            <wp:docPr id="1" name="图片 1" descr="C:\Users\ADMINI~1\AppData\Local\Temp\ksohtml\wpsDA71.tmp.png">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ADMINI~1\AppData\Local\Temp\ksohtml\wpsDA71.tmp.png"/>
                    <pic:cNvPicPr>
                      <a:picLocks noChangeAspect="1" noChangeArrowheads="1"/>
                    </pic:cNvPicPr>
                  </pic:nvPicPr>
                  <pic:blipFill>
                    <a:blip r:embed="rId5" cstate="print"/>
                    <a:srcRect/>
                    <a:stretch>
                      <a:fillRect/>
                    </a:stretch>
                  </pic:blipFill>
                  <pic:spPr>
                    <a:xfrm>
                      <a:off x="0" y="0"/>
                      <a:ext cx="5086350" cy="3009900"/>
                    </a:xfrm>
                    <a:prstGeom prst="rect">
                      <a:avLst/>
                    </a:prstGeom>
                    <a:noFill/>
                    <a:ln w="9525">
                      <a:noFill/>
                      <a:miter lim="800000"/>
                      <a:headEnd/>
                      <a:tailEnd/>
                    </a:ln>
                  </pic:spPr>
                </pic:pic>
              </a:graphicData>
            </a:graphic>
          </wp:inline>
        </w:drawing>
      </w:r>
    </w:p>
    <w:p>
      <w:pPr>
        <w:widowControl/>
        <w:adjustRightInd w:val="0"/>
        <w:snapToGrid w:val="0"/>
        <w:spacing w:line="300" w:lineRule="auto"/>
        <w:ind w:firstLine="480" w:firstLineChars="200"/>
        <w:jc w:val="left"/>
        <w:rPr>
          <w:rFonts w:hint="eastAsia" w:ascii="宋体"/>
          <w:color w:val="333333"/>
          <w:kern w:val="0"/>
          <w:sz w:val="24"/>
          <w:szCs w:val="24"/>
        </w:rPr>
      </w:pPr>
      <w:r>
        <w:rPr>
          <w:rFonts w:hint="eastAsia" w:ascii="宋体" w:hAnsi="宋体"/>
          <w:color w:val="333333"/>
          <w:kern w:val="0"/>
          <w:sz w:val="24"/>
          <w:szCs w:val="24"/>
        </w:rPr>
        <w:t>来自常州市、武进区、金坛和溧阳共一百七十多所中小学图书馆的图书馆管理专业人士于2014年5月20日齐聚新北区春江中心小学，参加由常州市基建装备站组织的“引领、分享、创新------2014年常州市中小学图书馆业务培训活动”。常州市基建装备管理中心吴靖副主任、杨红芹老师、新北区基建装备站彭宏伟主任等领导出席了本次会议。</w:t>
      </w:r>
    </w:p>
    <w:p>
      <w:pPr>
        <w:widowControl/>
        <w:adjustRightInd w:val="0"/>
        <w:snapToGrid w:val="0"/>
        <w:spacing w:line="300" w:lineRule="auto"/>
        <w:ind w:firstLine="420" w:firstLineChars="200"/>
        <w:rPr>
          <w:rFonts w:hint="eastAsia" w:ascii="宋体"/>
          <w:color w:val="333333"/>
          <w:kern w:val="0"/>
        </w:rPr>
      </w:pPr>
      <w:r>
        <w:rPr>
          <w:rFonts w:hint="eastAsia" w:ascii="宋体" w:hAnsi="宋体"/>
          <w:color w:val="333333"/>
          <w:kern w:val="0"/>
        </w:rPr>
        <w:t>本次大会是一次图书馆管理创新和新科技应用的交流盛会，江苏省第六届网络读书及省第一届论文评选活动的总结表彰，获奖代表常州市第五中学的缪建国馆长和常州市实验小学的周红馆长分享了各自图书馆的先进经验和特色，他们对图书馆事业的热爱与追求值得我们全体图书馆人赞赏与学习；新北区春江小学徐燕娟校长《春小是一本打开的立体书》专题建设发言和春江小学图书馆韩丽琴馆长关于《变管理为服务，让每个春小人沐浴书香——立体馆藏、立体阅读、立体服务的且行且思》专题交流向与会的领导、专家和全体图书馆人汇报了春江小学的图书馆建设——根植“书香”沃土，做一个有根的中国人，为学生的幸福人生奠基！学校的中华美德园，基于学校课程建设的文化长廊基地，春江非物质文化遗产展示馆、“地球村”实践基地，春小人徜徉在“书海”中！打开这本书，就是打开一个多彩的世界；打开这本书，就是打开一种生活方式；打开这本书，就是打开一个绚丽的梦想！一园、一廊、一馆、一村，立体馆藏、立体阅读、立体服务的方式不仅厚实了春小这本现代的书，</w:t>
      </w:r>
      <w:r>
        <w:rPr>
          <w:rFonts w:hint="eastAsia" w:ascii="宋体" w:hAnsi="宋体" w:cs="Arial"/>
          <w:color w:val="333333"/>
          <w:kern w:val="0"/>
        </w:rPr>
        <w:t>引领春小人穿越中华五千年历史，更让全体春小人从春江出发，走出中国，走向世界，让地球村驻足在我们春小这本书里！</w:t>
      </w:r>
    </w:p>
    <w:p>
      <w:pPr>
        <w:widowControl/>
        <w:adjustRightInd w:val="0"/>
        <w:snapToGrid w:val="0"/>
        <w:spacing w:line="300" w:lineRule="auto"/>
        <w:ind w:firstLine="480"/>
        <w:rPr>
          <w:rFonts w:hint="eastAsia" w:ascii="宋体"/>
          <w:color w:val="333333"/>
          <w:kern w:val="0"/>
        </w:rPr>
      </w:pPr>
      <w:r>
        <w:rPr>
          <w:rFonts w:hint="eastAsia" w:ascii="宋体" w:hAnsi="宋体"/>
          <w:color w:val="333333"/>
          <w:kern w:val="0"/>
        </w:rPr>
        <w:t>为读者提供更方便、更快捷、更有效的各种服务，这是图书馆管理永恒的目标。我们的目标是确定的，技术是更新换代的，手段是日新月异的。本次交流盛会，全体图书馆人分享和交流了在新技术和新环境下，图书馆在阅读、创新、厚积薄发和育人目标等方面所应发挥的作用以及图书馆系统开发、研究的成功经验和使用心得。图书馆建设，需要更加注重复合型图书馆的打造，更加注重信息交互和咨询能力的提升，更注重与社会各界的广泛合作通过本次盛会，促进各个学校图书馆建设的共同快速发展。</w:t>
      </w:r>
    </w:p>
    <w:p>
      <w:pPr>
        <w:widowControl/>
        <w:spacing w:before="100" w:beforeAutospacing="1" w:after="100" w:afterAutospacing="1" w:line="360" w:lineRule="atLeast"/>
        <w:jc w:val="left"/>
        <w:rPr>
          <w:rFonts w:hint="eastAsia" w:ascii="宋体"/>
          <w:color w:val="333333"/>
          <w:kern w:val="0"/>
        </w:rPr>
      </w:pPr>
      <w:r>
        <w:rPr>
          <w:rFonts w:hint="eastAsia" w:ascii="宋体"/>
          <w:color w:val="333333"/>
          <w:kern w:val="0"/>
        </w:rPr>
        <w:t xml:space="preserve">   </w:t>
      </w:r>
      <w:r>
        <w:rPr>
          <w:rFonts w:hint="eastAsia" w:ascii="宋体" w:hAnsi="宋体"/>
          <w:color w:val="333333"/>
          <w:kern w:val="0"/>
        </w:rPr>
        <w:t xml:space="preserve"> 常州市中小学图书馆协会理事长张正和先生表示，图书馆反映的是一所学校的理念、目标和管理水准。希望通过本次大会的探索和交流，为读者、为学生创造出更体现人文关怀，更有效促进学生学习活动，符合时代发展的图书馆服务。期待在第五届世界华语学校图书馆论坛中再相会！</w:t>
      </w:r>
    </w:p>
    <w:p>
      <w:r>
        <w:rPr>
          <w:rFonts w:hint="eastAsia" w:ascii="宋体" w:hAnsi="宋体"/>
          <w:b/>
          <w:bCs/>
          <w:color w:val="205700"/>
          <w:kern w:val="0"/>
          <w:sz w:val="27"/>
          <w:szCs w:val="27"/>
        </w:rPr>
        <w:t>春江小学“阅读学习型校园建设”在2014年第五届世界华语学校图书馆论坛会上交流展示</w:t>
      </w:r>
    </w:p>
    <w:p>
      <w:r>
        <w:rPr>
          <w:color w:val="0000FF"/>
        </w:rPr>
        <w:drawing>
          <wp:inline distT="0" distB="0" distL="0" distR="0">
            <wp:extent cx="4962525" cy="3310255"/>
            <wp:effectExtent l="19050" t="0" r="9525" b="0"/>
            <wp:docPr id="4" name="图片 4" descr="C:\Users\ADMINI~1\AppData\Local\Temp\ksohtml\wpsF65A.tmp.png">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ADMINI~1\AppData\Local\Temp\ksohtml\wpsF65A.tmp.png"/>
                    <pic:cNvPicPr>
                      <a:picLocks noChangeAspect="1" noChangeArrowheads="1"/>
                    </pic:cNvPicPr>
                  </pic:nvPicPr>
                  <pic:blipFill>
                    <a:blip r:embed="rId7" cstate="print"/>
                    <a:srcRect/>
                    <a:stretch>
                      <a:fillRect/>
                    </a:stretch>
                  </pic:blipFill>
                  <pic:spPr>
                    <a:xfrm>
                      <a:off x="0" y="0"/>
                      <a:ext cx="4962525" cy="3310476"/>
                    </a:xfrm>
                    <a:prstGeom prst="rect">
                      <a:avLst/>
                    </a:prstGeom>
                    <a:noFill/>
                    <a:ln w="9525">
                      <a:noFill/>
                      <a:miter lim="800000"/>
                      <a:headEnd/>
                      <a:tailEnd/>
                    </a:ln>
                  </pic:spPr>
                </pic:pic>
              </a:graphicData>
            </a:graphic>
          </wp:inline>
        </w:drawing>
      </w:r>
    </w:p>
    <w:p>
      <w:pPr>
        <w:rPr>
          <w:rFonts w:hint="eastAsia"/>
        </w:rPr>
      </w:pPr>
    </w:p>
    <w:p>
      <w:r>
        <w:rPr>
          <w:color w:val="0000FF"/>
        </w:rPr>
        <w:drawing>
          <wp:inline distT="0" distB="0" distL="0" distR="0">
            <wp:extent cx="5039995" cy="3362325"/>
            <wp:effectExtent l="19050" t="0" r="8002" b="0"/>
            <wp:docPr id="7" name="图片 7" descr="C:\Users\ADMINI~1\AppData\Local\Temp\ksohtml\wps6DEB.tmp.png">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ADMINI~1\AppData\Local\Temp\ksohtml\wps6DEB.tmp.png"/>
                    <pic:cNvPicPr>
                      <a:picLocks noChangeAspect="1" noChangeArrowheads="1"/>
                    </pic:cNvPicPr>
                  </pic:nvPicPr>
                  <pic:blipFill>
                    <a:blip r:embed="rId9" cstate="print"/>
                    <a:srcRect/>
                    <a:stretch>
                      <a:fillRect/>
                    </a:stretch>
                  </pic:blipFill>
                  <pic:spPr>
                    <a:xfrm>
                      <a:off x="0" y="0"/>
                      <a:ext cx="5040248" cy="3362325"/>
                    </a:xfrm>
                    <a:prstGeom prst="rect">
                      <a:avLst/>
                    </a:prstGeom>
                    <a:noFill/>
                    <a:ln w="9525">
                      <a:noFill/>
                      <a:miter lim="800000"/>
                      <a:headEnd/>
                      <a:tailEnd/>
                    </a:ln>
                  </pic:spPr>
                </pic:pic>
              </a:graphicData>
            </a:graphic>
          </wp:inline>
        </w:drawing>
      </w: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widowControl/>
        <w:jc w:val="center"/>
        <w:rPr>
          <w:rFonts w:ascii="宋体" w:hAnsi="宋体"/>
          <w:kern w:val="0"/>
          <w:sz w:val="24"/>
          <w:szCs w:val="24"/>
        </w:rPr>
      </w:pPr>
      <w:r>
        <w:rPr>
          <w:rFonts w:hint="eastAsia" w:ascii="黑体" w:hAnsi="黑体" w:eastAsia="黑体" w:cs="宋体"/>
          <w:b/>
          <w:bCs/>
          <w:kern w:val="0"/>
          <w:sz w:val="32"/>
          <w:szCs w:val="32"/>
        </w:rPr>
        <w:t>跳蚤书市乐淘淘   好书共享乐陶陶</w:t>
      </w:r>
    </w:p>
    <w:p>
      <w:pPr>
        <w:rPr>
          <w:rFonts w:hint="eastAsia"/>
        </w:rPr>
      </w:pPr>
      <w:r>
        <w:rPr>
          <w:rFonts w:hint="eastAsia" w:ascii="宋体" w:hAnsi="宋体"/>
          <w:color w:val="000000"/>
          <w:kern w:val="0"/>
          <w:sz w:val="28"/>
          <w:szCs w:val="28"/>
        </w:rPr>
        <w:t xml:space="preserve">                         ——记春小第六届读书节系列活动之跳蚤书市</w:t>
      </w:r>
    </w:p>
    <w:p>
      <w:r>
        <w:drawing>
          <wp:inline distT="0" distB="0" distL="0" distR="0">
            <wp:extent cx="6181725" cy="8534400"/>
            <wp:effectExtent l="19050" t="0" r="9525" b="0"/>
            <wp:docPr id="310" name="图片 310" descr="C:\Users\ADMINI~1\AppData\Local\Temp\ksohtml\wps70F5.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310" descr="C:\Users\ADMINI~1\AppData\Local\Temp\ksohtml\wps70F5.tmp.png"/>
                    <pic:cNvPicPr>
                      <a:picLocks noChangeAspect="1" noChangeArrowheads="1"/>
                    </pic:cNvPicPr>
                  </pic:nvPicPr>
                  <pic:blipFill>
                    <a:blip r:embed="rId10" cstate="print"/>
                    <a:srcRect/>
                    <a:stretch>
                      <a:fillRect/>
                    </a:stretch>
                  </pic:blipFill>
                  <pic:spPr>
                    <a:xfrm>
                      <a:off x="0" y="0"/>
                      <a:ext cx="6181725" cy="8534400"/>
                    </a:xfrm>
                    <a:prstGeom prst="rect">
                      <a:avLst/>
                    </a:prstGeom>
                    <a:noFill/>
                    <a:ln w="9525">
                      <a:noFill/>
                      <a:miter lim="800000"/>
                      <a:headEnd/>
                      <a:tailEnd/>
                    </a:ln>
                  </pic:spPr>
                </pic:pic>
              </a:graphicData>
            </a:graphic>
          </wp:inline>
        </w:drawing>
      </w:r>
    </w:p>
    <w:p>
      <w:pPr>
        <w:rPr>
          <w:rFonts w:hint="eastAsia"/>
        </w:rPr>
      </w:pPr>
    </w:p>
    <w:p>
      <w:pPr>
        <w:rPr>
          <w:rFonts w:hint="eastAsia"/>
        </w:rPr>
      </w:pPr>
    </w:p>
    <w:p>
      <w:pPr>
        <w:rPr>
          <w:rFonts w:hint="eastAsia"/>
        </w:rPr>
      </w:pPr>
    </w:p>
    <w:p>
      <w:r>
        <w:drawing>
          <wp:inline distT="0" distB="0" distL="0" distR="0">
            <wp:extent cx="6191250" cy="6191250"/>
            <wp:effectExtent l="19050" t="0" r="0" b="0"/>
            <wp:docPr id="313" name="图片 313" descr="C:\Users\ADMINI~1\AppData\Local\Temp\ksohtml\wps172.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13" descr="C:\Users\ADMINI~1\AppData\Local\Temp\ksohtml\wps172.tmp.png"/>
                    <pic:cNvPicPr>
                      <a:picLocks noChangeAspect="1" noChangeArrowheads="1"/>
                    </pic:cNvPicPr>
                  </pic:nvPicPr>
                  <pic:blipFill>
                    <a:blip r:embed="rId11" cstate="print"/>
                    <a:srcRect/>
                    <a:stretch>
                      <a:fillRect/>
                    </a:stretch>
                  </pic:blipFill>
                  <pic:spPr>
                    <a:xfrm>
                      <a:off x="0" y="0"/>
                      <a:ext cx="6191250" cy="6191250"/>
                    </a:xfrm>
                    <a:prstGeom prst="rect">
                      <a:avLst/>
                    </a:prstGeom>
                    <a:noFill/>
                    <a:ln w="9525">
                      <a:noFill/>
                      <a:miter lim="800000"/>
                      <a:headEnd/>
                      <a:tailEnd/>
                    </a:ln>
                  </pic:spPr>
                </pic:pic>
              </a:graphicData>
            </a:graphic>
          </wp:inline>
        </w:drawing>
      </w:r>
    </w:p>
    <w:p>
      <w:pPr>
        <w:rPr>
          <w:rFonts w:hint="eastAsia"/>
        </w:rPr>
      </w:pPr>
    </w:p>
    <w:p>
      <w:r>
        <w:rPr>
          <w:rFonts w:hint="eastAsia" w:ascii="宋体" w:hAnsi="宋体"/>
          <w:color w:val="000000"/>
          <w:kern w:val="0"/>
          <w:sz w:val="28"/>
          <w:szCs w:val="28"/>
        </w:rPr>
        <w:t>“读书不打烊！”“买一赠一！”“走过路过，不要错过”……</w:t>
      </w:r>
      <w:r>
        <w:rPr>
          <w:rFonts w:hint="eastAsia" w:ascii="宋体" w:hAnsi="宋体" w:cs="Tahoma"/>
          <w:color w:val="000000"/>
          <w:kern w:val="0"/>
          <w:sz w:val="28"/>
          <w:szCs w:val="28"/>
        </w:rPr>
        <w:t>10月16日中午，春江中心小学教学楼前、操场上，人头攒动，</w:t>
      </w:r>
      <w:r>
        <w:rPr>
          <w:rFonts w:hint="eastAsia" w:ascii="宋体" w:hAnsi="宋体"/>
          <w:color w:val="000000"/>
          <w:kern w:val="0"/>
          <w:sz w:val="28"/>
          <w:szCs w:val="28"/>
        </w:rPr>
        <w:t>热闹非凡。一叠叠书籍、一张张笑脸、一阵阵叫卖声、一家家小书店，春江中心小学第六届读书节系列活动之——跳蚤书市正在火热进行中。</w:t>
      </w:r>
    </w:p>
    <w:p>
      <w:pPr>
        <w:widowControl/>
        <w:spacing w:before="100" w:beforeAutospacing="1" w:after="100" w:afterAutospacing="1" w:line="360" w:lineRule="atLeast"/>
        <w:rPr>
          <w:rFonts w:hint="eastAsia"/>
        </w:rPr>
      </w:pPr>
    </w:p>
    <w:p>
      <w:pPr>
        <w:widowControl/>
        <w:spacing w:before="100" w:beforeAutospacing="1" w:after="100" w:afterAutospacing="1" w:line="360" w:lineRule="atLeast"/>
        <w:rPr>
          <w:rFonts w:hint="eastAsia"/>
        </w:rPr>
      </w:pPr>
    </w:p>
    <w:p>
      <w:pPr>
        <w:rPr>
          <w:rFonts w:hint="eastAsia"/>
        </w:rPr>
      </w:pPr>
      <w:r>
        <w:drawing>
          <wp:inline distT="0" distB="0" distL="0" distR="0">
            <wp:extent cx="5153025" cy="3712845"/>
            <wp:effectExtent l="19050" t="0" r="9525" b="0"/>
            <wp:docPr id="316" name="图片 316" descr="C:\Users\ADMINI~1\AppData\Local\Temp\ksohtml\wpsEC7C.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316" descr="C:\Users\ADMINI~1\AppData\Local\Temp\ksohtml\wpsEC7C.tmp.png"/>
                    <pic:cNvPicPr>
                      <a:picLocks noChangeAspect="1" noChangeArrowheads="1"/>
                    </pic:cNvPicPr>
                  </pic:nvPicPr>
                  <pic:blipFill>
                    <a:blip r:embed="rId12" cstate="print"/>
                    <a:srcRect/>
                    <a:stretch>
                      <a:fillRect/>
                    </a:stretch>
                  </pic:blipFill>
                  <pic:spPr>
                    <a:xfrm>
                      <a:off x="0" y="0"/>
                      <a:ext cx="5153025" cy="3713102"/>
                    </a:xfrm>
                    <a:prstGeom prst="rect">
                      <a:avLst/>
                    </a:prstGeom>
                    <a:noFill/>
                    <a:ln w="9525">
                      <a:noFill/>
                      <a:miter lim="800000"/>
                      <a:headEnd/>
                      <a:tailEnd/>
                    </a:ln>
                  </pic:spPr>
                </pic:pic>
              </a:graphicData>
            </a:graphic>
          </wp:inline>
        </w:drawing>
      </w:r>
    </w:p>
    <w:p>
      <w:pPr>
        <w:widowControl/>
        <w:adjustRightInd w:val="0"/>
        <w:snapToGrid w:val="0"/>
        <w:spacing w:line="300" w:lineRule="auto"/>
        <w:jc w:val="center"/>
        <w:rPr>
          <w:rFonts w:ascii="宋体" w:hAnsi="宋体"/>
          <w:color w:val="333333"/>
          <w:kern w:val="0"/>
          <w:sz w:val="24"/>
          <w:szCs w:val="24"/>
        </w:rPr>
      </w:pPr>
      <w:r>
        <w:rPr>
          <w:rFonts w:hint="eastAsia" w:ascii="宋体" w:hAnsi="宋体"/>
          <w:color w:val="333333"/>
          <w:kern w:val="0"/>
          <w:sz w:val="24"/>
          <w:szCs w:val="24"/>
        </w:rPr>
        <w:t>清明雨上  追思缅怀——春江小学五年级组长廊文化系列活动</w:t>
      </w:r>
    </w:p>
    <w:p>
      <w:pPr>
        <w:widowControl/>
        <w:adjustRightInd w:val="0"/>
        <w:snapToGrid w:val="0"/>
        <w:spacing w:line="300" w:lineRule="auto"/>
        <w:ind w:firstLine="480" w:firstLineChars="200"/>
        <w:jc w:val="left"/>
        <w:rPr>
          <w:rFonts w:hint="eastAsia" w:ascii="宋体" w:hAnsi="宋体"/>
          <w:color w:val="333333"/>
          <w:kern w:val="0"/>
          <w:sz w:val="24"/>
          <w:szCs w:val="24"/>
        </w:rPr>
      </w:pPr>
      <w:r>
        <w:rPr>
          <w:rFonts w:hint="eastAsia" w:ascii="宋体" w:hAnsi="宋体"/>
          <w:color w:val="333333"/>
          <w:kern w:val="0"/>
          <w:sz w:val="24"/>
          <w:szCs w:val="24"/>
        </w:rPr>
        <w:t>清明时节，草木葳蕤，春暖花开。为弘扬春小的非遗文化，更好地利用传统节日对学生进行革命传统教育和传统美德教育。在清明节前夕，春小全体五年级师生借此机会开展了一系列有意义的“清明怀思”活动，旨在引导学生在缅怀先辈的情怀中尊重和弘扬传统文化，做一个有根的中国人。</w:t>
      </w:r>
    </w:p>
    <w:p>
      <w:pPr>
        <w:widowControl/>
        <w:adjustRightInd w:val="0"/>
        <w:snapToGrid w:val="0"/>
        <w:spacing w:line="300" w:lineRule="auto"/>
        <w:ind w:firstLine="480" w:firstLineChars="200"/>
        <w:jc w:val="left"/>
        <w:rPr>
          <w:rFonts w:hint="eastAsia" w:ascii="宋体" w:hAnsi="宋体"/>
          <w:color w:val="333333"/>
          <w:kern w:val="0"/>
          <w:sz w:val="24"/>
          <w:szCs w:val="24"/>
        </w:rPr>
      </w:pPr>
      <w:r>
        <w:rPr>
          <w:rFonts w:hint="eastAsia" w:ascii="宋体" w:hAnsi="宋体"/>
          <w:color w:val="333333"/>
          <w:kern w:val="0"/>
          <w:sz w:val="24"/>
          <w:szCs w:val="24"/>
        </w:rPr>
        <w:t>本次活动在年级组长张丽华老师的策划下，五年级全体师生群策群力：前期，引导学生通过各种渠道（书籍、报刊、网络）收集与清明节相关的资料，例如清明习俗、清明诗歌、我国革命先烈的英雄故事等，具体实践活动如下：</w:t>
      </w:r>
    </w:p>
    <w:p>
      <w:pPr>
        <w:widowControl/>
        <w:adjustRightInd w:val="0"/>
        <w:snapToGrid w:val="0"/>
        <w:spacing w:line="300" w:lineRule="auto"/>
        <w:ind w:firstLine="480" w:firstLineChars="200"/>
        <w:jc w:val="left"/>
        <w:rPr>
          <w:rFonts w:hint="eastAsia" w:ascii="宋体" w:hAnsi="宋体"/>
          <w:color w:val="333333"/>
          <w:kern w:val="0"/>
          <w:sz w:val="24"/>
          <w:szCs w:val="24"/>
        </w:rPr>
      </w:pPr>
      <w:r>
        <w:rPr>
          <w:rFonts w:hint="eastAsia" w:ascii="宋体" w:hAnsi="宋体"/>
          <w:color w:val="333333"/>
          <w:kern w:val="0"/>
          <w:sz w:val="24"/>
          <w:szCs w:val="24"/>
        </w:rPr>
        <w:t>活动一：畅谈清明习俗</w:t>
      </w:r>
    </w:p>
    <w:p>
      <w:pPr>
        <w:adjustRightInd w:val="0"/>
        <w:snapToGrid w:val="0"/>
        <w:spacing w:line="300" w:lineRule="auto"/>
        <w:rPr>
          <w:rFonts w:hint="eastAsia"/>
        </w:rPr>
      </w:pPr>
      <w:r>
        <w:rPr>
          <w:rFonts w:hint="eastAsia" w:ascii="宋体" w:hAnsi="宋体"/>
          <w:color w:val="333333"/>
          <w:kern w:val="0"/>
          <w:sz w:val="24"/>
          <w:szCs w:val="24"/>
        </w:rPr>
        <w:t>在班队课和午会课上，学生自由介绍清明节的相关习俗、传说，甚至有学生谈到春江的清明文化习俗，在同学们的侃侃而谈中，我们感受到中华民族文化的魅力与丰富内涵，也激发了学生对祖国、对家乡的热爱之情。</w:t>
      </w:r>
    </w:p>
    <w:p>
      <w:pPr>
        <w:widowControl/>
        <w:adjustRightInd w:val="0"/>
        <w:snapToGrid w:val="0"/>
        <w:spacing w:line="300" w:lineRule="auto"/>
        <w:ind w:firstLine="480" w:firstLineChars="200"/>
        <w:jc w:val="left"/>
        <w:rPr>
          <w:rFonts w:ascii="宋体" w:hAnsi="宋体"/>
          <w:color w:val="333333"/>
          <w:kern w:val="0"/>
          <w:sz w:val="24"/>
          <w:szCs w:val="24"/>
        </w:rPr>
      </w:pPr>
      <w:r>
        <w:rPr>
          <w:rFonts w:hint="eastAsia" w:ascii="宋体" w:hAnsi="宋体"/>
          <w:color w:val="333333"/>
          <w:kern w:val="0"/>
          <w:sz w:val="24"/>
          <w:szCs w:val="24"/>
        </w:rPr>
        <w:t>活动二：话说革命故事</w:t>
      </w:r>
    </w:p>
    <w:p>
      <w:pPr>
        <w:widowControl/>
        <w:adjustRightInd w:val="0"/>
        <w:snapToGrid w:val="0"/>
        <w:spacing w:line="300" w:lineRule="auto"/>
        <w:ind w:firstLine="480" w:firstLineChars="200"/>
        <w:jc w:val="left"/>
        <w:rPr>
          <w:rFonts w:hint="eastAsia" w:ascii="宋体" w:hAnsi="宋体"/>
          <w:color w:val="333333"/>
          <w:kern w:val="0"/>
          <w:sz w:val="24"/>
          <w:szCs w:val="24"/>
        </w:rPr>
      </w:pPr>
      <w:r>
        <w:rPr>
          <w:rFonts w:hint="eastAsia" w:ascii="宋体" w:hAnsi="宋体"/>
          <w:color w:val="333333"/>
          <w:kern w:val="0"/>
          <w:sz w:val="24"/>
          <w:szCs w:val="24"/>
        </w:rPr>
        <w:t>在同学们搜集革命故事的前提下，大家互相介绍革命先烈的英雄事迹，有刘胡兰、邱少云、黄继光，还有老一辈无产阶级革命家，同学们在畅所欲言中感受到革命先辈们的大爱大义，有同学们甚至巧手绘制了革命先烈的小报，让人为之惊叹。</w:t>
      </w:r>
    </w:p>
    <w:p>
      <w:pPr>
        <w:widowControl/>
        <w:adjustRightInd w:val="0"/>
        <w:snapToGrid w:val="0"/>
        <w:spacing w:line="300" w:lineRule="auto"/>
        <w:ind w:firstLine="480" w:firstLineChars="200"/>
        <w:jc w:val="left"/>
        <w:rPr>
          <w:rFonts w:hint="eastAsia" w:ascii="宋体" w:hAnsi="宋体"/>
          <w:color w:val="333333"/>
          <w:kern w:val="0"/>
          <w:sz w:val="24"/>
          <w:szCs w:val="24"/>
        </w:rPr>
      </w:pPr>
      <w:r>
        <w:rPr>
          <w:rFonts w:hint="eastAsia" w:ascii="宋体" w:hAnsi="宋体"/>
          <w:color w:val="333333"/>
          <w:kern w:val="0"/>
          <w:sz w:val="24"/>
          <w:szCs w:val="24"/>
        </w:rPr>
        <w:t>活动三：绘制清明书签</w:t>
      </w:r>
    </w:p>
    <w:p>
      <w:pPr>
        <w:widowControl/>
        <w:adjustRightInd w:val="0"/>
        <w:snapToGrid w:val="0"/>
        <w:spacing w:line="300" w:lineRule="auto"/>
        <w:ind w:firstLine="480" w:firstLineChars="200"/>
        <w:jc w:val="left"/>
        <w:rPr>
          <w:rFonts w:hint="eastAsia" w:ascii="宋体" w:hAnsi="宋体"/>
          <w:color w:val="333333"/>
          <w:kern w:val="0"/>
          <w:sz w:val="24"/>
          <w:szCs w:val="24"/>
        </w:rPr>
      </w:pPr>
      <w:r>
        <w:rPr>
          <w:rFonts w:hint="eastAsia" w:ascii="宋体" w:hAnsi="宋体"/>
          <w:color w:val="333333"/>
          <w:kern w:val="0"/>
          <w:sz w:val="24"/>
          <w:szCs w:val="24"/>
        </w:rPr>
        <w:t>“清明时节雨纷纷，路上行人欲断魂”“恻恻轻寒剪剪风，杏花飘雪小桃红”“梨花自寒食，进节只愁余”等一首首诗歌流泻在学生的笔尖，绘出了一个个美丽的书签，在肃穆的精致中满是学生对清明文化的崇敬和追思。</w:t>
      </w:r>
    </w:p>
    <w:p>
      <w:pPr>
        <w:adjustRightInd w:val="0"/>
        <w:snapToGrid w:val="0"/>
        <w:spacing w:line="300" w:lineRule="auto"/>
        <w:rPr>
          <w:rFonts w:hint="eastAsia"/>
        </w:rPr>
      </w:pPr>
      <w:r>
        <w:rPr>
          <w:rFonts w:hint="eastAsia" w:ascii="宋体" w:hAnsi="宋体"/>
          <w:color w:val="333333"/>
          <w:kern w:val="0"/>
          <w:sz w:val="24"/>
          <w:szCs w:val="24"/>
        </w:rPr>
        <w:t xml:space="preserve">    年年岁岁花相似，岁岁年年景常新，花落清明寄深情。就让这阵阵清风承载我们对先贤的缅怀之情吧！</w:t>
      </w:r>
    </w:p>
    <w:p>
      <w:pPr>
        <w:widowControl/>
        <w:spacing w:before="100" w:beforeAutospacing="1" w:after="100" w:afterAutospacing="1" w:line="360" w:lineRule="atLeast"/>
        <w:jc w:val="center"/>
        <w:rPr>
          <w:rFonts w:ascii="宋体" w:hAnsi="宋体"/>
          <w:color w:val="333333"/>
          <w:kern w:val="0"/>
          <w:sz w:val="24"/>
          <w:szCs w:val="24"/>
        </w:rPr>
      </w:pPr>
      <w:r>
        <w:rPr>
          <w:rFonts w:hint="eastAsia" w:ascii="宋体" w:hAnsi="宋体"/>
          <w:color w:val="333333"/>
          <w:kern w:val="0"/>
          <w:sz w:val="24"/>
          <w:szCs w:val="24"/>
        </w:rPr>
        <w:t>阅读经典，书香溢园</w:t>
      </w:r>
    </w:p>
    <w:p>
      <w:pPr>
        <w:ind w:firstLine="2520" w:firstLineChars="1050"/>
      </w:pPr>
      <w:r>
        <w:rPr>
          <w:rFonts w:hint="eastAsia" w:ascii="宋体" w:hAnsi="宋体"/>
          <w:color w:val="333333"/>
          <w:kern w:val="0"/>
          <w:sz w:val="24"/>
          <w:szCs w:val="24"/>
        </w:rPr>
        <w:t>——春江中心小学举办第七届读书节开幕式</w:t>
      </w:r>
    </w:p>
    <w:p>
      <w:r>
        <w:t xml:space="preserve"> </w:t>
      </w:r>
    </w:p>
    <w:p>
      <w:r>
        <w:drawing>
          <wp:inline distT="0" distB="0" distL="0" distR="0">
            <wp:extent cx="4733925" cy="4733925"/>
            <wp:effectExtent l="19050" t="0" r="9525" b="0"/>
            <wp:docPr id="319" name="图片 319" descr="C:\Users\ADMINI~1\AppData\Local\Temp\ksohtml\wps44E9.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319" descr="C:\Users\ADMINI~1\AppData\Local\Temp\ksohtml\wps44E9.tmp.jpg"/>
                    <pic:cNvPicPr>
                      <a:picLocks noChangeAspect="1" noChangeArrowheads="1"/>
                    </pic:cNvPicPr>
                  </pic:nvPicPr>
                  <pic:blipFill>
                    <a:blip r:embed="rId13" cstate="print"/>
                    <a:srcRect/>
                    <a:stretch>
                      <a:fillRect/>
                    </a:stretch>
                  </pic:blipFill>
                  <pic:spPr>
                    <a:xfrm>
                      <a:off x="0" y="0"/>
                      <a:ext cx="4733925" cy="4733925"/>
                    </a:xfrm>
                    <a:prstGeom prst="rect">
                      <a:avLst/>
                    </a:prstGeom>
                    <a:noFill/>
                    <a:ln w="9525">
                      <a:noFill/>
                      <a:miter lim="800000"/>
                      <a:headEnd/>
                      <a:tailEnd/>
                    </a:ln>
                  </pic:spPr>
                </pic:pic>
              </a:graphicData>
            </a:graphic>
          </wp:inline>
        </w:drawing>
      </w:r>
    </w:p>
    <w:p>
      <w:pPr>
        <w:spacing w:before="100" w:beforeAutospacing="1" w:after="100" w:afterAutospacing="1" w:line="360" w:lineRule="auto"/>
        <w:ind w:firstLine="480" w:firstLineChars="200"/>
        <w:rPr>
          <w:rFonts w:ascii="宋体" w:hAnsi="宋体"/>
          <w:color w:val="333333"/>
          <w:kern w:val="0"/>
          <w:sz w:val="24"/>
          <w:szCs w:val="24"/>
        </w:rPr>
      </w:pPr>
      <w:r>
        <w:rPr>
          <w:rFonts w:hint="eastAsia" w:ascii="宋体" w:hAnsi="宋体"/>
          <w:color w:val="333333"/>
          <w:kern w:val="0"/>
          <w:sz w:val="24"/>
          <w:szCs w:val="24"/>
        </w:rPr>
        <w:t>2015年9月14日，在这金色的深秋季节，春江中心小学举办了第七届校园读书节开幕式。本次读书节以“阅读点亮梦想，书香成就人生”为主题，激发学生的读书兴趣，引导学生与经典为友、与好书作伴，养成热爱读书，博览群书的好习惯</w:t>
      </w:r>
    </w:p>
    <w:p>
      <w:pPr>
        <w:spacing w:before="100" w:beforeAutospacing="1" w:after="100" w:afterAutospacing="1" w:line="360" w:lineRule="auto"/>
        <w:rPr>
          <w:rFonts w:hint="eastAsia" w:ascii="宋体" w:hAnsi="宋体"/>
          <w:color w:val="333333"/>
          <w:kern w:val="0"/>
          <w:sz w:val="24"/>
          <w:szCs w:val="24"/>
        </w:rPr>
      </w:pPr>
      <w:r>
        <w:rPr>
          <w:rFonts w:hint="eastAsia" w:ascii="宋体" w:hAnsi="宋体"/>
          <w:color w:val="333333"/>
          <w:kern w:val="0"/>
          <w:sz w:val="24"/>
          <w:szCs w:val="24"/>
        </w:rPr>
        <w:t xml:space="preserve">    开幕式在曹灯娣老师的讲话中拉开帷幕，曹老师介绍了本次读书节的活动时间和活动内容。接着孩子们通过展示海报和解说的方式，将开幕式推向高潮。最后，万校长、刘副校长、唐副校长为每个年级赠送了书籍，全场响起了热烈的掌声。</w:t>
      </w:r>
    </w:p>
    <w:p>
      <w:pPr>
        <w:ind w:firstLine="480" w:firstLineChars="200"/>
      </w:pPr>
      <w:r>
        <w:rPr>
          <w:rFonts w:hint="eastAsia" w:ascii="宋体" w:hAnsi="宋体"/>
          <w:color w:val="333333"/>
          <w:kern w:val="0"/>
          <w:sz w:val="24"/>
          <w:szCs w:val="24"/>
        </w:rPr>
        <w:t>本次读书节旨在营造浓厚的校园阅读的氛围，让同学们在大量的阅读实践中丰富知识，开阔视野，在感悟祖国语言文字博大精深的同时悟出人生真谛，培养高尚的道德情操、高雅的审美情趣和深厚的人文底蕴。读书节将持续一个学期，这这一个学期内，将开展一系列读书活动，让更多的孩子爱上读书，享受读书的乐趣。</w:t>
      </w:r>
    </w:p>
    <w:p>
      <w:pPr>
        <w:rPr>
          <w:rFonts w:hint="eastAsia"/>
        </w:rPr>
      </w:pPr>
    </w:p>
    <w:p>
      <w:pPr>
        <w:rPr>
          <w:rFonts w:hint="eastAsia"/>
        </w:rPr>
      </w:pPr>
    </w:p>
    <w:p>
      <w:pPr>
        <w:rPr>
          <w:rFonts w:hint="eastAsia"/>
        </w:rPr>
      </w:pPr>
    </w:p>
    <w:p>
      <w:r>
        <w:rPr>
          <w:rFonts w:hint="eastAsia" w:ascii="宋体" w:hAnsi="宋体"/>
          <w:b/>
          <w:bCs/>
          <w:color w:val="205700"/>
          <w:kern w:val="0"/>
          <w:sz w:val="27"/>
          <w:szCs w:val="27"/>
        </w:rPr>
        <w:t>阅读课程融情冬日暖 两校交流教研氛围浓</w:t>
      </w:r>
    </w:p>
    <w:p>
      <w:r>
        <w:drawing>
          <wp:inline distT="0" distB="0" distL="0" distR="0">
            <wp:extent cx="3810000" cy="3810000"/>
            <wp:effectExtent l="19050" t="0" r="0" b="0"/>
            <wp:docPr id="322" name="图片 322" descr="C:\Users\ADMINI~1\AppData\Local\Temp\ksohtml\wps8C46.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322" descr="C:\Users\ADMINI~1\AppData\Local\Temp\ksohtml\wps8C46.tmp.png"/>
                    <pic:cNvPicPr>
                      <a:picLocks noChangeAspect="1" noChangeArrowheads="1"/>
                    </pic:cNvPicPr>
                  </pic:nvPicPr>
                  <pic:blipFill>
                    <a:blip r:embed="rId14" cstate="print"/>
                    <a:srcRect/>
                    <a:stretch>
                      <a:fillRect/>
                    </a:stretch>
                  </pic:blipFill>
                  <pic:spPr>
                    <a:xfrm>
                      <a:off x="0" y="0"/>
                      <a:ext cx="3810000" cy="3810000"/>
                    </a:xfrm>
                    <a:prstGeom prst="rect">
                      <a:avLst/>
                    </a:prstGeom>
                    <a:noFill/>
                    <a:ln w="9525">
                      <a:noFill/>
                      <a:miter lim="800000"/>
                      <a:headEnd/>
                      <a:tailEnd/>
                    </a:ln>
                  </pic:spPr>
                </pic:pic>
              </a:graphicData>
            </a:graphic>
          </wp:inline>
        </w:drawing>
      </w:r>
    </w:p>
    <w:p>
      <w:r>
        <w:drawing>
          <wp:inline distT="0" distB="0" distL="0" distR="0">
            <wp:extent cx="3810000" cy="3810000"/>
            <wp:effectExtent l="19050" t="0" r="0" b="0"/>
            <wp:docPr id="325" name="图片 325" descr="C:\Users\ADMINI~1\AppData\Local\Temp\ksohtml\wpsB4AE.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325" descr="C:\Users\ADMINI~1\AppData\Local\Temp\ksohtml\wpsB4AE.tmp.png"/>
                    <pic:cNvPicPr>
                      <a:picLocks noChangeAspect="1" noChangeArrowheads="1"/>
                    </pic:cNvPicPr>
                  </pic:nvPicPr>
                  <pic:blipFill>
                    <a:blip r:embed="rId15" cstate="print"/>
                    <a:srcRect/>
                    <a:stretch>
                      <a:fillRect/>
                    </a:stretch>
                  </pic:blipFill>
                  <pic:spPr>
                    <a:xfrm>
                      <a:off x="0" y="0"/>
                      <a:ext cx="3810000" cy="3810000"/>
                    </a:xfrm>
                    <a:prstGeom prst="rect">
                      <a:avLst/>
                    </a:prstGeom>
                    <a:noFill/>
                    <a:ln w="9525">
                      <a:noFill/>
                      <a:miter lim="800000"/>
                      <a:headEnd/>
                      <a:tailEnd/>
                    </a:ln>
                  </pic:spPr>
                </pic:pic>
              </a:graphicData>
            </a:graphic>
          </wp:inline>
        </w:drawing>
      </w:r>
      <w:r>
        <w:rPr>
          <w:rFonts w:hint="eastAsia" w:ascii="宋体" w:hAnsi="宋体"/>
          <w:color w:val="333333"/>
          <w:kern w:val="0"/>
          <w:sz w:val="24"/>
          <w:szCs w:val="24"/>
        </w:rPr>
        <w:t>“有朋自远方来，不亦乐乎”，</w:t>
      </w:r>
      <w:r>
        <w:rPr>
          <w:color w:val="333333"/>
          <w:kern w:val="0"/>
          <w:sz w:val="24"/>
          <w:szCs w:val="24"/>
        </w:rPr>
        <w:t>12</w:t>
      </w:r>
      <w:r>
        <w:rPr>
          <w:rFonts w:hint="eastAsia" w:ascii="宋体" w:hAnsi="宋体"/>
          <w:color w:val="333333"/>
          <w:kern w:val="0"/>
          <w:sz w:val="24"/>
          <w:szCs w:val="24"/>
        </w:rPr>
        <w:t>月</w:t>
      </w:r>
      <w:r>
        <w:rPr>
          <w:color w:val="333333"/>
          <w:kern w:val="0"/>
          <w:sz w:val="24"/>
          <w:szCs w:val="24"/>
        </w:rPr>
        <w:t>18</w:t>
      </w:r>
      <w:r>
        <w:rPr>
          <w:rFonts w:hint="eastAsia" w:ascii="宋体" w:hAnsi="宋体"/>
          <w:color w:val="333333"/>
          <w:kern w:val="0"/>
          <w:sz w:val="24"/>
          <w:szCs w:val="24"/>
        </w:rPr>
        <w:t>号，在冬日的暖阳中，春小迎来了一批重要的的客人——扬中西来桥小学的领导和老师们。</w:t>
      </w:r>
    </w:p>
    <w:p>
      <w:pPr>
        <w:widowControl/>
        <w:spacing w:before="100" w:beforeAutospacing="1" w:after="100" w:afterAutospacing="1" w:line="360" w:lineRule="atLeast"/>
        <w:ind w:firstLine="480" w:firstLineChars="200"/>
        <w:jc w:val="left"/>
        <w:rPr>
          <w:rFonts w:hint="eastAsia" w:ascii="宋体" w:hAnsi="宋体"/>
          <w:color w:val="333333"/>
          <w:kern w:val="0"/>
          <w:sz w:val="24"/>
          <w:szCs w:val="24"/>
        </w:rPr>
      </w:pPr>
      <w:r>
        <w:rPr>
          <w:rFonts w:hint="eastAsia" w:ascii="宋体" w:hAnsi="宋体"/>
          <w:color w:val="333333"/>
          <w:kern w:val="0"/>
          <w:sz w:val="24"/>
          <w:szCs w:val="24"/>
        </w:rPr>
        <w:t>两所学校聚在一起，为了一个共同的目的——探索更有益于儿童发展的阅读模式。</w:t>
      </w:r>
    </w:p>
    <w:p>
      <w:r>
        <w:rPr>
          <w:rFonts w:hint="eastAsia" w:ascii="宋体" w:hAnsi="宋体"/>
          <w:b/>
          <w:bCs/>
          <w:color w:val="205700"/>
          <w:kern w:val="0"/>
          <w:sz w:val="27"/>
          <w:szCs w:val="27"/>
        </w:rPr>
        <w:t>校本培训开进图书馆，教师成长浸润书芬芳</w:t>
      </w:r>
    </w:p>
    <w:p>
      <w:r>
        <w:drawing>
          <wp:inline distT="0" distB="0" distL="0" distR="0">
            <wp:extent cx="4558030" cy="3035300"/>
            <wp:effectExtent l="19050" t="0" r="0" b="0"/>
            <wp:docPr id="328" name="图片 328" descr="C:\Users\ADMINI~1\AppData\Local\Temp\ksohtml\wps48E2.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328" descr="C:\Users\ADMINI~1\AppData\Local\Temp\ksohtml\wps48E2.tmp.png"/>
                    <pic:cNvPicPr>
                      <a:picLocks noChangeAspect="1" noChangeArrowheads="1"/>
                    </pic:cNvPicPr>
                  </pic:nvPicPr>
                  <pic:blipFill>
                    <a:blip r:embed="rId16" cstate="print"/>
                    <a:srcRect/>
                    <a:stretch>
                      <a:fillRect/>
                    </a:stretch>
                  </pic:blipFill>
                  <pic:spPr>
                    <a:xfrm>
                      <a:off x="0" y="0"/>
                      <a:ext cx="4561279" cy="3037882"/>
                    </a:xfrm>
                    <a:prstGeom prst="rect">
                      <a:avLst/>
                    </a:prstGeom>
                    <a:noFill/>
                    <a:ln w="9525">
                      <a:noFill/>
                      <a:miter lim="800000"/>
                      <a:headEnd/>
                      <a:tailEnd/>
                    </a:ln>
                  </pic:spPr>
                </pic:pic>
              </a:graphicData>
            </a:graphic>
          </wp:inline>
        </w:drawing>
      </w:r>
    </w:p>
    <w:p>
      <w:pPr>
        <w:widowControl/>
        <w:spacing w:line="360" w:lineRule="atLeast"/>
        <w:ind w:firstLine="560" w:firstLineChars="200"/>
        <w:jc w:val="center"/>
        <w:rPr>
          <w:rFonts w:ascii="宋体" w:hAnsi="宋体"/>
          <w:color w:val="333333"/>
          <w:kern w:val="0"/>
          <w:sz w:val="24"/>
          <w:szCs w:val="24"/>
        </w:rPr>
      </w:pPr>
      <w:r>
        <w:rPr>
          <w:rFonts w:hint="eastAsia" w:ascii="宋体" w:hAnsi="宋体"/>
          <w:color w:val="333333"/>
          <w:kern w:val="0"/>
          <w:sz w:val="28"/>
          <w:szCs w:val="28"/>
        </w:rPr>
        <w:t>校本培训开进图书馆，教师成长浸润书芬芳</w:t>
      </w:r>
    </w:p>
    <w:p>
      <w:pPr>
        <w:widowControl/>
        <w:spacing w:line="360" w:lineRule="atLeast"/>
        <w:ind w:firstLine="480" w:firstLineChars="200"/>
        <w:jc w:val="center"/>
        <w:rPr>
          <w:rFonts w:hint="eastAsia" w:ascii="宋体" w:hAnsi="宋体"/>
          <w:color w:val="333333"/>
          <w:kern w:val="0"/>
          <w:sz w:val="24"/>
          <w:szCs w:val="24"/>
        </w:rPr>
      </w:pPr>
      <w:r>
        <w:rPr>
          <w:color w:val="333333"/>
          <w:kern w:val="0"/>
          <w:sz w:val="24"/>
          <w:szCs w:val="24"/>
        </w:rPr>
        <w:t>——</w:t>
      </w:r>
      <w:r>
        <w:rPr>
          <w:rFonts w:hint="eastAsia" w:ascii="宋体" w:hAnsi="宋体"/>
          <w:color w:val="333333"/>
          <w:kern w:val="0"/>
          <w:sz w:val="24"/>
          <w:szCs w:val="24"/>
        </w:rPr>
        <w:t>记</w:t>
      </w:r>
      <w:r>
        <w:rPr>
          <w:color w:val="333333"/>
          <w:kern w:val="0"/>
          <w:sz w:val="24"/>
          <w:szCs w:val="24"/>
        </w:rPr>
        <w:t>2015-16</w:t>
      </w:r>
      <w:r>
        <w:rPr>
          <w:rFonts w:hint="eastAsia" w:ascii="宋体" w:hAnsi="宋体"/>
          <w:color w:val="333333"/>
          <w:kern w:val="0"/>
          <w:sz w:val="24"/>
          <w:szCs w:val="24"/>
        </w:rPr>
        <w:t>学年第二学期春小读书俱乐部活动开幕</w:t>
      </w:r>
    </w:p>
    <w:p>
      <w:pPr>
        <w:widowControl/>
        <w:spacing w:line="360" w:lineRule="auto"/>
        <w:ind w:firstLine="480" w:firstLineChars="200"/>
        <w:jc w:val="left"/>
        <w:rPr>
          <w:rFonts w:hint="eastAsia" w:ascii="宋体" w:hAnsi="宋体"/>
          <w:color w:val="333333"/>
          <w:kern w:val="0"/>
          <w:sz w:val="24"/>
          <w:szCs w:val="24"/>
        </w:rPr>
      </w:pPr>
      <w:r>
        <w:rPr>
          <w:rFonts w:hint="eastAsia" w:ascii="宋体" w:hAnsi="宋体"/>
          <w:color w:val="000000"/>
          <w:kern w:val="0"/>
          <w:sz w:val="24"/>
          <w:szCs w:val="24"/>
        </w:rPr>
        <w:t>学校是学习生活的场所。春江中心小学为了宣传读书，鼓励读书，分享读书感受，在全校范围内掀起一股读书的高潮，营造良好的读书氛围，积极推进学校阅读文化的建设。学校从全校教师的需求和学校发展出发，依托</w:t>
      </w:r>
      <w:r>
        <w:rPr>
          <w:color w:val="000000"/>
          <w:kern w:val="0"/>
          <w:sz w:val="24"/>
          <w:szCs w:val="24"/>
        </w:rPr>
        <w:t>“</w:t>
      </w:r>
      <w:r>
        <w:rPr>
          <w:rFonts w:hint="eastAsia" w:ascii="宋体" w:hAnsi="宋体"/>
          <w:color w:val="000000"/>
          <w:kern w:val="0"/>
          <w:sz w:val="24"/>
          <w:szCs w:val="24"/>
        </w:rPr>
        <w:t>相约星期一</w:t>
      </w:r>
      <w:r>
        <w:rPr>
          <w:color w:val="000000"/>
          <w:kern w:val="0"/>
          <w:sz w:val="24"/>
          <w:szCs w:val="24"/>
        </w:rPr>
        <w:t>”</w:t>
      </w:r>
      <w:r>
        <w:rPr>
          <w:rFonts w:hint="eastAsia" w:ascii="宋体" w:hAnsi="宋体"/>
          <w:color w:val="000000"/>
          <w:kern w:val="0"/>
          <w:sz w:val="24"/>
          <w:szCs w:val="24"/>
        </w:rPr>
        <w:t>校本培训活动时间，开展全校教师读书俱乐部活动。</w:t>
      </w:r>
    </w:p>
    <w:p>
      <w:pPr>
        <w:widowControl/>
        <w:spacing w:line="360" w:lineRule="auto"/>
        <w:ind w:firstLine="480" w:firstLineChars="200"/>
        <w:jc w:val="left"/>
        <w:rPr>
          <w:rFonts w:ascii="宋体" w:hAnsi="宋体"/>
          <w:color w:val="333333"/>
          <w:kern w:val="0"/>
          <w:sz w:val="24"/>
          <w:szCs w:val="24"/>
        </w:rPr>
      </w:pPr>
      <w:r>
        <w:rPr>
          <w:rFonts w:hint="eastAsia" w:ascii="宋体" w:hAnsi="宋体"/>
          <w:color w:val="000000"/>
          <w:kern w:val="0"/>
          <w:sz w:val="24"/>
          <w:szCs w:val="24"/>
        </w:rPr>
        <w:t>本次校本培训活动以</w:t>
      </w:r>
      <w:r>
        <w:rPr>
          <w:rFonts w:hint="eastAsia"/>
          <w:color w:val="000000"/>
          <w:kern w:val="0"/>
          <w:sz w:val="24"/>
          <w:szCs w:val="24"/>
        </w:rPr>
        <w:t>“博览伴我同行，经典助我成长”为主题，在学校三楼图书馆举行。汤华锋老师首先介绍了读书俱乐部的规章制度和读书安排。然后全体教师按学科组分组阅读。老师们在轻松舒缓的音乐声中，闻着浓浓的咖啡的香味，找寻着属于自己的那一本爱书。哲学、教育教学、文学小学、历史地理、科普小品或者励志短文……，老师们很快进入了享受阅读的境界。在书中，与作者对话，与书中的人物交流。</w:t>
      </w:r>
    </w:p>
    <w:p>
      <w:pPr>
        <w:widowControl/>
        <w:spacing w:line="360" w:lineRule="auto"/>
        <w:ind w:firstLine="480" w:firstLineChars="200"/>
        <w:jc w:val="left"/>
        <w:rPr>
          <w:rFonts w:hint="eastAsia" w:ascii="宋体" w:hAnsi="宋体"/>
          <w:color w:val="333333"/>
          <w:kern w:val="0"/>
          <w:sz w:val="24"/>
          <w:szCs w:val="24"/>
        </w:rPr>
      </w:pPr>
      <w:r>
        <w:rPr>
          <w:rFonts w:hint="eastAsia" w:ascii="宋体" w:hAnsi="宋体"/>
          <w:color w:val="000000"/>
          <w:kern w:val="0"/>
          <w:sz w:val="24"/>
          <w:szCs w:val="24"/>
        </w:rPr>
        <w:t>本次活动得到了学校后勤处的大力支持，为老师们创设了良好的阅读环境。为了我们活动向更好更深处发展，春小万莺燕校长为读书俱乐部提供了良好的时空和物质保障，并对读书俱乐部的老师们寄予了殷切的希望，希望老师们能充分利用闲暇的时间，从碎片化电子阅读走向专业的纸质书阅读，能从自身做起倡导阅读的风尚。老师们要养成读书的良好习惯，坚持不懈地吸引广大师生都投入到</w:t>
      </w:r>
      <w:r>
        <w:rPr>
          <w:rFonts w:hint="eastAsia"/>
          <w:color w:val="000000"/>
          <w:kern w:val="0"/>
          <w:sz w:val="24"/>
          <w:szCs w:val="24"/>
        </w:rPr>
        <w:t>“爱读书，爱分享”的活动中来。我们相信在老师们的引领下，春小的书香将会越来越浓。</w:t>
      </w:r>
    </w:p>
    <w:p>
      <w:pPr>
        <w:ind w:firstLine="600" w:firstLineChars="250"/>
        <w:rPr>
          <w:rFonts w:hint="eastAsia"/>
          <w:color w:val="000000"/>
          <w:kern w:val="0"/>
          <w:sz w:val="24"/>
          <w:szCs w:val="24"/>
        </w:rPr>
      </w:pPr>
    </w:p>
    <w:p>
      <w:pPr>
        <w:ind w:firstLine="600" w:firstLineChars="250"/>
        <w:rPr>
          <w:rFonts w:hint="eastAsia"/>
          <w:color w:val="000000"/>
          <w:kern w:val="0"/>
          <w:sz w:val="24"/>
          <w:szCs w:val="24"/>
        </w:rPr>
      </w:pPr>
    </w:p>
    <w:p>
      <w:pPr>
        <w:ind w:firstLine="600" w:firstLineChars="250"/>
        <w:rPr>
          <w:rFonts w:hint="eastAsia"/>
          <w:color w:val="000000"/>
          <w:kern w:val="0"/>
          <w:sz w:val="24"/>
          <w:szCs w:val="24"/>
        </w:rPr>
      </w:pPr>
    </w:p>
    <w:tbl>
      <w:tblPr>
        <w:tblStyle w:val="4"/>
        <w:tblW w:w="9990" w:type="dxa"/>
        <w:jc w:val="center"/>
        <w:tblInd w:w="0" w:type="dxa"/>
        <w:tblLayout w:type="fixed"/>
        <w:tblCellMar>
          <w:top w:w="0" w:type="dxa"/>
          <w:left w:w="0" w:type="dxa"/>
          <w:bottom w:w="0" w:type="dxa"/>
          <w:right w:w="0" w:type="dxa"/>
        </w:tblCellMar>
      </w:tblPr>
      <w:tblGrid>
        <w:gridCol w:w="9990"/>
      </w:tblGrid>
      <w:tr>
        <w:tblPrEx>
          <w:tblLayout w:type="fixed"/>
          <w:tblCellMar>
            <w:top w:w="0" w:type="dxa"/>
            <w:left w:w="0" w:type="dxa"/>
            <w:bottom w:w="0" w:type="dxa"/>
            <w:right w:w="0" w:type="dxa"/>
          </w:tblCellMar>
        </w:tblPrEx>
        <w:trPr>
          <w:trHeight w:val="750" w:hRule="atLeast"/>
          <w:jc w:val="center"/>
        </w:trPr>
        <w:tc>
          <w:tcPr>
            <w:tcW w:w="9990" w:type="dxa"/>
            <w:tcBorders>
              <w:bottom w:val="single" w:color="CCCCCC" w:sz="6" w:space="0"/>
            </w:tcBorders>
            <w:vAlign w:val="center"/>
          </w:tcPr>
          <w:p>
            <w:pPr>
              <w:widowControl/>
              <w:spacing w:line="750" w:lineRule="atLeast"/>
              <w:jc w:val="center"/>
              <w:rPr>
                <w:rFonts w:ascii="宋体" w:hAnsi="宋体"/>
                <w:b/>
                <w:bCs/>
                <w:color w:val="205700"/>
                <w:kern w:val="0"/>
                <w:sz w:val="27"/>
                <w:szCs w:val="27"/>
              </w:rPr>
            </w:pPr>
            <w:r>
              <w:rPr>
                <w:rFonts w:hint="eastAsia" w:ascii="宋体" w:hAnsi="宋体"/>
                <w:b/>
                <w:bCs/>
                <w:color w:val="205700"/>
                <w:kern w:val="0"/>
                <w:sz w:val="27"/>
                <w:szCs w:val="27"/>
              </w:rPr>
              <w:t>童真童趣，初探“成语世界”——暨一年级如春舞台读书乐活动</w:t>
            </w:r>
          </w:p>
        </w:tc>
      </w:tr>
    </w:tbl>
    <w:p>
      <w:pPr>
        <w:widowControl/>
        <w:jc w:val="left"/>
        <w:rPr>
          <w:rFonts w:ascii="宋体" w:hAnsi="宋体"/>
          <w:vanish/>
          <w:color w:val="333333"/>
          <w:kern w:val="0"/>
          <w:sz w:val="18"/>
          <w:szCs w:val="18"/>
        </w:rPr>
      </w:pPr>
      <w:r>
        <w:rPr>
          <w:rFonts w:hint="eastAsia" w:ascii="宋体" w:hAnsi="宋体"/>
          <w:vanish/>
          <w:color w:val="333333"/>
          <w:kern w:val="0"/>
          <w:sz w:val="18"/>
          <w:szCs w:val="18"/>
        </w:rPr>
        <w:t xml:space="preserve"> </w:t>
      </w:r>
    </w:p>
    <w:tbl>
      <w:tblPr>
        <w:tblStyle w:val="4"/>
        <w:tblW w:w="9990" w:type="dxa"/>
        <w:jc w:val="center"/>
        <w:tblInd w:w="0" w:type="dxa"/>
        <w:tblLayout w:type="fixed"/>
        <w:tblCellMar>
          <w:top w:w="0" w:type="dxa"/>
          <w:left w:w="0" w:type="dxa"/>
          <w:bottom w:w="0" w:type="dxa"/>
          <w:right w:w="0" w:type="dxa"/>
        </w:tblCellMar>
      </w:tblPr>
      <w:tblGrid>
        <w:gridCol w:w="9990"/>
      </w:tblGrid>
      <w:tr>
        <w:tblPrEx>
          <w:tblLayout w:type="fixed"/>
          <w:tblCellMar>
            <w:top w:w="0" w:type="dxa"/>
            <w:left w:w="0" w:type="dxa"/>
            <w:bottom w:w="0" w:type="dxa"/>
            <w:right w:w="0" w:type="dxa"/>
          </w:tblCellMar>
        </w:tblPrEx>
        <w:trPr>
          <w:trHeight w:val="375" w:hRule="atLeast"/>
          <w:jc w:val="center"/>
        </w:trPr>
        <w:tc>
          <w:tcPr>
            <w:tcW w:w="9990" w:type="dxa"/>
            <w:vAlign w:val="center"/>
          </w:tcPr>
          <w:p>
            <w:pPr>
              <w:widowControl/>
              <w:jc w:val="center"/>
              <w:rPr>
                <w:rFonts w:ascii="宋体" w:hAnsi="宋体"/>
                <w:color w:val="333333"/>
                <w:kern w:val="0"/>
                <w:sz w:val="18"/>
                <w:szCs w:val="18"/>
              </w:rPr>
            </w:pPr>
            <w:r>
              <w:rPr>
                <w:rFonts w:hint="eastAsia" w:ascii="宋体" w:hAnsi="宋体"/>
                <w:b/>
                <w:bCs/>
                <w:color w:val="333333"/>
                <w:kern w:val="0"/>
                <w:sz w:val="18"/>
                <w:szCs w:val="18"/>
              </w:rPr>
              <w:t>发布时间：</w:t>
            </w:r>
            <w:r>
              <w:rPr>
                <w:rFonts w:hint="eastAsia" w:ascii="宋体" w:hAnsi="宋体"/>
                <w:color w:val="333333"/>
                <w:kern w:val="0"/>
                <w:sz w:val="18"/>
                <w:szCs w:val="18"/>
              </w:rPr>
              <w:t xml:space="preserve">2016-04-01  </w:t>
            </w:r>
            <w:r>
              <w:rPr>
                <w:rFonts w:hint="eastAsia" w:ascii="宋体" w:hAnsi="宋体"/>
                <w:b/>
                <w:bCs/>
                <w:color w:val="333333"/>
                <w:kern w:val="0"/>
                <w:sz w:val="18"/>
                <w:szCs w:val="18"/>
              </w:rPr>
              <w:t>发布人：</w:t>
            </w:r>
            <w:r>
              <w:rPr>
                <w:rFonts w:hint="eastAsia" w:ascii="宋体" w:hAnsi="宋体"/>
                <w:color w:val="333333"/>
                <w:kern w:val="0"/>
                <w:sz w:val="18"/>
                <w:szCs w:val="18"/>
              </w:rPr>
              <w:t xml:space="preserve">徐英  </w:t>
            </w:r>
            <w:r>
              <w:rPr>
                <w:rFonts w:hint="eastAsia" w:ascii="宋体" w:hAnsi="宋体"/>
                <w:b/>
                <w:bCs/>
                <w:color w:val="333333"/>
                <w:kern w:val="0"/>
                <w:sz w:val="18"/>
                <w:szCs w:val="18"/>
              </w:rPr>
              <w:t>点击次数：</w:t>
            </w:r>
            <w:r>
              <w:rPr>
                <w:rFonts w:hint="eastAsia" w:ascii="宋体" w:hAnsi="宋体"/>
                <w:color w:val="333333"/>
                <w:kern w:val="0"/>
                <w:sz w:val="18"/>
                <w:szCs w:val="18"/>
              </w:rPr>
              <w:t>294次</w:t>
            </w:r>
          </w:p>
        </w:tc>
      </w:tr>
    </w:tbl>
    <w:p>
      <w:r>
        <w:drawing>
          <wp:inline distT="0" distB="0" distL="0" distR="0">
            <wp:extent cx="5438775" cy="5017770"/>
            <wp:effectExtent l="19050" t="0" r="9525" b="0"/>
            <wp:docPr id="331" name="图片 331" descr="C:\Users\ADMINI~1\AppData\Local\Temp\ksohtml\wps826D.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31" descr="C:\Users\ADMINI~1\AppData\Local\Temp\ksohtml\wps826D.tmp.png"/>
                    <pic:cNvPicPr>
                      <a:picLocks noChangeAspect="1" noChangeArrowheads="1"/>
                    </pic:cNvPicPr>
                  </pic:nvPicPr>
                  <pic:blipFill>
                    <a:blip r:embed="rId17" cstate="print"/>
                    <a:srcRect/>
                    <a:stretch>
                      <a:fillRect/>
                    </a:stretch>
                  </pic:blipFill>
                  <pic:spPr>
                    <a:xfrm>
                      <a:off x="0" y="0"/>
                      <a:ext cx="5438775" cy="5017781"/>
                    </a:xfrm>
                    <a:prstGeom prst="rect">
                      <a:avLst/>
                    </a:prstGeom>
                    <a:noFill/>
                    <a:ln w="9525">
                      <a:noFill/>
                      <a:miter lim="800000"/>
                      <a:headEnd/>
                      <a:tailEnd/>
                    </a:ln>
                  </pic:spPr>
                </pic:pic>
              </a:graphicData>
            </a:graphic>
          </wp:inline>
        </w:drawing>
      </w:r>
    </w:p>
    <w:p>
      <w:pPr>
        <w:widowControl/>
        <w:spacing w:line="252" w:lineRule="atLeast"/>
        <w:ind w:firstLine="480"/>
        <w:jc w:val="left"/>
        <w:rPr>
          <w:rFonts w:ascii="宋体" w:hAnsi="宋体"/>
          <w:color w:val="000000"/>
          <w:kern w:val="0"/>
          <w:sz w:val="24"/>
          <w:szCs w:val="24"/>
        </w:rPr>
      </w:pPr>
      <w:r>
        <w:rPr>
          <w:rFonts w:hint="eastAsia" w:ascii="宋体" w:hAnsi="宋体"/>
          <w:color w:val="000000"/>
          <w:kern w:val="0"/>
          <w:sz w:val="24"/>
          <w:szCs w:val="24"/>
        </w:rPr>
        <w:t>成语故事是深受低年级孩子喜爱的一种文学样式，阅读成语故事不仅加深了学生对成语故事的理解，更有效激发了他们的阅读的兴趣，发展他们的想象力和创造力，培养他们具有幻想的头脑和创新精神，基于以上的好处，一年级组决定将本次读书乐的主题定为“成语世界”。</w:t>
      </w:r>
    </w:p>
    <w:p>
      <w:pPr>
        <w:widowControl/>
        <w:spacing w:line="252" w:lineRule="atLeast"/>
        <w:ind w:firstLine="480"/>
        <w:jc w:val="center"/>
        <w:rPr>
          <w:rFonts w:hint="eastAsia" w:ascii="宋体" w:hAnsi="宋体"/>
          <w:color w:val="000000"/>
          <w:kern w:val="0"/>
          <w:sz w:val="24"/>
          <w:szCs w:val="24"/>
        </w:rPr>
      </w:pPr>
      <w:r>
        <w:rPr>
          <w:rFonts w:hint="eastAsia" w:ascii="宋体" w:hAnsi="宋体"/>
          <w:color w:val="000000"/>
          <w:kern w:val="0"/>
          <w:sz w:val="24"/>
          <w:szCs w:val="24"/>
        </w:rPr>
        <w:t>第一阶段：“班级选拔赛”</w:t>
      </w:r>
    </w:p>
    <w:p>
      <w:pPr>
        <w:widowControl/>
        <w:spacing w:line="252" w:lineRule="atLeast"/>
        <w:ind w:firstLine="480"/>
        <w:jc w:val="center"/>
        <w:rPr>
          <w:rFonts w:hint="eastAsia" w:ascii="宋体" w:hAnsi="宋体"/>
          <w:color w:val="000000"/>
          <w:kern w:val="0"/>
          <w:sz w:val="24"/>
          <w:szCs w:val="24"/>
        </w:rPr>
      </w:pPr>
      <w:r>
        <w:rPr>
          <w:rFonts w:hint="eastAsia" w:ascii="宋体" w:hAnsi="宋体"/>
          <w:color w:val="000000"/>
          <w:kern w:val="0"/>
          <w:sz w:val="24"/>
          <w:szCs w:val="24"/>
        </w:rPr>
        <w:t>首先一年级组的各位老师积极准备，利用阅读课带着孩子们到图书馆阅读有关童话的书目，在课前积累有趣的成语故事，并且还在班级中开展了“七彩童话”班级选拔赛，孩子们自信的表达，精彩的展示，相信一定可以在本次活动中有所收获。</w:t>
      </w:r>
    </w:p>
    <w:p>
      <w:pPr>
        <w:widowControl/>
        <w:spacing w:line="252" w:lineRule="atLeast"/>
        <w:ind w:firstLine="480"/>
        <w:jc w:val="center"/>
        <w:rPr>
          <w:rFonts w:hint="eastAsia" w:ascii="宋体" w:hAnsi="宋体"/>
          <w:color w:val="000000"/>
          <w:kern w:val="0"/>
          <w:sz w:val="24"/>
          <w:szCs w:val="24"/>
        </w:rPr>
      </w:pPr>
      <w:r>
        <w:rPr>
          <w:rFonts w:hint="eastAsia" w:ascii="宋体" w:hAnsi="宋体"/>
          <w:color w:val="000000"/>
          <w:kern w:val="0"/>
          <w:sz w:val="24"/>
          <w:szCs w:val="24"/>
        </w:rPr>
        <w:t>第二阶段：“如春舞台展示”</w:t>
      </w:r>
    </w:p>
    <w:p>
      <w:pPr>
        <w:widowControl/>
        <w:spacing w:line="252" w:lineRule="atLeast"/>
        <w:ind w:firstLine="480"/>
        <w:jc w:val="center"/>
        <w:rPr>
          <w:rFonts w:hint="eastAsia" w:ascii="宋体" w:hAnsi="宋体"/>
          <w:color w:val="000000"/>
          <w:kern w:val="0"/>
          <w:sz w:val="24"/>
          <w:szCs w:val="24"/>
        </w:rPr>
      </w:pPr>
      <w:r>
        <w:rPr>
          <w:rFonts w:hint="eastAsia" w:ascii="宋体" w:hAnsi="宋体"/>
          <w:color w:val="000000"/>
          <w:kern w:val="0"/>
          <w:sz w:val="24"/>
          <w:szCs w:val="24"/>
        </w:rPr>
        <w:t>经过班级选拔赛，参加本次如春舞台展示的孩子有12名。他们个个都是通过班级层层选拔后来参赛的。活动中，每位故事讲演者都以口齿清晰的表达、抑扬顿挫的声调、与故事情节一致的体态表情，声情并茂地演绎了一个个生动有趣的成语故事。赢得在场同学的阵阵掌声。一（1）班戚馨莹小朋友讲述《愚公移山》的故事，将愚公坚持不懈、勇往直前的精神展现的淋漓尽致；一（4）班严皓小朋友带来《拔苗助长》，讲得绘声绘色，表情丰富、动作逼真，把故事演绎得如临其境……</w:t>
      </w:r>
    </w:p>
    <w:p>
      <w:pPr>
        <w:rPr>
          <w:rFonts w:hint="eastAsia"/>
          <w:sz w:val="24"/>
          <w:szCs w:val="24"/>
        </w:rPr>
      </w:pPr>
      <w:r>
        <w:rPr>
          <w:rFonts w:hint="eastAsia" w:ascii="宋体" w:hAnsi="宋体"/>
          <w:color w:val="000000"/>
          <w:kern w:val="0"/>
          <w:sz w:val="24"/>
          <w:szCs w:val="24"/>
        </w:rPr>
        <w:t>孩子们稚嫩却又自信的表达，带领着一年级的孩子们初次探索了神秘的“成语世界”，相信在本次活动之后，孩子们会爱上成语，更加深入的探索“成语世界”中的奥秘。</w:t>
      </w:r>
    </w:p>
    <w:tbl>
      <w:tblPr>
        <w:tblStyle w:val="4"/>
        <w:tblW w:w="9990" w:type="dxa"/>
        <w:jc w:val="center"/>
        <w:tblInd w:w="0" w:type="dxa"/>
        <w:tblLayout w:type="fixed"/>
        <w:tblCellMar>
          <w:top w:w="0" w:type="dxa"/>
          <w:left w:w="0" w:type="dxa"/>
          <w:bottom w:w="0" w:type="dxa"/>
          <w:right w:w="0" w:type="dxa"/>
        </w:tblCellMar>
      </w:tblPr>
      <w:tblGrid>
        <w:gridCol w:w="9990"/>
      </w:tblGrid>
      <w:tr>
        <w:tblPrEx>
          <w:tblLayout w:type="fixed"/>
          <w:tblCellMar>
            <w:top w:w="0" w:type="dxa"/>
            <w:left w:w="0" w:type="dxa"/>
            <w:bottom w:w="0" w:type="dxa"/>
            <w:right w:w="0" w:type="dxa"/>
          </w:tblCellMar>
        </w:tblPrEx>
        <w:trPr>
          <w:trHeight w:val="750" w:hRule="atLeast"/>
          <w:jc w:val="center"/>
        </w:trPr>
        <w:tc>
          <w:tcPr>
            <w:tcW w:w="9990" w:type="dxa"/>
            <w:tcBorders>
              <w:bottom w:val="single" w:color="CCCCCC" w:sz="6" w:space="0"/>
            </w:tcBorders>
            <w:vAlign w:val="center"/>
          </w:tcPr>
          <w:p>
            <w:pPr>
              <w:widowControl/>
              <w:spacing w:line="750" w:lineRule="atLeast"/>
              <w:jc w:val="center"/>
              <w:rPr>
                <w:rFonts w:ascii="宋体" w:hAnsi="宋体"/>
                <w:b/>
                <w:bCs/>
                <w:color w:val="205700"/>
                <w:kern w:val="0"/>
                <w:sz w:val="27"/>
                <w:szCs w:val="27"/>
              </w:rPr>
            </w:pPr>
            <w:r>
              <w:rPr>
                <w:rFonts w:hint="eastAsia" w:ascii="宋体" w:hAnsi="宋体"/>
                <w:b/>
                <w:bCs/>
                <w:color w:val="205700"/>
                <w:kern w:val="0"/>
                <w:sz w:val="27"/>
                <w:szCs w:val="27"/>
              </w:rPr>
              <w:t>趣味阅读 精彩演绎 -----暨三年级如春舞台读书乐活动</w:t>
            </w:r>
          </w:p>
        </w:tc>
      </w:tr>
    </w:tbl>
    <w:p>
      <w:pPr>
        <w:widowControl/>
        <w:jc w:val="left"/>
        <w:rPr>
          <w:rFonts w:ascii="宋体" w:hAnsi="宋体"/>
          <w:vanish/>
          <w:color w:val="333333"/>
          <w:kern w:val="0"/>
          <w:sz w:val="18"/>
          <w:szCs w:val="18"/>
        </w:rPr>
      </w:pPr>
      <w:r>
        <w:rPr>
          <w:rFonts w:hint="eastAsia" w:ascii="宋体" w:hAnsi="宋体"/>
          <w:vanish/>
          <w:color w:val="333333"/>
          <w:kern w:val="0"/>
          <w:sz w:val="18"/>
          <w:szCs w:val="18"/>
        </w:rPr>
        <w:t xml:space="preserve"> </w:t>
      </w:r>
    </w:p>
    <w:tbl>
      <w:tblPr>
        <w:tblStyle w:val="4"/>
        <w:tblW w:w="9990" w:type="dxa"/>
        <w:jc w:val="center"/>
        <w:tblInd w:w="0" w:type="dxa"/>
        <w:tblLayout w:type="fixed"/>
        <w:tblCellMar>
          <w:top w:w="0" w:type="dxa"/>
          <w:left w:w="0" w:type="dxa"/>
          <w:bottom w:w="0" w:type="dxa"/>
          <w:right w:w="0" w:type="dxa"/>
        </w:tblCellMar>
      </w:tblPr>
      <w:tblGrid>
        <w:gridCol w:w="9990"/>
      </w:tblGrid>
      <w:tr>
        <w:tblPrEx>
          <w:tblLayout w:type="fixed"/>
          <w:tblCellMar>
            <w:top w:w="0" w:type="dxa"/>
            <w:left w:w="0" w:type="dxa"/>
            <w:bottom w:w="0" w:type="dxa"/>
            <w:right w:w="0" w:type="dxa"/>
          </w:tblCellMar>
        </w:tblPrEx>
        <w:trPr>
          <w:trHeight w:val="375" w:hRule="atLeast"/>
          <w:jc w:val="center"/>
        </w:trPr>
        <w:tc>
          <w:tcPr>
            <w:tcW w:w="9990" w:type="dxa"/>
            <w:vAlign w:val="center"/>
          </w:tcPr>
          <w:p>
            <w:pPr>
              <w:widowControl/>
              <w:jc w:val="center"/>
              <w:rPr>
                <w:rFonts w:ascii="宋体" w:hAnsi="宋体"/>
                <w:color w:val="333333"/>
                <w:kern w:val="0"/>
                <w:sz w:val="18"/>
                <w:szCs w:val="18"/>
              </w:rPr>
            </w:pPr>
            <w:r>
              <w:rPr>
                <w:rFonts w:hint="eastAsia" w:ascii="宋体" w:hAnsi="宋体"/>
                <w:b/>
                <w:bCs/>
                <w:color w:val="333333"/>
                <w:kern w:val="0"/>
                <w:sz w:val="18"/>
                <w:szCs w:val="18"/>
              </w:rPr>
              <w:t>发布时间：</w:t>
            </w:r>
            <w:r>
              <w:rPr>
                <w:rFonts w:hint="eastAsia" w:ascii="宋体" w:hAnsi="宋体"/>
                <w:color w:val="333333"/>
                <w:kern w:val="0"/>
                <w:sz w:val="18"/>
                <w:szCs w:val="18"/>
              </w:rPr>
              <w:t xml:space="preserve">2016-05-07  </w:t>
            </w:r>
            <w:r>
              <w:rPr>
                <w:rFonts w:hint="eastAsia" w:ascii="宋体" w:hAnsi="宋体"/>
                <w:b/>
                <w:bCs/>
                <w:color w:val="333333"/>
                <w:kern w:val="0"/>
                <w:sz w:val="18"/>
                <w:szCs w:val="18"/>
              </w:rPr>
              <w:t>发布人：</w:t>
            </w:r>
            <w:r>
              <w:rPr>
                <w:rFonts w:hint="eastAsia" w:ascii="宋体" w:hAnsi="宋体"/>
                <w:color w:val="333333"/>
                <w:kern w:val="0"/>
                <w:sz w:val="18"/>
                <w:szCs w:val="18"/>
              </w:rPr>
              <w:t xml:space="preserve">王小艳  </w:t>
            </w:r>
            <w:r>
              <w:rPr>
                <w:rFonts w:hint="eastAsia" w:ascii="宋体" w:hAnsi="宋体"/>
                <w:b/>
                <w:bCs/>
                <w:color w:val="333333"/>
                <w:kern w:val="0"/>
                <w:sz w:val="18"/>
                <w:szCs w:val="18"/>
              </w:rPr>
              <w:t>点击次数：</w:t>
            </w:r>
            <w:r>
              <w:rPr>
                <w:rFonts w:hint="eastAsia" w:ascii="宋体" w:hAnsi="宋体"/>
                <w:color w:val="333333"/>
                <w:kern w:val="0"/>
                <w:sz w:val="18"/>
                <w:szCs w:val="18"/>
              </w:rPr>
              <w:t>173次</w:t>
            </w:r>
          </w:p>
        </w:tc>
      </w:tr>
    </w:tbl>
    <w:p>
      <w:pPr>
        <w:widowControl/>
        <w:jc w:val="left"/>
        <w:rPr>
          <w:rFonts w:hint="eastAsia" w:ascii="宋体" w:hAnsi="宋体"/>
          <w:vanish/>
          <w:color w:val="333333"/>
          <w:kern w:val="0"/>
          <w:sz w:val="18"/>
          <w:szCs w:val="18"/>
        </w:rPr>
      </w:pPr>
      <w:r>
        <w:rPr>
          <w:rFonts w:hint="eastAsia" w:ascii="宋体" w:hAnsi="宋体"/>
          <w:vanish/>
          <w:color w:val="333333"/>
          <w:kern w:val="0"/>
          <w:sz w:val="18"/>
          <w:szCs w:val="18"/>
        </w:rPr>
        <w:t xml:space="preserve"> </w:t>
      </w:r>
    </w:p>
    <w:p>
      <w:pPr>
        <w:widowControl/>
        <w:jc w:val="left"/>
        <w:rPr>
          <w:rFonts w:hint="eastAsia" w:ascii="宋体" w:hAnsi="宋体"/>
          <w:vanish/>
          <w:color w:val="333333"/>
          <w:kern w:val="0"/>
          <w:sz w:val="24"/>
          <w:szCs w:val="24"/>
        </w:rPr>
      </w:pPr>
      <w:r>
        <w:rPr>
          <w:rFonts w:hint="eastAsia" w:ascii="宋体" w:hAnsi="宋体"/>
          <w:vanish/>
          <w:color w:val="333333"/>
          <w:kern w:val="0"/>
          <w:sz w:val="24"/>
          <w:szCs w:val="24"/>
        </w:rPr>
        <w:t xml:space="preserve"> </w:t>
      </w:r>
    </w:p>
    <w:tbl>
      <w:tblPr>
        <w:tblStyle w:val="4"/>
        <w:tblW w:w="9990" w:type="dxa"/>
        <w:jc w:val="center"/>
        <w:tblInd w:w="0" w:type="dxa"/>
        <w:tblLayout w:type="fixed"/>
        <w:tblCellMar>
          <w:top w:w="0" w:type="dxa"/>
          <w:left w:w="0" w:type="dxa"/>
          <w:bottom w:w="0" w:type="dxa"/>
          <w:right w:w="0" w:type="dxa"/>
        </w:tblCellMar>
      </w:tblPr>
      <w:tblGrid>
        <w:gridCol w:w="9990"/>
      </w:tblGrid>
      <w:tr>
        <w:tblPrEx>
          <w:tblLayout w:type="fixed"/>
          <w:tblCellMar>
            <w:top w:w="0" w:type="dxa"/>
            <w:left w:w="0" w:type="dxa"/>
            <w:bottom w:w="0" w:type="dxa"/>
            <w:right w:w="0" w:type="dxa"/>
          </w:tblCellMar>
        </w:tblPrEx>
        <w:trPr>
          <w:jc w:val="center"/>
        </w:trPr>
        <w:tc>
          <w:tcPr>
            <w:tcW w:w="9990" w:type="dxa"/>
            <w:vAlign w:val="center"/>
          </w:tcPr>
          <w:p>
            <w:pPr>
              <w:widowControl/>
              <w:spacing w:line="360" w:lineRule="atLeast"/>
              <w:rPr>
                <w:rFonts w:ascii="宋体" w:hAnsi="宋体"/>
                <w:color w:val="333333"/>
                <w:kern w:val="0"/>
                <w:sz w:val="24"/>
                <w:szCs w:val="24"/>
              </w:rPr>
            </w:pPr>
          </w:p>
          <w:p>
            <w:pPr>
              <w:widowControl/>
              <w:spacing w:before="100" w:beforeAutospacing="1" w:after="100" w:afterAutospacing="1" w:line="252" w:lineRule="atLeast"/>
              <w:ind w:firstLine="480"/>
              <w:jc w:val="left"/>
              <w:rPr>
                <w:rFonts w:hint="eastAsia" w:ascii="宋体" w:hAnsi="宋体"/>
                <w:color w:val="333333"/>
                <w:kern w:val="0"/>
                <w:sz w:val="24"/>
                <w:szCs w:val="24"/>
              </w:rPr>
            </w:pPr>
            <w:r>
              <w:rPr>
                <w:rFonts w:hint="eastAsia" w:ascii="宋体" w:hAnsi="宋体"/>
                <w:b/>
                <w:bCs/>
                <w:color w:val="000000"/>
                <w:kern w:val="0"/>
                <w:sz w:val="24"/>
                <w:szCs w:val="24"/>
              </w:rPr>
              <w:t xml:space="preserve">          趣 味阅 读    精 彩 演 绎</w:t>
            </w:r>
          </w:p>
          <w:p>
            <w:pPr>
              <w:widowControl/>
              <w:spacing w:before="100" w:beforeAutospacing="1" w:after="100" w:afterAutospacing="1" w:line="252" w:lineRule="atLeast"/>
              <w:ind w:firstLine="3373" w:firstLineChars="1400"/>
              <w:jc w:val="left"/>
              <w:rPr>
                <w:rFonts w:hint="eastAsia" w:ascii="宋体" w:hAnsi="宋体"/>
                <w:color w:val="333333"/>
                <w:kern w:val="0"/>
                <w:sz w:val="24"/>
                <w:szCs w:val="24"/>
              </w:rPr>
            </w:pPr>
            <w:r>
              <w:rPr>
                <w:rFonts w:hint="eastAsia" w:ascii="宋体" w:hAnsi="宋体"/>
                <w:b/>
                <w:bCs/>
                <w:color w:val="000000"/>
                <w:kern w:val="0"/>
                <w:sz w:val="24"/>
                <w:szCs w:val="24"/>
              </w:rPr>
              <w:t>-----暨</w:t>
            </w:r>
            <w:r>
              <w:rPr>
                <w:rFonts w:hint="eastAsia" w:ascii="黑体" w:hAnsi="黑体" w:eastAsia="黑体" w:cs="宋体"/>
                <w:b/>
                <w:bCs/>
                <w:color w:val="000000"/>
                <w:kern w:val="0"/>
                <w:sz w:val="24"/>
                <w:szCs w:val="24"/>
              </w:rPr>
              <w:t>三年级如春舞台读书乐活动</w:t>
            </w:r>
          </w:p>
          <w:p>
            <w:pPr>
              <w:widowControl/>
              <w:spacing w:line="252" w:lineRule="atLeast"/>
              <w:ind w:firstLine="480"/>
              <w:jc w:val="left"/>
              <w:rPr>
                <w:rFonts w:hint="eastAsia" w:ascii="宋体" w:hAnsi="宋体"/>
                <w:color w:val="333333"/>
                <w:kern w:val="0"/>
                <w:sz w:val="24"/>
                <w:szCs w:val="24"/>
              </w:rPr>
            </w:pPr>
            <w:r>
              <w:rPr>
                <w:rFonts w:hint="eastAsia" w:ascii="宋体" w:hAnsi="宋体"/>
                <w:color w:val="000000"/>
                <w:kern w:val="0"/>
                <w:sz w:val="24"/>
                <w:szCs w:val="24"/>
              </w:rPr>
              <w:t xml:space="preserve">    阅读是一种习惯，一种乐趣，一种享受，一种陶冶，一种人生，更是一种责任。2016年5月6日中午，三年级的老师和同学们齐聚如春舞台，进行了读书节精彩的活动展示。主要分以下几个篇章开展。</w:t>
            </w:r>
          </w:p>
          <w:p>
            <w:pPr>
              <w:widowControl/>
              <w:spacing w:line="252" w:lineRule="atLeast"/>
              <w:ind w:firstLine="480"/>
              <w:jc w:val="left"/>
              <w:rPr>
                <w:rFonts w:hint="eastAsia" w:ascii="宋体" w:hAnsi="宋体"/>
                <w:color w:val="333333"/>
                <w:kern w:val="0"/>
                <w:sz w:val="24"/>
                <w:szCs w:val="24"/>
              </w:rPr>
            </w:pPr>
            <w:r>
              <w:rPr>
                <w:rFonts w:hint="eastAsia" w:ascii="宋体" w:hAnsi="宋体"/>
                <w:color w:val="333333"/>
                <w:kern w:val="0"/>
                <w:sz w:val="24"/>
                <w:szCs w:val="24"/>
              </w:rPr>
              <w:t> </w:t>
            </w:r>
          </w:p>
          <w:p>
            <w:pPr>
              <w:widowControl/>
              <w:spacing w:line="252" w:lineRule="atLeast"/>
              <w:ind w:firstLine="2640" w:firstLineChars="1100"/>
              <w:jc w:val="left"/>
              <w:rPr>
                <w:rFonts w:hint="eastAsia" w:ascii="宋体" w:hAnsi="宋体"/>
                <w:color w:val="000000"/>
                <w:kern w:val="0"/>
                <w:sz w:val="24"/>
                <w:szCs w:val="24"/>
              </w:rPr>
            </w:pPr>
            <w:r>
              <w:rPr>
                <w:rFonts w:hint="eastAsia" w:ascii="宋体" w:hAnsi="宋体"/>
                <w:color w:val="000000"/>
                <w:kern w:val="0"/>
                <w:sz w:val="24"/>
                <w:szCs w:val="24"/>
              </w:rPr>
              <w:t> </w:t>
            </w:r>
            <w:r>
              <w:rPr>
                <w:rFonts w:hint="eastAsia" w:ascii="宋体" w:hAnsi="宋体"/>
                <w:b/>
                <w:bCs/>
                <w:color w:val="000000"/>
                <w:kern w:val="0"/>
                <w:sz w:val="24"/>
                <w:szCs w:val="24"/>
              </w:rPr>
              <w:t>第一篇章：知识竞猜</w:t>
            </w:r>
          </w:p>
          <w:p>
            <w:pPr>
              <w:widowControl/>
              <w:spacing w:line="252" w:lineRule="atLeast"/>
              <w:ind w:firstLine="480"/>
              <w:jc w:val="left"/>
              <w:rPr>
                <w:rFonts w:hint="eastAsia" w:ascii="宋体" w:hAnsi="宋体"/>
                <w:color w:val="000000"/>
                <w:kern w:val="0"/>
                <w:sz w:val="24"/>
                <w:szCs w:val="24"/>
              </w:rPr>
            </w:pPr>
            <w:r>
              <w:rPr>
                <w:rFonts w:hint="eastAsia" w:ascii="宋体" w:hAnsi="宋体"/>
                <w:color w:val="000000"/>
                <w:kern w:val="0"/>
                <w:sz w:val="24"/>
                <w:szCs w:val="24"/>
                <w:shd w:val="clear" w:color="auto" w:fill="FFFFFF"/>
              </w:rPr>
              <w:t>通过“诗词知多少”“快乐歇后语”“博览群书”这几环节让现场的学生积极参与进来！</w:t>
            </w:r>
          </w:p>
          <w:p>
            <w:pPr>
              <w:widowControl/>
              <w:spacing w:line="252" w:lineRule="atLeast"/>
              <w:ind w:firstLine="480"/>
              <w:jc w:val="left"/>
              <w:rPr>
                <w:rFonts w:hint="eastAsia" w:ascii="宋体" w:hAnsi="宋体"/>
                <w:color w:val="000000"/>
                <w:kern w:val="0"/>
                <w:sz w:val="24"/>
                <w:szCs w:val="24"/>
              </w:rPr>
            </w:pPr>
            <w:r>
              <w:rPr>
                <w:rFonts w:hint="eastAsia" w:ascii="宋体" w:hAnsi="宋体"/>
                <w:color w:val="000000"/>
                <w:kern w:val="0"/>
                <w:sz w:val="24"/>
                <w:szCs w:val="24"/>
              </w:rPr>
              <w:t> </w:t>
            </w:r>
          </w:p>
          <w:p>
            <w:pPr>
              <w:widowControl/>
              <w:spacing w:line="252" w:lineRule="atLeast"/>
              <w:ind w:firstLine="480"/>
              <w:jc w:val="center"/>
              <w:rPr>
                <w:rFonts w:hint="eastAsia" w:ascii="宋体" w:hAnsi="宋体"/>
                <w:color w:val="000000"/>
                <w:kern w:val="0"/>
                <w:sz w:val="24"/>
                <w:szCs w:val="24"/>
              </w:rPr>
            </w:pPr>
            <w:r>
              <w:rPr>
                <w:rFonts w:ascii="宋体" w:hAnsi="宋体"/>
                <w:color w:val="000000"/>
                <w:kern w:val="0"/>
                <w:sz w:val="24"/>
                <w:szCs w:val="24"/>
                <w:shd w:val="clear" w:color="auto" w:fill="FFFFFF"/>
              </w:rPr>
              <w:drawing>
                <wp:inline distT="0" distB="0" distL="0" distR="0">
                  <wp:extent cx="3648075" cy="2895600"/>
                  <wp:effectExtent l="19050" t="0" r="9525" b="0"/>
                  <wp:docPr id="336" name="图片 336" descr="C:\Users\ADMINI~1\AppData\Local\Temp\ksohtml\wpsA03B.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336" descr="C:\Users\ADMINI~1\AppData\Local\Temp\ksohtml\wpsA03B.tmp.png"/>
                          <pic:cNvPicPr>
                            <a:picLocks noChangeAspect="1" noChangeArrowheads="1"/>
                          </pic:cNvPicPr>
                        </pic:nvPicPr>
                        <pic:blipFill>
                          <a:blip r:embed="rId18" cstate="print"/>
                          <a:srcRect/>
                          <a:stretch>
                            <a:fillRect/>
                          </a:stretch>
                        </pic:blipFill>
                        <pic:spPr>
                          <a:xfrm>
                            <a:off x="0" y="0"/>
                            <a:ext cx="3648075" cy="2895600"/>
                          </a:xfrm>
                          <a:prstGeom prst="rect">
                            <a:avLst/>
                          </a:prstGeom>
                          <a:noFill/>
                          <a:ln w="9525">
                            <a:noFill/>
                            <a:miter lim="800000"/>
                            <a:headEnd/>
                            <a:tailEnd/>
                          </a:ln>
                        </pic:spPr>
                      </pic:pic>
                    </a:graphicData>
                  </a:graphic>
                </wp:inline>
              </w:drawing>
            </w:r>
          </w:p>
          <w:p>
            <w:pPr>
              <w:widowControl/>
              <w:spacing w:line="252" w:lineRule="atLeast"/>
              <w:ind w:firstLine="480"/>
              <w:jc w:val="center"/>
              <w:rPr>
                <w:rFonts w:hint="eastAsia" w:ascii="宋体" w:hAnsi="宋体"/>
                <w:color w:val="000000"/>
                <w:kern w:val="0"/>
                <w:sz w:val="24"/>
                <w:szCs w:val="24"/>
              </w:rPr>
            </w:pPr>
            <w:r>
              <w:rPr>
                <w:rFonts w:hint="eastAsia" w:ascii="宋体" w:hAnsi="宋体"/>
                <w:b/>
                <w:bCs/>
                <w:color w:val="000000"/>
                <w:kern w:val="0"/>
                <w:sz w:val="24"/>
                <w:szCs w:val="24"/>
              </w:rPr>
              <w:t>第二篇章：好书推荐</w:t>
            </w:r>
          </w:p>
          <w:p>
            <w:pPr>
              <w:widowControl/>
              <w:spacing w:line="252" w:lineRule="atLeast"/>
              <w:ind w:firstLine="480"/>
              <w:jc w:val="left"/>
              <w:rPr>
                <w:rFonts w:hint="eastAsia" w:ascii="宋体" w:hAnsi="宋体"/>
                <w:color w:val="000000"/>
                <w:kern w:val="0"/>
                <w:sz w:val="24"/>
                <w:szCs w:val="24"/>
              </w:rPr>
            </w:pPr>
            <w:r>
              <w:rPr>
                <w:rFonts w:hint="eastAsia" w:ascii="宋体" w:hAnsi="宋体"/>
                <w:color w:val="000000"/>
                <w:kern w:val="0"/>
                <w:sz w:val="24"/>
                <w:szCs w:val="24"/>
                <w:shd w:val="clear" w:color="auto" w:fill="FFFFFF"/>
              </w:rPr>
              <w:t>书，是知识的源泉，是心灵的良药。各班选派一名代表向大家推荐一本好书，一起来阅读！</w:t>
            </w:r>
          </w:p>
          <w:p>
            <w:pPr>
              <w:widowControl/>
              <w:spacing w:line="252" w:lineRule="atLeast"/>
              <w:ind w:firstLine="480"/>
              <w:jc w:val="center"/>
              <w:rPr>
                <w:rFonts w:hint="eastAsia" w:ascii="宋体" w:hAnsi="宋体"/>
                <w:color w:val="000000"/>
                <w:kern w:val="0"/>
                <w:sz w:val="24"/>
                <w:szCs w:val="24"/>
              </w:rPr>
            </w:pPr>
            <w:r>
              <w:rPr>
                <w:rFonts w:ascii="宋体" w:hAnsi="宋体"/>
                <w:color w:val="000000"/>
                <w:kern w:val="0"/>
                <w:sz w:val="24"/>
                <w:szCs w:val="24"/>
                <w:shd w:val="clear" w:color="auto" w:fill="FFFFFF"/>
              </w:rPr>
              <w:drawing>
                <wp:inline distT="0" distB="0" distL="0" distR="0">
                  <wp:extent cx="2943225" cy="2514600"/>
                  <wp:effectExtent l="19050" t="0" r="9525" b="0"/>
                  <wp:docPr id="337" name="图片 337" descr="C:\Users\ADMINI~1\AppData\Local\Temp\ksohtml\wpsA03C.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337" descr="C:\Users\ADMINI~1\AppData\Local\Temp\ksohtml\wpsA03C.tmp.png"/>
                          <pic:cNvPicPr>
                            <a:picLocks noChangeAspect="1" noChangeArrowheads="1"/>
                          </pic:cNvPicPr>
                        </pic:nvPicPr>
                        <pic:blipFill>
                          <a:blip r:embed="rId19" cstate="print"/>
                          <a:srcRect/>
                          <a:stretch>
                            <a:fillRect/>
                          </a:stretch>
                        </pic:blipFill>
                        <pic:spPr>
                          <a:xfrm>
                            <a:off x="0" y="0"/>
                            <a:ext cx="2943225" cy="2514679"/>
                          </a:xfrm>
                          <a:prstGeom prst="rect">
                            <a:avLst/>
                          </a:prstGeom>
                          <a:noFill/>
                          <a:ln w="9525">
                            <a:noFill/>
                            <a:miter lim="800000"/>
                            <a:headEnd/>
                            <a:tailEnd/>
                          </a:ln>
                        </pic:spPr>
                      </pic:pic>
                    </a:graphicData>
                  </a:graphic>
                </wp:inline>
              </w:drawing>
            </w:r>
          </w:p>
          <w:p>
            <w:pPr>
              <w:widowControl/>
              <w:spacing w:line="252" w:lineRule="atLeast"/>
              <w:ind w:firstLine="480"/>
              <w:jc w:val="left"/>
              <w:rPr>
                <w:rFonts w:hint="eastAsia" w:ascii="宋体" w:hAnsi="宋体"/>
                <w:color w:val="000000"/>
                <w:kern w:val="0"/>
                <w:sz w:val="24"/>
                <w:szCs w:val="24"/>
              </w:rPr>
            </w:pPr>
            <w:r>
              <w:rPr>
                <w:rFonts w:hint="eastAsia" w:ascii="宋体" w:hAnsi="宋体"/>
                <w:color w:val="000000"/>
                <w:kern w:val="0"/>
                <w:sz w:val="24"/>
                <w:szCs w:val="24"/>
                <w:shd w:val="clear" w:color="auto" w:fill="FFFFFF"/>
              </w:rPr>
              <w:t xml:space="preserve">                      </w:t>
            </w:r>
          </w:p>
          <w:p>
            <w:pPr>
              <w:widowControl/>
              <w:spacing w:line="252" w:lineRule="atLeast"/>
              <w:ind w:firstLine="480"/>
              <w:jc w:val="center"/>
              <w:rPr>
                <w:rFonts w:hint="eastAsia" w:ascii="宋体" w:hAnsi="宋体"/>
                <w:color w:val="000000"/>
                <w:kern w:val="0"/>
                <w:sz w:val="24"/>
                <w:szCs w:val="24"/>
              </w:rPr>
            </w:pPr>
            <w:r>
              <w:rPr>
                <w:rFonts w:hint="eastAsia" w:ascii="宋体" w:hAnsi="宋体"/>
                <w:b/>
                <w:bCs/>
                <w:color w:val="000000"/>
                <w:kern w:val="0"/>
                <w:sz w:val="24"/>
                <w:szCs w:val="24"/>
              </w:rPr>
              <w:t>第三篇章：美文诵读</w:t>
            </w:r>
          </w:p>
          <w:p>
            <w:pPr>
              <w:widowControl/>
              <w:spacing w:line="252" w:lineRule="atLeast"/>
              <w:ind w:firstLine="480"/>
              <w:jc w:val="left"/>
              <w:rPr>
                <w:rFonts w:hint="eastAsia" w:ascii="宋体" w:hAnsi="宋体"/>
                <w:color w:val="000000"/>
                <w:kern w:val="0"/>
                <w:sz w:val="24"/>
                <w:szCs w:val="24"/>
              </w:rPr>
            </w:pPr>
            <w:r>
              <w:rPr>
                <w:rFonts w:hint="eastAsia" w:ascii="宋体" w:hAnsi="宋体"/>
                <w:color w:val="000000"/>
                <w:kern w:val="0"/>
                <w:sz w:val="24"/>
                <w:szCs w:val="24"/>
                <w:shd w:val="clear" w:color="auto" w:fill="FFFFFF"/>
              </w:rPr>
              <w:t xml:space="preserve">  即将迎来母亲节， 一首《母亲的赞歌》，台上学生饱含激情的朗诵让在座的每位同学都深深得感动，表达着对母亲的那份爱。</w:t>
            </w:r>
          </w:p>
          <w:p>
            <w:pPr>
              <w:widowControl/>
              <w:spacing w:line="252" w:lineRule="atLeast"/>
              <w:ind w:firstLine="480"/>
              <w:jc w:val="center"/>
              <w:rPr>
                <w:rFonts w:hint="eastAsia" w:ascii="宋体" w:hAnsi="宋体"/>
                <w:color w:val="000000"/>
                <w:kern w:val="0"/>
                <w:sz w:val="24"/>
                <w:szCs w:val="24"/>
              </w:rPr>
            </w:pPr>
            <w:r>
              <w:rPr>
                <w:rFonts w:ascii="宋体" w:hAnsi="宋体"/>
                <w:color w:val="000000"/>
                <w:kern w:val="0"/>
                <w:sz w:val="24"/>
                <w:szCs w:val="24"/>
                <w:shd w:val="clear" w:color="auto" w:fill="FFFFFF"/>
              </w:rPr>
              <w:drawing>
                <wp:inline distT="0" distB="0" distL="0" distR="0">
                  <wp:extent cx="3314700" cy="2743200"/>
                  <wp:effectExtent l="19050" t="0" r="0" b="0"/>
                  <wp:docPr id="338" name="图片 338" descr="C:\Users\ADMINI~1\AppData\Local\Temp\ksohtml\wpsA03D.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338" descr="C:\Users\ADMINI~1\AppData\Local\Temp\ksohtml\wpsA03D.tmp.png"/>
                          <pic:cNvPicPr>
                            <a:picLocks noChangeAspect="1" noChangeArrowheads="1"/>
                          </pic:cNvPicPr>
                        </pic:nvPicPr>
                        <pic:blipFill>
                          <a:blip r:embed="rId20" cstate="print"/>
                          <a:srcRect/>
                          <a:stretch>
                            <a:fillRect/>
                          </a:stretch>
                        </pic:blipFill>
                        <pic:spPr>
                          <a:xfrm>
                            <a:off x="0" y="0"/>
                            <a:ext cx="3314700" cy="2743200"/>
                          </a:xfrm>
                          <a:prstGeom prst="rect">
                            <a:avLst/>
                          </a:prstGeom>
                          <a:noFill/>
                          <a:ln w="9525">
                            <a:noFill/>
                            <a:miter lim="800000"/>
                            <a:headEnd/>
                            <a:tailEnd/>
                          </a:ln>
                        </pic:spPr>
                      </pic:pic>
                    </a:graphicData>
                  </a:graphic>
                </wp:inline>
              </w:drawing>
            </w:r>
          </w:p>
          <w:p>
            <w:pPr>
              <w:widowControl/>
              <w:spacing w:line="360" w:lineRule="atLeast"/>
              <w:jc w:val="left"/>
              <w:rPr>
                <w:rFonts w:hint="eastAsia" w:ascii="宋体" w:hAnsi="宋体"/>
                <w:color w:val="333333"/>
                <w:kern w:val="0"/>
                <w:sz w:val="24"/>
                <w:szCs w:val="24"/>
              </w:rPr>
            </w:pPr>
            <w:r>
              <w:rPr>
                <w:rFonts w:hint="eastAsia" w:ascii="宋体" w:hAnsi="宋体"/>
                <w:color w:val="000000"/>
                <w:kern w:val="0"/>
                <w:sz w:val="24"/>
                <w:szCs w:val="24"/>
              </w:rPr>
              <w:t> </w:t>
            </w:r>
          </w:p>
          <w:p>
            <w:pPr>
              <w:widowControl/>
              <w:spacing w:line="252" w:lineRule="atLeast"/>
              <w:ind w:firstLine="480"/>
              <w:jc w:val="center"/>
              <w:rPr>
                <w:rFonts w:hint="eastAsia" w:ascii="宋体" w:hAnsi="宋体"/>
                <w:color w:val="333333"/>
                <w:kern w:val="0"/>
                <w:sz w:val="24"/>
                <w:szCs w:val="24"/>
              </w:rPr>
            </w:pPr>
            <w:r>
              <w:rPr>
                <w:rFonts w:hint="eastAsia" w:ascii="宋体" w:hAnsi="宋体"/>
                <w:b/>
                <w:bCs/>
                <w:color w:val="000000"/>
                <w:kern w:val="0"/>
                <w:sz w:val="24"/>
                <w:szCs w:val="24"/>
              </w:rPr>
              <w:t>第四篇章：课本剧我来演</w:t>
            </w:r>
          </w:p>
          <w:p>
            <w:pPr>
              <w:widowControl/>
              <w:spacing w:line="252" w:lineRule="atLeast"/>
              <w:ind w:firstLine="480"/>
              <w:jc w:val="left"/>
              <w:rPr>
                <w:rFonts w:hint="eastAsia" w:ascii="宋体" w:hAnsi="宋体"/>
                <w:color w:val="333333"/>
                <w:kern w:val="0"/>
                <w:sz w:val="24"/>
                <w:szCs w:val="24"/>
              </w:rPr>
            </w:pPr>
            <w:r>
              <w:rPr>
                <w:rFonts w:hint="eastAsia" w:ascii="宋体" w:hAnsi="宋体"/>
                <w:color w:val="000000"/>
                <w:kern w:val="0"/>
                <w:sz w:val="24"/>
                <w:szCs w:val="24"/>
                <w:shd w:val="clear" w:color="auto" w:fill="FFFFFF"/>
              </w:rPr>
              <w:t>《亡羊补牢》这则寓言故事，三3班学生以课本剧的形式表演的活灵活现，很有现场感染力。</w:t>
            </w:r>
          </w:p>
          <w:p>
            <w:pPr>
              <w:widowControl/>
              <w:spacing w:line="252" w:lineRule="atLeast"/>
              <w:ind w:firstLine="480"/>
              <w:jc w:val="left"/>
              <w:rPr>
                <w:rFonts w:hint="eastAsia" w:ascii="宋体" w:hAnsi="宋体"/>
                <w:color w:val="333333"/>
                <w:kern w:val="0"/>
                <w:sz w:val="24"/>
                <w:szCs w:val="24"/>
              </w:rPr>
            </w:pPr>
            <w:r>
              <w:rPr>
                <w:rFonts w:hint="eastAsia" w:ascii="宋体" w:hAnsi="宋体"/>
                <w:color w:val="000000"/>
                <w:kern w:val="0"/>
                <w:sz w:val="24"/>
                <w:szCs w:val="24"/>
                <w:shd w:val="clear" w:color="auto" w:fill="FFFFFF"/>
              </w:rPr>
              <w:t>最后小小吉他手和葫芦丝合奏将活动推向高潮，大家在赞美声中感受着活动带给他们的收获！</w:t>
            </w:r>
          </w:p>
          <w:p>
            <w:pPr>
              <w:widowControl/>
              <w:spacing w:line="252" w:lineRule="atLeast"/>
              <w:ind w:firstLine="480"/>
              <w:jc w:val="left"/>
              <w:rPr>
                <w:rFonts w:hint="eastAsia" w:ascii="宋体" w:hAnsi="宋体"/>
                <w:color w:val="333333"/>
                <w:kern w:val="0"/>
                <w:sz w:val="24"/>
                <w:szCs w:val="24"/>
              </w:rPr>
            </w:pPr>
            <w:r>
              <w:rPr>
                <w:rFonts w:hint="eastAsia" w:ascii="宋体" w:hAnsi="宋体"/>
                <w:b/>
                <w:bCs/>
                <w:color w:val="333333"/>
                <w:kern w:val="0"/>
                <w:sz w:val="24"/>
                <w:szCs w:val="24"/>
              </w:rPr>
              <w:t> </w:t>
            </w:r>
          </w:p>
          <w:p>
            <w:pPr>
              <w:widowControl/>
              <w:spacing w:line="252" w:lineRule="atLeast"/>
              <w:ind w:firstLine="480"/>
              <w:jc w:val="center"/>
              <w:rPr>
                <w:rFonts w:hint="eastAsia" w:ascii="宋体" w:hAnsi="宋体"/>
                <w:color w:val="333333"/>
                <w:kern w:val="0"/>
                <w:sz w:val="24"/>
                <w:szCs w:val="24"/>
              </w:rPr>
            </w:pPr>
            <w:r>
              <w:rPr>
                <w:rFonts w:ascii="宋体" w:hAnsi="宋体"/>
                <w:color w:val="333333"/>
                <w:kern w:val="0"/>
                <w:sz w:val="24"/>
                <w:szCs w:val="24"/>
              </w:rPr>
              <w:drawing>
                <wp:inline distT="0" distB="0" distL="0" distR="0">
                  <wp:extent cx="3267075" cy="2743200"/>
                  <wp:effectExtent l="19050" t="0" r="9525" b="0"/>
                  <wp:docPr id="339" name="图片 339" descr="C:\Users\ADMINI~1\AppData\Local\Temp\ksohtml\wpsA04D.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339" descr="C:\Users\ADMINI~1\AppData\Local\Temp\ksohtml\wpsA04D.tmp.png"/>
                          <pic:cNvPicPr>
                            <a:picLocks noChangeAspect="1" noChangeArrowheads="1"/>
                          </pic:cNvPicPr>
                        </pic:nvPicPr>
                        <pic:blipFill>
                          <a:blip r:embed="rId21" cstate="print"/>
                          <a:srcRect/>
                          <a:stretch>
                            <a:fillRect/>
                          </a:stretch>
                        </pic:blipFill>
                        <pic:spPr>
                          <a:xfrm>
                            <a:off x="0" y="0"/>
                            <a:ext cx="3267075" cy="2743200"/>
                          </a:xfrm>
                          <a:prstGeom prst="rect">
                            <a:avLst/>
                          </a:prstGeom>
                          <a:noFill/>
                          <a:ln w="9525">
                            <a:noFill/>
                            <a:miter lim="800000"/>
                            <a:headEnd/>
                            <a:tailEnd/>
                          </a:ln>
                        </pic:spPr>
                      </pic:pic>
                    </a:graphicData>
                  </a:graphic>
                </wp:inline>
              </w:drawing>
            </w:r>
          </w:p>
          <w:p>
            <w:pPr>
              <w:widowControl/>
              <w:spacing w:line="360" w:lineRule="atLeast"/>
              <w:ind w:firstLine="480" w:firstLineChars="200"/>
              <w:jc w:val="left"/>
              <w:rPr>
                <w:rFonts w:hint="eastAsia" w:ascii="宋体" w:hAnsi="宋体"/>
                <w:color w:val="333333"/>
                <w:kern w:val="0"/>
                <w:sz w:val="24"/>
                <w:szCs w:val="24"/>
              </w:rPr>
            </w:pPr>
            <w:r>
              <w:rPr>
                <w:rFonts w:hint="eastAsia"/>
                <w:color w:val="333333"/>
                <w:kern w:val="0"/>
                <w:sz w:val="24"/>
                <w:szCs w:val="24"/>
              </w:rPr>
              <w:t>这次如春舞台展示活动让三年级孩子在品读中体味书香，在吟诵中感悟真知，在交流中获得进步，在展示中快乐成长。相信，阅读将成为孩子们的一种学习品质，一种生活习惯，陪伴他们成长，伴随他们远行。</w:t>
            </w:r>
          </w:p>
          <w:p>
            <w:pPr>
              <w:widowControl/>
              <w:spacing w:line="252" w:lineRule="atLeast"/>
              <w:ind w:firstLine="480"/>
              <w:jc w:val="left"/>
              <w:rPr>
                <w:rFonts w:ascii="宋体" w:hAnsi="宋体"/>
                <w:color w:val="333333"/>
                <w:kern w:val="0"/>
                <w:sz w:val="24"/>
                <w:szCs w:val="24"/>
              </w:rPr>
            </w:pPr>
            <w:r>
              <w:rPr>
                <w:rFonts w:hint="eastAsia" w:ascii="宋体" w:hAnsi="宋体"/>
                <w:color w:val="333333"/>
                <w:kern w:val="0"/>
                <w:sz w:val="24"/>
                <w:szCs w:val="24"/>
              </w:rPr>
              <w:t> </w:t>
            </w:r>
          </w:p>
        </w:tc>
      </w:tr>
    </w:tbl>
    <w:p>
      <w:pPr>
        <w:widowControl/>
        <w:jc w:val="left"/>
        <w:rPr>
          <w:rFonts w:hint="eastAsia" w:ascii="宋体" w:hAnsi="宋体"/>
          <w:vanish/>
          <w:color w:val="333333"/>
          <w:kern w:val="0"/>
          <w:sz w:val="18"/>
          <w:szCs w:val="18"/>
        </w:rPr>
      </w:pPr>
      <w:r>
        <w:rPr>
          <w:rFonts w:hint="eastAsia" w:ascii="宋体" w:hAnsi="宋体"/>
          <w:vanish/>
          <w:color w:val="333333"/>
          <w:kern w:val="0"/>
          <w:sz w:val="18"/>
          <w:szCs w:val="18"/>
        </w:rPr>
        <w:t xml:space="preserve"> </w:t>
      </w:r>
    </w:p>
    <w:tbl>
      <w:tblPr>
        <w:tblStyle w:val="4"/>
        <w:tblW w:w="9990" w:type="dxa"/>
        <w:jc w:val="center"/>
        <w:tblInd w:w="0" w:type="dxa"/>
        <w:tblLayout w:type="fixed"/>
        <w:tblCellMar>
          <w:top w:w="0" w:type="dxa"/>
          <w:left w:w="0" w:type="dxa"/>
          <w:bottom w:w="0" w:type="dxa"/>
          <w:right w:w="0" w:type="dxa"/>
        </w:tblCellMar>
      </w:tblPr>
      <w:tblGrid>
        <w:gridCol w:w="9990"/>
      </w:tblGrid>
      <w:tr>
        <w:tblPrEx>
          <w:tblLayout w:type="fixed"/>
          <w:tblCellMar>
            <w:top w:w="0" w:type="dxa"/>
            <w:left w:w="0" w:type="dxa"/>
            <w:bottom w:w="0" w:type="dxa"/>
            <w:right w:w="0" w:type="dxa"/>
          </w:tblCellMar>
        </w:tblPrEx>
        <w:trPr>
          <w:trHeight w:val="750" w:hRule="atLeast"/>
          <w:jc w:val="center"/>
        </w:trPr>
        <w:tc>
          <w:tcPr>
            <w:tcW w:w="9990" w:type="dxa"/>
            <w:vAlign w:val="center"/>
          </w:tcPr>
          <w:p>
            <w:pPr>
              <w:widowControl/>
              <w:jc w:val="left"/>
              <w:rPr>
                <w:rFonts w:ascii="宋体" w:hAnsi="宋体"/>
                <w:color w:val="333333"/>
                <w:kern w:val="0"/>
                <w:sz w:val="18"/>
                <w:szCs w:val="18"/>
              </w:rPr>
            </w:pPr>
            <w:r>
              <w:rPr>
                <w:rFonts w:hint="eastAsia" w:ascii="宋体" w:hAnsi="宋体"/>
                <w:color w:val="333333"/>
                <w:kern w:val="0"/>
                <w:sz w:val="18"/>
                <w:szCs w:val="18"/>
              </w:rPr>
              <w:t> </w:t>
            </w:r>
          </w:p>
        </w:tc>
      </w:tr>
    </w:tbl>
    <w:p>
      <w:pPr>
        <w:widowControl/>
        <w:jc w:val="left"/>
        <w:rPr>
          <w:rFonts w:hint="eastAsia" w:ascii="宋体" w:hAnsi="宋体"/>
          <w:kern w:val="0"/>
          <w:sz w:val="24"/>
          <w:szCs w:val="24"/>
        </w:rPr>
      </w:pPr>
    </w:p>
    <w:tbl>
      <w:tblPr>
        <w:tblStyle w:val="4"/>
        <w:tblW w:w="9990" w:type="dxa"/>
        <w:jc w:val="center"/>
        <w:tblInd w:w="0" w:type="dxa"/>
        <w:tblLayout w:type="fixed"/>
        <w:tblCellMar>
          <w:top w:w="0" w:type="dxa"/>
          <w:left w:w="0" w:type="dxa"/>
          <w:bottom w:w="0" w:type="dxa"/>
          <w:right w:w="0" w:type="dxa"/>
        </w:tblCellMar>
      </w:tblPr>
      <w:tblGrid>
        <w:gridCol w:w="9990"/>
      </w:tblGrid>
      <w:tr>
        <w:tblPrEx>
          <w:tblLayout w:type="fixed"/>
          <w:tblCellMar>
            <w:top w:w="0" w:type="dxa"/>
            <w:left w:w="0" w:type="dxa"/>
            <w:bottom w:w="0" w:type="dxa"/>
            <w:right w:w="0" w:type="dxa"/>
          </w:tblCellMar>
        </w:tblPrEx>
        <w:trPr>
          <w:trHeight w:val="750" w:hRule="atLeast"/>
          <w:jc w:val="center"/>
        </w:trPr>
        <w:tc>
          <w:tcPr>
            <w:tcW w:w="9990" w:type="dxa"/>
            <w:tcBorders>
              <w:bottom w:val="single" w:color="CCCCCC" w:sz="6" w:space="0"/>
            </w:tcBorders>
            <w:vAlign w:val="center"/>
          </w:tcPr>
          <w:p>
            <w:pPr>
              <w:widowControl/>
              <w:spacing w:line="750" w:lineRule="atLeast"/>
              <w:jc w:val="center"/>
              <w:rPr>
                <w:rFonts w:ascii="宋体" w:hAnsi="宋体"/>
                <w:b/>
                <w:bCs/>
                <w:color w:val="205700"/>
                <w:kern w:val="0"/>
                <w:sz w:val="27"/>
                <w:szCs w:val="27"/>
              </w:rPr>
            </w:pPr>
            <w:r>
              <w:rPr>
                <w:rFonts w:hint="eastAsia" w:ascii="宋体" w:hAnsi="宋体"/>
                <w:b/>
                <w:bCs/>
                <w:color w:val="205700"/>
                <w:kern w:val="0"/>
                <w:sz w:val="27"/>
                <w:szCs w:val="27"/>
              </w:rPr>
              <w:t>悦读悦乐 快乐分享——四年级如春舞台读书乐活动</w:t>
            </w:r>
          </w:p>
        </w:tc>
      </w:tr>
    </w:tbl>
    <w:p>
      <w:pPr>
        <w:widowControl/>
        <w:jc w:val="left"/>
        <w:rPr>
          <w:rFonts w:hint="eastAsia" w:ascii="宋体" w:hAnsi="宋体"/>
          <w:vanish/>
          <w:color w:val="333333"/>
          <w:kern w:val="0"/>
          <w:sz w:val="18"/>
          <w:szCs w:val="18"/>
        </w:rPr>
      </w:pPr>
      <w:r>
        <w:rPr>
          <w:rFonts w:hint="eastAsia" w:ascii="宋体" w:hAnsi="宋体"/>
          <w:vanish/>
          <w:color w:val="333333"/>
          <w:kern w:val="0"/>
          <w:sz w:val="18"/>
          <w:szCs w:val="18"/>
        </w:rPr>
        <w:t xml:space="preserve"> </w:t>
      </w:r>
    </w:p>
    <w:tbl>
      <w:tblPr>
        <w:tblStyle w:val="4"/>
        <w:tblW w:w="9990" w:type="dxa"/>
        <w:jc w:val="center"/>
        <w:tblInd w:w="0" w:type="dxa"/>
        <w:tblLayout w:type="fixed"/>
        <w:tblCellMar>
          <w:top w:w="0" w:type="dxa"/>
          <w:left w:w="0" w:type="dxa"/>
          <w:bottom w:w="0" w:type="dxa"/>
          <w:right w:w="0" w:type="dxa"/>
        </w:tblCellMar>
      </w:tblPr>
      <w:tblGrid>
        <w:gridCol w:w="9990"/>
      </w:tblGrid>
      <w:tr>
        <w:tblPrEx>
          <w:tblLayout w:type="fixed"/>
          <w:tblCellMar>
            <w:top w:w="0" w:type="dxa"/>
            <w:left w:w="0" w:type="dxa"/>
            <w:bottom w:w="0" w:type="dxa"/>
            <w:right w:w="0" w:type="dxa"/>
          </w:tblCellMar>
        </w:tblPrEx>
        <w:trPr>
          <w:trHeight w:val="375" w:hRule="atLeast"/>
          <w:jc w:val="center"/>
        </w:trPr>
        <w:tc>
          <w:tcPr>
            <w:tcW w:w="9990" w:type="dxa"/>
            <w:vAlign w:val="center"/>
          </w:tcPr>
          <w:p>
            <w:pPr>
              <w:widowControl/>
              <w:jc w:val="center"/>
              <w:rPr>
                <w:rFonts w:ascii="宋体" w:hAnsi="宋体"/>
                <w:color w:val="333333"/>
                <w:kern w:val="0"/>
                <w:sz w:val="18"/>
                <w:szCs w:val="18"/>
              </w:rPr>
            </w:pPr>
            <w:r>
              <w:rPr>
                <w:rFonts w:hint="eastAsia" w:ascii="宋体" w:hAnsi="宋体"/>
                <w:b/>
                <w:bCs/>
                <w:color w:val="333333"/>
                <w:kern w:val="0"/>
                <w:sz w:val="18"/>
                <w:szCs w:val="18"/>
              </w:rPr>
              <w:t>发布时间：</w:t>
            </w:r>
            <w:r>
              <w:rPr>
                <w:rFonts w:hint="eastAsia" w:ascii="宋体" w:hAnsi="宋体"/>
                <w:color w:val="333333"/>
                <w:kern w:val="0"/>
                <w:sz w:val="18"/>
                <w:szCs w:val="18"/>
              </w:rPr>
              <w:t xml:space="preserve">2016-05-22  </w:t>
            </w:r>
            <w:r>
              <w:rPr>
                <w:rFonts w:hint="eastAsia" w:ascii="宋体" w:hAnsi="宋体"/>
                <w:b/>
                <w:bCs/>
                <w:color w:val="333333"/>
                <w:kern w:val="0"/>
                <w:sz w:val="18"/>
                <w:szCs w:val="18"/>
              </w:rPr>
              <w:t>发布人：</w:t>
            </w:r>
            <w:r>
              <w:rPr>
                <w:rFonts w:hint="eastAsia" w:ascii="宋体" w:hAnsi="宋体"/>
                <w:color w:val="333333"/>
                <w:kern w:val="0"/>
                <w:sz w:val="18"/>
                <w:szCs w:val="18"/>
              </w:rPr>
              <w:t xml:space="preserve">韩露  </w:t>
            </w:r>
            <w:r>
              <w:rPr>
                <w:rFonts w:hint="eastAsia" w:ascii="宋体" w:hAnsi="宋体"/>
                <w:b/>
                <w:bCs/>
                <w:color w:val="333333"/>
                <w:kern w:val="0"/>
                <w:sz w:val="18"/>
                <w:szCs w:val="18"/>
              </w:rPr>
              <w:t>点击次数：</w:t>
            </w:r>
            <w:r>
              <w:rPr>
                <w:rFonts w:hint="eastAsia" w:ascii="宋体" w:hAnsi="宋体"/>
                <w:color w:val="333333"/>
                <w:kern w:val="0"/>
                <w:sz w:val="18"/>
                <w:szCs w:val="18"/>
              </w:rPr>
              <w:t>178次</w:t>
            </w:r>
          </w:p>
        </w:tc>
      </w:tr>
    </w:tbl>
    <w:p>
      <w:pPr>
        <w:widowControl/>
        <w:jc w:val="left"/>
        <w:rPr>
          <w:rFonts w:hint="eastAsia" w:ascii="宋体" w:hAnsi="宋体"/>
          <w:vanish/>
          <w:color w:val="333333"/>
          <w:kern w:val="0"/>
          <w:sz w:val="18"/>
          <w:szCs w:val="18"/>
        </w:rPr>
      </w:pPr>
      <w:r>
        <w:rPr>
          <w:rFonts w:hint="eastAsia" w:ascii="宋体" w:hAnsi="宋体"/>
          <w:vanish/>
          <w:color w:val="333333"/>
          <w:kern w:val="0"/>
          <w:sz w:val="18"/>
          <w:szCs w:val="18"/>
        </w:rPr>
        <w:t xml:space="preserve"> </w:t>
      </w:r>
    </w:p>
    <w:tbl>
      <w:tblPr>
        <w:tblStyle w:val="4"/>
        <w:tblW w:w="9990" w:type="dxa"/>
        <w:jc w:val="center"/>
        <w:tblInd w:w="0" w:type="dxa"/>
        <w:tblLayout w:type="fixed"/>
        <w:tblCellMar>
          <w:top w:w="0" w:type="dxa"/>
          <w:left w:w="0" w:type="dxa"/>
          <w:bottom w:w="0" w:type="dxa"/>
          <w:right w:w="0" w:type="dxa"/>
        </w:tblCellMar>
      </w:tblPr>
      <w:tblGrid>
        <w:gridCol w:w="9990"/>
      </w:tblGrid>
      <w:tr>
        <w:tblPrEx>
          <w:tblLayout w:type="fixed"/>
          <w:tblCellMar>
            <w:top w:w="0" w:type="dxa"/>
            <w:left w:w="0" w:type="dxa"/>
            <w:bottom w:w="0" w:type="dxa"/>
            <w:right w:w="0" w:type="dxa"/>
          </w:tblCellMar>
        </w:tblPrEx>
        <w:trPr>
          <w:trHeight w:val="750" w:hRule="atLeast"/>
          <w:jc w:val="center"/>
        </w:trPr>
        <w:tc>
          <w:tcPr>
            <w:tcW w:w="9990" w:type="dxa"/>
            <w:vAlign w:val="center"/>
          </w:tcPr>
          <w:p>
            <w:pPr>
              <w:widowControl/>
              <w:jc w:val="left"/>
              <w:rPr>
                <w:rFonts w:ascii="宋体" w:hAnsi="宋体"/>
                <w:color w:val="333333"/>
                <w:kern w:val="0"/>
                <w:sz w:val="18"/>
                <w:szCs w:val="18"/>
              </w:rPr>
            </w:pPr>
            <w:r>
              <w:rPr>
                <w:rFonts w:hint="eastAsia" w:ascii="宋体" w:hAnsi="宋体"/>
                <w:color w:val="333333"/>
                <w:kern w:val="0"/>
                <w:sz w:val="18"/>
                <w:szCs w:val="18"/>
              </w:rPr>
              <w:t> </w:t>
            </w:r>
          </w:p>
        </w:tc>
      </w:tr>
    </w:tbl>
    <w:p>
      <w:pPr>
        <w:widowControl/>
        <w:jc w:val="left"/>
        <w:rPr>
          <w:rFonts w:hint="eastAsia" w:ascii="宋体" w:hAnsi="宋体"/>
          <w:vanish/>
          <w:color w:val="333333"/>
          <w:kern w:val="0"/>
          <w:sz w:val="18"/>
          <w:szCs w:val="18"/>
        </w:rPr>
      </w:pPr>
      <w:r>
        <w:rPr>
          <w:rFonts w:hint="eastAsia" w:ascii="宋体" w:hAnsi="宋体"/>
          <w:vanish/>
          <w:color w:val="333333"/>
          <w:kern w:val="0"/>
          <w:sz w:val="18"/>
          <w:szCs w:val="18"/>
        </w:rPr>
        <w:t xml:space="preserve"> </w:t>
      </w:r>
    </w:p>
    <w:tbl>
      <w:tblPr>
        <w:tblStyle w:val="4"/>
        <w:tblW w:w="9990" w:type="dxa"/>
        <w:jc w:val="center"/>
        <w:tblInd w:w="0" w:type="dxa"/>
        <w:tblLayout w:type="fixed"/>
        <w:tblCellMar>
          <w:top w:w="0" w:type="dxa"/>
          <w:left w:w="0" w:type="dxa"/>
          <w:bottom w:w="0" w:type="dxa"/>
          <w:right w:w="0" w:type="dxa"/>
        </w:tblCellMar>
      </w:tblPr>
      <w:tblGrid>
        <w:gridCol w:w="9990"/>
      </w:tblGrid>
      <w:tr>
        <w:tblPrEx>
          <w:tblLayout w:type="fixed"/>
          <w:tblCellMar>
            <w:top w:w="0" w:type="dxa"/>
            <w:left w:w="0" w:type="dxa"/>
            <w:bottom w:w="0" w:type="dxa"/>
            <w:right w:w="0" w:type="dxa"/>
          </w:tblCellMar>
        </w:tblPrEx>
        <w:trPr>
          <w:jc w:val="center"/>
        </w:trPr>
        <w:tc>
          <w:tcPr>
            <w:tcW w:w="9990" w:type="dxa"/>
            <w:vAlign w:val="center"/>
          </w:tcPr>
          <w:p>
            <w:pPr>
              <w:widowControl/>
              <w:spacing w:before="100" w:beforeAutospacing="1" w:after="100" w:afterAutospacing="1" w:line="360" w:lineRule="atLeast"/>
              <w:jc w:val="center"/>
              <w:rPr>
                <w:rFonts w:ascii="宋体" w:hAnsi="宋体"/>
                <w:color w:val="333333"/>
                <w:kern w:val="0"/>
              </w:rPr>
            </w:pPr>
            <w:r>
              <w:rPr>
                <w:rFonts w:ascii="宋体" w:hAnsi="宋体"/>
                <w:color w:val="333333"/>
                <w:kern w:val="0"/>
              </w:rPr>
              <w:drawing>
                <wp:inline distT="0" distB="0" distL="0" distR="0">
                  <wp:extent cx="4495800" cy="3319780"/>
                  <wp:effectExtent l="19050" t="0" r="0" b="0"/>
                  <wp:docPr id="340" name="图片 340" descr="C:\Users\ADMINI~1\AppData\Local\Temp\ksohtml\wpsA04E.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340" descr="C:\Users\ADMINI~1\AppData\Local\Temp\ksohtml\wpsA04E.tmp.png"/>
                          <pic:cNvPicPr>
                            <a:picLocks noChangeAspect="1" noChangeArrowheads="1"/>
                          </pic:cNvPicPr>
                        </pic:nvPicPr>
                        <pic:blipFill>
                          <a:blip r:embed="rId22" cstate="print"/>
                          <a:srcRect/>
                          <a:stretch>
                            <a:fillRect/>
                          </a:stretch>
                        </pic:blipFill>
                        <pic:spPr>
                          <a:xfrm>
                            <a:off x="0" y="0"/>
                            <a:ext cx="4495800" cy="3319975"/>
                          </a:xfrm>
                          <a:prstGeom prst="rect">
                            <a:avLst/>
                          </a:prstGeom>
                          <a:noFill/>
                          <a:ln w="9525">
                            <a:noFill/>
                            <a:miter lim="800000"/>
                            <a:headEnd/>
                            <a:tailEnd/>
                          </a:ln>
                        </pic:spPr>
                      </pic:pic>
                    </a:graphicData>
                  </a:graphic>
                </wp:inline>
              </w:drawing>
            </w:r>
          </w:p>
          <w:p>
            <w:pPr>
              <w:widowControl/>
              <w:spacing w:before="100" w:beforeAutospacing="1" w:after="100" w:afterAutospacing="1" w:line="360" w:lineRule="atLeast"/>
              <w:jc w:val="center"/>
              <w:rPr>
                <w:rFonts w:hint="eastAsia" w:ascii="宋体" w:hAnsi="宋体"/>
                <w:color w:val="333333"/>
                <w:kern w:val="0"/>
              </w:rPr>
            </w:pPr>
            <w:r>
              <w:rPr>
                <w:rFonts w:hint="eastAsia" w:ascii="宋体" w:hAnsi="宋体"/>
                <w:color w:val="333333"/>
                <w:kern w:val="0"/>
              </w:rPr>
              <w:t> </w:t>
            </w:r>
            <w:r>
              <w:rPr>
                <w:rFonts w:ascii="宋体" w:hAnsi="宋体"/>
                <w:color w:val="333333"/>
                <w:kern w:val="0"/>
              </w:rPr>
              <w:drawing>
                <wp:inline distT="0" distB="0" distL="0" distR="0">
                  <wp:extent cx="4475480" cy="3305175"/>
                  <wp:effectExtent l="19050" t="0" r="992" b="0"/>
                  <wp:docPr id="341" name="图片 341" descr="C:\Users\ADMINI~1\AppData\Local\Temp\ksohtml\wpsA04F.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341" descr="C:\Users\ADMINI~1\AppData\Local\Temp\ksohtml\wpsA04F.tmp.png"/>
                          <pic:cNvPicPr>
                            <a:picLocks noChangeAspect="1" noChangeArrowheads="1"/>
                          </pic:cNvPicPr>
                        </pic:nvPicPr>
                        <pic:blipFill>
                          <a:blip r:embed="rId23" cstate="print"/>
                          <a:srcRect/>
                          <a:stretch>
                            <a:fillRect/>
                          </a:stretch>
                        </pic:blipFill>
                        <pic:spPr>
                          <a:xfrm>
                            <a:off x="0" y="0"/>
                            <a:ext cx="4475758" cy="3305175"/>
                          </a:xfrm>
                          <a:prstGeom prst="rect">
                            <a:avLst/>
                          </a:prstGeom>
                          <a:noFill/>
                          <a:ln w="9525">
                            <a:noFill/>
                            <a:miter lim="800000"/>
                            <a:headEnd/>
                            <a:tailEnd/>
                          </a:ln>
                        </pic:spPr>
                      </pic:pic>
                    </a:graphicData>
                  </a:graphic>
                </wp:inline>
              </w:drawing>
            </w:r>
          </w:p>
          <w:p>
            <w:pPr>
              <w:widowControl/>
              <w:spacing w:before="100" w:beforeAutospacing="1" w:after="100" w:afterAutospacing="1" w:line="360" w:lineRule="atLeast"/>
              <w:jc w:val="center"/>
              <w:rPr>
                <w:rFonts w:hint="eastAsia" w:ascii="宋体" w:hAnsi="宋体"/>
                <w:color w:val="333333"/>
                <w:kern w:val="0"/>
              </w:rPr>
            </w:pPr>
            <w:r>
              <w:rPr>
                <w:rFonts w:hint="eastAsia" w:ascii="宋体" w:hAnsi="宋体"/>
                <w:color w:val="333333"/>
                <w:kern w:val="0"/>
              </w:rPr>
              <w:t> </w:t>
            </w:r>
            <w:r>
              <w:rPr>
                <w:rFonts w:ascii="宋体" w:hAnsi="宋体"/>
                <w:color w:val="333333"/>
                <w:kern w:val="0"/>
              </w:rPr>
              <w:drawing>
                <wp:inline distT="0" distB="0" distL="0" distR="0">
                  <wp:extent cx="4694555" cy="3467100"/>
                  <wp:effectExtent l="19050" t="0" r="0" b="0"/>
                  <wp:docPr id="342" name="图片 342" descr="C:\Users\ADMINI~1\AppData\Local\Temp\ksohtml\wpsA060.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342" descr="C:\Users\ADMINI~1\AppData\Local\Temp\ksohtml\wpsA060.tmp.png"/>
                          <pic:cNvPicPr>
                            <a:picLocks noChangeAspect="1" noChangeArrowheads="1"/>
                          </pic:cNvPicPr>
                        </pic:nvPicPr>
                        <pic:blipFill>
                          <a:blip r:embed="rId24" cstate="print"/>
                          <a:srcRect/>
                          <a:stretch>
                            <a:fillRect/>
                          </a:stretch>
                        </pic:blipFill>
                        <pic:spPr>
                          <a:xfrm>
                            <a:off x="0" y="0"/>
                            <a:ext cx="4695031" cy="3467100"/>
                          </a:xfrm>
                          <a:prstGeom prst="rect">
                            <a:avLst/>
                          </a:prstGeom>
                          <a:noFill/>
                          <a:ln w="9525">
                            <a:noFill/>
                            <a:miter lim="800000"/>
                            <a:headEnd/>
                            <a:tailEnd/>
                          </a:ln>
                        </pic:spPr>
                      </pic:pic>
                    </a:graphicData>
                  </a:graphic>
                </wp:inline>
              </w:drawing>
            </w:r>
          </w:p>
          <w:p>
            <w:pPr>
              <w:widowControl/>
              <w:spacing w:before="100" w:beforeAutospacing="1" w:after="100" w:afterAutospacing="1" w:line="360" w:lineRule="atLeast"/>
              <w:jc w:val="center"/>
              <w:rPr>
                <w:rFonts w:hint="eastAsia" w:ascii="宋体" w:hAnsi="宋体"/>
                <w:color w:val="333333"/>
                <w:kern w:val="0"/>
              </w:rPr>
            </w:pPr>
            <w:r>
              <w:rPr>
                <w:rFonts w:hint="eastAsia" w:ascii="宋体" w:hAnsi="宋体"/>
                <w:color w:val="333333"/>
                <w:kern w:val="0"/>
              </w:rPr>
              <w:t> </w:t>
            </w:r>
            <w:r>
              <w:rPr>
                <w:rFonts w:ascii="宋体" w:hAnsi="宋体"/>
                <w:color w:val="333333"/>
                <w:kern w:val="0"/>
              </w:rPr>
              <w:drawing>
                <wp:inline distT="0" distB="0" distL="0" distR="0">
                  <wp:extent cx="4667250" cy="3446145"/>
                  <wp:effectExtent l="19050" t="0" r="0" b="0"/>
                  <wp:docPr id="343" name="图片 343" descr="C:\Users\ADMINI~1\AppData\Local\Temp\ksohtml\wpsA061.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343" descr="C:\Users\ADMINI~1\AppData\Local\Temp\ksohtml\wpsA061.tmp.png"/>
                          <pic:cNvPicPr>
                            <a:picLocks noChangeAspect="1" noChangeArrowheads="1"/>
                          </pic:cNvPicPr>
                        </pic:nvPicPr>
                        <pic:blipFill>
                          <a:blip r:embed="rId25" cstate="print"/>
                          <a:srcRect/>
                          <a:stretch>
                            <a:fillRect/>
                          </a:stretch>
                        </pic:blipFill>
                        <pic:spPr>
                          <a:xfrm>
                            <a:off x="0" y="0"/>
                            <a:ext cx="4672432" cy="3450410"/>
                          </a:xfrm>
                          <a:prstGeom prst="rect">
                            <a:avLst/>
                          </a:prstGeom>
                          <a:noFill/>
                          <a:ln w="9525">
                            <a:noFill/>
                            <a:miter lim="800000"/>
                            <a:headEnd/>
                            <a:tailEnd/>
                          </a:ln>
                        </pic:spPr>
                      </pic:pic>
                    </a:graphicData>
                  </a:graphic>
                </wp:inline>
              </w:drawing>
            </w:r>
          </w:p>
          <w:p>
            <w:pPr>
              <w:widowControl/>
              <w:spacing w:before="100" w:beforeAutospacing="1" w:after="100" w:afterAutospacing="1" w:line="360" w:lineRule="atLeast"/>
              <w:jc w:val="center"/>
              <w:rPr>
                <w:rFonts w:hint="eastAsia" w:ascii="宋体" w:hAnsi="宋体"/>
                <w:color w:val="333333"/>
                <w:kern w:val="0"/>
              </w:rPr>
            </w:pPr>
            <w:r>
              <w:rPr>
                <w:rFonts w:hint="eastAsia" w:ascii="宋体" w:hAnsi="宋体"/>
                <w:color w:val="333333"/>
                <w:kern w:val="0"/>
              </w:rPr>
              <w:t> </w:t>
            </w:r>
            <w:r>
              <w:rPr>
                <w:rFonts w:ascii="宋体" w:hAnsi="宋体"/>
                <w:color w:val="333333"/>
                <w:kern w:val="0"/>
              </w:rPr>
              <w:drawing>
                <wp:inline distT="0" distB="0" distL="0" distR="0">
                  <wp:extent cx="4939665" cy="3648075"/>
                  <wp:effectExtent l="19050" t="0" r="0" b="0"/>
                  <wp:docPr id="344" name="图片 344" descr="C:\Users\ADMINI~1\AppData\Local\Temp\ksohtml\wpsA062.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344" descr="C:\Users\ADMINI~1\AppData\Local\Temp\ksohtml\wpsA062.tmp.png"/>
                          <pic:cNvPicPr>
                            <a:picLocks noChangeAspect="1" noChangeArrowheads="1"/>
                          </pic:cNvPicPr>
                        </pic:nvPicPr>
                        <pic:blipFill>
                          <a:blip r:embed="rId26" cstate="print"/>
                          <a:srcRect/>
                          <a:stretch>
                            <a:fillRect/>
                          </a:stretch>
                        </pic:blipFill>
                        <pic:spPr>
                          <a:xfrm>
                            <a:off x="0" y="0"/>
                            <a:ext cx="4940102" cy="3648075"/>
                          </a:xfrm>
                          <a:prstGeom prst="rect">
                            <a:avLst/>
                          </a:prstGeom>
                          <a:noFill/>
                          <a:ln w="9525">
                            <a:noFill/>
                            <a:miter lim="800000"/>
                            <a:headEnd/>
                            <a:tailEnd/>
                          </a:ln>
                        </pic:spPr>
                      </pic:pic>
                    </a:graphicData>
                  </a:graphic>
                </wp:inline>
              </w:drawing>
            </w:r>
          </w:p>
          <w:p>
            <w:pPr>
              <w:widowControl/>
              <w:spacing w:line="360" w:lineRule="atLeast"/>
              <w:ind w:firstLine="480"/>
              <w:jc w:val="left"/>
              <w:rPr>
                <w:rFonts w:hint="eastAsia" w:ascii="宋体" w:hAnsi="宋体"/>
                <w:color w:val="333333"/>
                <w:kern w:val="0"/>
                <w:sz w:val="24"/>
                <w:szCs w:val="24"/>
              </w:rPr>
            </w:pPr>
            <w:r>
              <w:rPr>
                <w:rFonts w:hint="eastAsia" w:ascii="宋体" w:hAnsi="宋体"/>
                <w:color w:val="333333"/>
                <w:kern w:val="0"/>
                <w:sz w:val="24"/>
                <w:szCs w:val="24"/>
              </w:rPr>
              <w:t>正如列宁所说：书籍是巨大的力量。书籍给人以心灵的启迪、给人以智慧的闪光、给人以力量的源泉。我们春小四年级的同学热爱阅读、热爱分享，在</w:t>
            </w:r>
            <w:r>
              <w:rPr>
                <w:color w:val="333333"/>
                <w:kern w:val="0"/>
                <w:sz w:val="24"/>
                <w:szCs w:val="24"/>
              </w:rPr>
              <w:t>5</w:t>
            </w:r>
            <w:r>
              <w:rPr>
                <w:rFonts w:hint="eastAsia" w:ascii="宋体" w:hAnsi="宋体"/>
                <w:color w:val="333333"/>
                <w:kern w:val="0"/>
                <w:sz w:val="24"/>
                <w:szCs w:val="24"/>
              </w:rPr>
              <w:t>月</w:t>
            </w:r>
            <w:r>
              <w:rPr>
                <w:color w:val="333333"/>
                <w:kern w:val="0"/>
                <w:sz w:val="24"/>
                <w:szCs w:val="24"/>
              </w:rPr>
              <w:t>20</w:t>
            </w:r>
            <w:r>
              <w:rPr>
                <w:rFonts w:hint="eastAsia" w:ascii="宋体" w:hAnsi="宋体"/>
                <w:color w:val="333333"/>
                <w:kern w:val="0"/>
                <w:sz w:val="24"/>
                <w:szCs w:val="24"/>
              </w:rPr>
              <w:t>日为我们全校师生及远道而来的嘉宾老师们献上了一台精彩的读书乐活动。</w:t>
            </w:r>
          </w:p>
          <w:p>
            <w:pPr>
              <w:widowControl/>
              <w:spacing w:line="360" w:lineRule="atLeast"/>
              <w:ind w:firstLine="480"/>
              <w:jc w:val="left"/>
              <w:rPr>
                <w:rFonts w:hint="eastAsia" w:ascii="宋体" w:hAnsi="宋体"/>
                <w:color w:val="333333"/>
                <w:kern w:val="0"/>
                <w:sz w:val="24"/>
                <w:szCs w:val="24"/>
              </w:rPr>
            </w:pPr>
            <w:r>
              <w:rPr>
                <w:rFonts w:hint="eastAsia" w:ascii="宋体" w:hAnsi="宋体"/>
                <w:color w:val="333333"/>
                <w:kern w:val="0"/>
                <w:sz w:val="24"/>
                <w:szCs w:val="24"/>
              </w:rPr>
              <w:t>首先，四年级的同学们为大家带来了精彩纷呈的课本剧表演。英语课本剧《丑小鸭》载歌载舞，造型活泼可爱。熟悉的情节，多样的形式，浅显易懂的英文对白让同学们趣味盎然，仿佛走进了童年时牵动心弦的《丑小鸭》的故事。紧接着，语文课本剧《三顾茅庐》、《祁黄羊》以课文为原型，改编成情节生动的课本剧故事，充分引起了同学们的共鸣。</w:t>
            </w:r>
          </w:p>
          <w:p>
            <w:pPr>
              <w:widowControl/>
              <w:spacing w:line="360" w:lineRule="atLeast"/>
              <w:ind w:firstLine="480"/>
              <w:jc w:val="left"/>
              <w:rPr>
                <w:rFonts w:hint="eastAsia" w:ascii="宋体" w:hAnsi="宋体"/>
                <w:color w:val="333333"/>
                <w:kern w:val="0"/>
                <w:sz w:val="24"/>
                <w:szCs w:val="24"/>
              </w:rPr>
            </w:pPr>
            <w:r>
              <w:rPr>
                <w:rFonts w:hint="eastAsia" w:ascii="宋体" w:hAnsi="宋体"/>
                <w:color w:val="333333"/>
                <w:kern w:val="0"/>
                <w:sz w:val="24"/>
                <w:szCs w:val="24"/>
              </w:rPr>
              <w:t>接着，四年级同学们展示了自己出众的朗诵才能。童谣表演、诗歌《春江诵》，一个童趣盎然，一个大气磅礴，一个展现了同学们课间丰富的非遗游戏，一个彰显了春江地域独特的历史文化，表演者们或轻松或悠扬的朗诵声，让同学老师沉醉其间。</w:t>
            </w:r>
          </w:p>
          <w:p>
            <w:pPr>
              <w:widowControl/>
              <w:spacing w:line="360" w:lineRule="atLeast"/>
              <w:ind w:firstLine="480"/>
              <w:jc w:val="left"/>
              <w:rPr>
                <w:rFonts w:hint="eastAsia" w:ascii="宋体" w:hAnsi="宋体"/>
                <w:color w:val="333333"/>
                <w:kern w:val="0"/>
                <w:sz w:val="24"/>
                <w:szCs w:val="24"/>
              </w:rPr>
            </w:pPr>
            <w:r>
              <w:rPr>
                <w:rFonts w:hint="eastAsia" w:ascii="宋体" w:hAnsi="宋体"/>
                <w:color w:val="333333"/>
                <w:kern w:val="0"/>
                <w:sz w:val="24"/>
                <w:szCs w:val="24"/>
              </w:rPr>
              <w:t>随后，四年级同学们为大家推荐了自己喜爱的好书，这些书种类繁多，迎合了同学们不同的需求，同学们都意犹未尽。</w:t>
            </w:r>
          </w:p>
          <w:p>
            <w:pPr>
              <w:widowControl/>
              <w:spacing w:line="360" w:lineRule="atLeast"/>
              <w:ind w:firstLine="480"/>
              <w:jc w:val="left"/>
              <w:rPr>
                <w:rFonts w:hint="eastAsia" w:ascii="宋体" w:hAnsi="宋体"/>
                <w:color w:val="333333"/>
                <w:kern w:val="0"/>
                <w:sz w:val="24"/>
                <w:szCs w:val="24"/>
              </w:rPr>
            </w:pPr>
            <w:r>
              <w:rPr>
                <w:rFonts w:hint="eastAsia" w:ascii="宋体" w:hAnsi="宋体"/>
                <w:color w:val="333333"/>
                <w:kern w:val="0"/>
                <w:sz w:val="24"/>
                <w:szCs w:val="24"/>
              </w:rPr>
              <w:t>最激动人心的要属最后的颁奖环节了，远道而来的嘉宾老师为</w:t>
            </w:r>
            <w:r>
              <w:rPr>
                <w:color w:val="333333"/>
                <w:kern w:val="0"/>
                <w:sz w:val="24"/>
                <w:szCs w:val="24"/>
              </w:rPr>
              <w:t>2016</w:t>
            </w:r>
            <w:r>
              <w:rPr>
                <w:rFonts w:hint="eastAsia" w:ascii="宋体" w:hAnsi="宋体"/>
                <w:color w:val="333333"/>
                <w:kern w:val="0"/>
                <w:sz w:val="24"/>
                <w:szCs w:val="24"/>
              </w:rPr>
              <w:t>年度“悦读悦美”读书活动中表现优异的阅读之星及最佳图书管理员们颁发了奖状，并送上了精美的礼品，相信各位同学在之后的读书活动中一定会更加踊跃。</w:t>
            </w:r>
          </w:p>
          <w:p>
            <w:pPr>
              <w:widowControl/>
              <w:spacing w:line="360" w:lineRule="atLeast"/>
              <w:ind w:firstLine="480"/>
              <w:jc w:val="left"/>
              <w:rPr>
                <w:rFonts w:ascii="宋体" w:hAnsi="宋体"/>
                <w:color w:val="333333"/>
                <w:kern w:val="0"/>
                <w:sz w:val="24"/>
                <w:szCs w:val="24"/>
              </w:rPr>
            </w:pPr>
            <w:r>
              <w:rPr>
                <w:rFonts w:hint="eastAsia" w:ascii="宋体" w:hAnsi="宋体"/>
                <w:color w:val="333333"/>
                <w:kern w:val="0"/>
                <w:sz w:val="24"/>
                <w:szCs w:val="24"/>
              </w:rPr>
              <w:t>我们春小四年级的同学为乐趣而读书，享受阅读，乐于分享。今天的活动给了他们展示阅读快乐的舞台，相信以此为契机，同学们还将在“悦读”之路上越走越远，争做眼明心亮的如春好少年！</w:t>
            </w:r>
          </w:p>
        </w:tc>
      </w:tr>
    </w:tbl>
    <w:p>
      <w:pPr>
        <w:widowControl/>
        <w:jc w:val="left"/>
        <w:rPr>
          <w:rFonts w:hint="eastAsia" w:ascii="宋体" w:hAnsi="宋体"/>
          <w:kern w:val="0"/>
          <w:sz w:val="24"/>
          <w:szCs w:val="24"/>
        </w:rPr>
      </w:pPr>
      <w:r>
        <w:rPr>
          <w:rFonts w:hint="eastAsia" w:ascii="宋体" w:hAnsi="宋体"/>
          <w:kern w:val="0"/>
          <w:sz w:val="24"/>
          <w:szCs w:val="24"/>
        </w:rPr>
        <w:t xml:space="preserve"> </w:t>
      </w:r>
    </w:p>
    <w:p>
      <w:pPr>
        <w:widowControl/>
        <w:jc w:val="left"/>
        <w:rPr>
          <w:rFonts w:hint="eastAsia" w:ascii="宋体" w:hAnsi="宋体"/>
          <w:kern w:val="0"/>
          <w:sz w:val="24"/>
          <w:szCs w:val="24"/>
        </w:rPr>
      </w:pPr>
    </w:p>
    <w:p>
      <w:pPr>
        <w:widowControl/>
        <w:jc w:val="left"/>
        <w:rPr>
          <w:rFonts w:hint="eastAsia" w:ascii="宋体" w:hAnsi="宋体"/>
          <w:kern w:val="0"/>
          <w:sz w:val="24"/>
          <w:szCs w:val="24"/>
        </w:rPr>
      </w:pPr>
    </w:p>
    <w:p>
      <w:pPr>
        <w:widowControl/>
        <w:jc w:val="left"/>
        <w:rPr>
          <w:rFonts w:hint="eastAsia" w:ascii="宋体" w:hAnsi="宋体"/>
          <w:kern w:val="0"/>
          <w:sz w:val="24"/>
          <w:szCs w:val="24"/>
        </w:rPr>
      </w:pPr>
    </w:p>
    <w:tbl>
      <w:tblPr>
        <w:tblStyle w:val="4"/>
        <w:tblW w:w="9990" w:type="dxa"/>
        <w:jc w:val="center"/>
        <w:tblInd w:w="0" w:type="dxa"/>
        <w:tblLayout w:type="fixed"/>
        <w:tblCellMar>
          <w:top w:w="0" w:type="dxa"/>
          <w:left w:w="0" w:type="dxa"/>
          <w:bottom w:w="0" w:type="dxa"/>
          <w:right w:w="0" w:type="dxa"/>
        </w:tblCellMar>
      </w:tblPr>
      <w:tblGrid>
        <w:gridCol w:w="9990"/>
      </w:tblGrid>
      <w:tr>
        <w:tblPrEx>
          <w:tblLayout w:type="fixed"/>
          <w:tblCellMar>
            <w:top w:w="0" w:type="dxa"/>
            <w:left w:w="0" w:type="dxa"/>
            <w:bottom w:w="0" w:type="dxa"/>
            <w:right w:w="0" w:type="dxa"/>
          </w:tblCellMar>
        </w:tblPrEx>
        <w:trPr>
          <w:trHeight w:val="750" w:hRule="atLeast"/>
          <w:jc w:val="center"/>
        </w:trPr>
        <w:tc>
          <w:tcPr>
            <w:tcW w:w="9990" w:type="dxa"/>
            <w:tcBorders>
              <w:bottom w:val="single" w:color="CCCCCC" w:sz="6" w:space="0"/>
            </w:tcBorders>
            <w:vAlign w:val="center"/>
          </w:tcPr>
          <w:p>
            <w:pPr>
              <w:widowControl/>
              <w:spacing w:line="750" w:lineRule="atLeast"/>
              <w:jc w:val="center"/>
              <w:rPr>
                <w:rFonts w:ascii="宋体" w:hAnsi="宋体"/>
                <w:b/>
                <w:bCs/>
                <w:color w:val="205700"/>
                <w:kern w:val="0"/>
                <w:sz w:val="27"/>
                <w:szCs w:val="27"/>
              </w:rPr>
            </w:pPr>
            <w:r>
              <w:rPr>
                <w:rFonts w:hint="eastAsia" w:ascii="宋体" w:hAnsi="宋体"/>
                <w:b/>
                <w:bCs/>
                <w:color w:val="205700"/>
                <w:kern w:val="0"/>
                <w:sz w:val="27"/>
                <w:szCs w:val="27"/>
              </w:rPr>
              <w:t>春江小学2016年暑期校本培训三：暑期教师阅读分享，精彩生活你我共享</w:t>
            </w:r>
          </w:p>
        </w:tc>
      </w:tr>
    </w:tbl>
    <w:p>
      <w:pPr>
        <w:widowControl/>
        <w:jc w:val="left"/>
        <w:rPr>
          <w:rFonts w:ascii="宋体" w:hAnsi="宋体"/>
          <w:vanish/>
          <w:color w:val="333333"/>
          <w:kern w:val="0"/>
          <w:sz w:val="18"/>
          <w:szCs w:val="18"/>
        </w:rPr>
      </w:pPr>
      <w:r>
        <w:rPr>
          <w:rFonts w:hint="eastAsia" w:ascii="宋体" w:hAnsi="宋体"/>
          <w:vanish/>
          <w:color w:val="333333"/>
          <w:kern w:val="0"/>
          <w:sz w:val="18"/>
          <w:szCs w:val="18"/>
        </w:rPr>
        <w:t xml:space="preserve"> </w:t>
      </w:r>
    </w:p>
    <w:tbl>
      <w:tblPr>
        <w:tblStyle w:val="4"/>
        <w:tblW w:w="9990" w:type="dxa"/>
        <w:jc w:val="center"/>
        <w:tblInd w:w="0" w:type="dxa"/>
        <w:tblLayout w:type="fixed"/>
        <w:tblCellMar>
          <w:top w:w="0" w:type="dxa"/>
          <w:left w:w="0" w:type="dxa"/>
          <w:bottom w:w="0" w:type="dxa"/>
          <w:right w:w="0" w:type="dxa"/>
        </w:tblCellMar>
      </w:tblPr>
      <w:tblGrid>
        <w:gridCol w:w="9990"/>
      </w:tblGrid>
      <w:tr>
        <w:tblPrEx>
          <w:tblLayout w:type="fixed"/>
          <w:tblCellMar>
            <w:top w:w="0" w:type="dxa"/>
            <w:left w:w="0" w:type="dxa"/>
            <w:bottom w:w="0" w:type="dxa"/>
            <w:right w:w="0" w:type="dxa"/>
          </w:tblCellMar>
        </w:tblPrEx>
        <w:trPr>
          <w:trHeight w:val="375" w:hRule="atLeast"/>
          <w:jc w:val="center"/>
        </w:trPr>
        <w:tc>
          <w:tcPr>
            <w:tcW w:w="9990" w:type="dxa"/>
            <w:vAlign w:val="center"/>
          </w:tcPr>
          <w:p>
            <w:pPr>
              <w:widowControl/>
              <w:jc w:val="center"/>
              <w:rPr>
                <w:rFonts w:ascii="宋体" w:hAnsi="宋体"/>
                <w:color w:val="333333"/>
                <w:kern w:val="0"/>
                <w:sz w:val="18"/>
                <w:szCs w:val="18"/>
              </w:rPr>
            </w:pPr>
            <w:r>
              <w:rPr>
                <w:rFonts w:hint="eastAsia" w:ascii="宋体" w:hAnsi="宋体"/>
                <w:b/>
                <w:bCs/>
                <w:color w:val="333333"/>
                <w:kern w:val="0"/>
                <w:sz w:val="18"/>
                <w:szCs w:val="18"/>
              </w:rPr>
              <w:t>发布时间：</w:t>
            </w:r>
            <w:r>
              <w:rPr>
                <w:rFonts w:hint="eastAsia" w:ascii="宋体" w:hAnsi="宋体"/>
                <w:color w:val="333333"/>
                <w:kern w:val="0"/>
                <w:sz w:val="18"/>
                <w:szCs w:val="18"/>
              </w:rPr>
              <w:t xml:space="preserve">2016-08-25  </w:t>
            </w:r>
            <w:r>
              <w:rPr>
                <w:rFonts w:hint="eastAsia" w:ascii="宋体" w:hAnsi="宋体"/>
                <w:b/>
                <w:bCs/>
                <w:color w:val="333333"/>
                <w:kern w:val="0"/>
                <w:sz w:val="18"/>
                <w:szCs w:val="18"/>
              </w:rPr>
              <w:t>发布人：</w:t>
            </w:r>
            <w:r>
              <w:rPr>
                <w:rFonts w:hint="eastAsia" w:ascii="宋体" w:hAnsi="宋体"/>
                <w:color w:val="333333"/>
                <w:kern w:val="0"/>
                <w:sz w:val="18"/>
                <w:szCs w:val="18"/>
              </w:rPr>
              <w:t xml:space="preserve">韩海英  </w:t>
            </w:r>
            <w:r>
              <w:rPr>
                <w:rFonts w:hint="eastAsia" w:ascii="宋体" w:hAnsi="宋体"/>
                <w:b/>
                <w:bCs/>
                <w:color w:val="333333"/>
                <w:kern w:val="0"/>
                <w:sz w:val="18"/>
                <w:szCs w:val="18"/>
              </w:rPr>
              <w:t>点击次数：</w:t>
            </w:r>
            <w:r>
              <w:rPr>
                <w:rFonts w:hint="eastAsia" w:ascii="宋体" w:hAnsi="宋体"/>
                <w:color w:val="333333"/>
                <w:kern w:val="0"/>
                <w:sz w:val="18"/>
                <w:szCs w:val="18"/>
              </w:rPr>
              <w:t>214次</w:t>
            </w:r>
          </w:p>
        </w:tc>
      </w:tr>
    </w:tbl>
    <w:p>
      <w:pPr>
        <w:widowControl/>
        <w:jc w:val="left"/>
        <w:rPr>
          <w:rFonts w:hint="eastAsia" w:ascii="宋体" w:hAnsi="宋体"/>
          <w:vanish/>
          <w:color w:val="333333"/>
          <w:kern w:val="0"/>
          <w:sz w:val="18"/>
          <w:szCs w:val="18"/>
        </w:rPr>
      </w:pPr>
      <w:r>
        <w:rPr>
          <w:rFonts w:hint="eastAsia" w:ascii="宋体" w:hAnsi="宋体"/>
          <w:vanish/>
          <w:color w:val="333333"/>
          <w:kern w:val="0"/>
          <w:sz w:val="18"/>
          <w:szCs w:val="18"/>
        </w:rPr>
        <w:t xml:space="preserve"> </w:t>
      </w:r>
    </w:p>
    <w:tbl>
      <w:tblPr>
        <w:tblStyle w:val="4"/>
        <w:tblW w:w="9990" w:type="dxa"/>
        <w:jc w:val="center"/>
        <w:tblInd w:w="0" w:type="dxa"/>
        <w:tblLayout w:type="fixed"/>
        <w:tblCellMar>
          <w:top w:w="0" w:type="dxa"/>
          <w:left w:w="0" w:type="dxa"/>
          <w:bottom w:w="0" w:type="dxa"/>
          <w:right w:w="0" w:type="dxa"/>
        </w:tblCellMar>
      </w:tblPr>
      <w:tblGrid>
        <w:gridCol w:w="9990"/>
      </w:tblGrid>
      <w:tr>
        <w:tblPrEx>
          <w:tblLayout w:type="fixed"/>
          <w:tblCellMar>
            <w:top w:w="0" w:type="dxa"/>
            <w:left w:w="0" w:type="dxa"/>
            <w:bottom w:w="0" w:type="dxa"/>
            <w:right w:w="0" w:type="dxa"/>
          </w:tblCellMar>
        </w:tblPrEx>
        <w:trPr>
          <w:trHeight w:val="750" w:hRule="atLeast"/>
          <w:jc w:val="center"/>
        </w:trPr>
        <w:tc>
          <w:tcPr>
            <w:tcW w:w="9990" w:type="dxa"/>
            <w:vAlign w:val="center"/>
          </w:tcPr>
          <w:p>
            <w:pPr>
              <w:widowControl/>
              <w:jc w:val="left"/>
              <w:rPr>
                <w:rFonts w:ascii="宋体" w:hAnsi="宋体"/>
                <w:color w:val="333333"/>
                <w:kern w:val="0"/>
                <w:sz w:val="18"/>
                <w:szCs w:val="18"/>
              </w:rPr>
            </w:pPr>
            <w:r>
              <w:rPr>
                <w:rFonts w:hint="eastAsia" w:ascii="宋体" w:hAnsi="宋体"/>
                <w:color w:val="333333"/>
                <w:kern w:val="0"/>
                <w:sz w:val="18"/>
                <w:szCs w:val="18"/>
              </w:rPr>
              <w:t> </w:t>
            </w:r>
          </w:p>
        </w:tc>
      </w:tr>
    </w:tbl>
    <w:p>
      <w:pPr>
        <w:widowControl/>
        <w:jc w:val="left"/>
        <w:rPr>
          <w:rFonts w:hint="eastAsia" w:ascii="宋体" w:hAnsi="宋体"/>
          <w:vanish/>
          <w:color w:val="333333"/>
          <w:kern w:val="0"/>
          <w:sz w:val="18"/>
          <w:szCs w:val="18"/>
        </w:rPr>
      </w:pPr>
      <w:r>
        <w:rPr>
          <w:rFonts w:hint="eastAsia" w:ascii="宋体" w:hAnsi="宋体"/>
          <w:vanish/>
          <w:color w:val="333333"/>
          <w:kern w:val="0"/>
          <w:sz w:val="18"/>
          <w:szCs w:val="18"/>
        </w:rPr>
        <w:t xml:space="preserve"> </w:t>
      </w:r>
    </w:p>
    <w:tbl>
      <w:tblPr>
        <w:tblStyle w:val="4"/>
        <w:tblW w:w="9990" w:type="dxa"/>
        <w:jc w:val="center"/>
        <w:tblInd w:w="0" w:type="dxa"/>
        <w:tblLayout w:type="fixed"/>
        <w:tblCellMar>
          <w:top w:w="0" w:type="dxa"/>
          <w:left w:w="0" w:type="dxa"/>
          <w:bottom w:w="0" w:type="dxa"/>
          <w:right w:w="0" w:type="dxa"/>
        </w:tblCellMar>
      </w:tblPr>
      <w:tblGrid>
        <w:gridCol w:w="9990"/>
      </w:tblGrid>
      <w:tr>
        <w:tblPrEx>
          <w:tblLayout w:type="fixed"/>
        </w:tblPrEx>
        <w:trPr>
          <w:jc w:val="center"/>
        </w:trPr>
        <w:tc>
          <w:tcPr>
            <w:tcW w:w="9990" w:type="dxa"/>
            <w:vAlign w:val="center"/>
          </w:tcPr>
          <w:p>
            <w:pPr>
              <w:widowControl/>
              <w:spacing w:before="100" w:beforeAutospacing="1" w:after="100" w:afterAutospacing="1" w:line="360" w:lineRule="atLeast"/>
              <w:jc w:val="left"/>
              <w:rPr>
                <w:rFonts w:ascii="宋体" w:hAnsi="宋体"/>
                <w:color w:val="333333"/>
                <w:kern w:val="0"/>
              </w:rPr>
            </w:pPr>
            <w:r>
              <w:rPr>
                <w:rFonts w:ascii="宋体" w:hAnsi="宋体"/>
                <w:color w:val="333333"/>
                <w:kern w:val="0"/>
              </w:rPr>
              <w:drawing>
                <wp:inline distT="0" distB="0" distL="0" distR="0">
                  <wp:extent cx="4446270" cy="2962275"/>
                  <wp:effectExtent l="19050" t="0" r="0" b="0"/>
                  <wp:docPr id="525" name="图片 525" descr="C:\Users\ADMINI~1\AppData\Local\Temp\ksohtml\wps43E2.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图片 525" descr="C:\Users\ADMINI~1\AppData\Local\Temp\ksohtml\wps43E2.tmp.png"/>
                          <pic:cNvPicPr>
                            <a:picLocks noChangeAspect="1" noChangeArrowheads="1"/>
                          </pic:cNvPicPr>
                        </pic:nvPicPr>
                        <pic:blipFill>
                          <a:blip r:embed="rId27" cstate="print"/>
                          <a:srcRect/>
                          <a:stretch>
                            <a:fillRect/>
                          </a:stretch>
                        </pic:blipFill>
                        <pic:spPr>
                          <a:xfrm>
                            <a:off x="0" y="0"/>
                            <a:ext cx="4446833" cy="2962275"/>
                          </a:xfrm>
                          <a:prstGeom prst="rect">
                            <a:avLst/>
                          </a:prstGeom>
                          <a:noFill/>
                          <a:ln w="9525">
                            <a:noFill/>
                            <a:miter lim="800000"/>
                            <a:headEnd/>
                            <a:tailEnd/>
                          </a:ln>
                        </pic:spPr>
                      </pic:pic>
                    </a:graphicData>
                  </a:graphic>
                </wp:inline>
              </w:drawing>
            </w:r>
          </w:p>
          <w:p>
            <w:pPr>
              <w:widowControl/>
              <w:spacing w:before="100" w:beforeAutospacing="1" w:after="100" w:afterAutospacing="1" w:line="360" w:lineRule="atLeast"/>
              <w:jc w:val="left"/>
              <w:rPr>
                <w:rFonts w:hint="eastAsia" w:ascii="宋体" w:hAnsi="宋体"/>
                <w:color w:val="333333"/>
                <w:kern w:val="0"/>
              </w:rPr>
            </w:pPr>
            <w:r>
              <w:rPr>
                <w:rFonts w:ascii="宋体" w:hAnsi="宋体"/>
                <w:color w:val="333333"/>
                <w:kern w:val="0"/>
              </w:rPr>
              <w:drawing>
                <wp:inline distT="0" distB="0" distL="0" distR="0">
                  <wp:extent cx="4474845" cy="2981325"/>
                  <wp:effectExtent l="19050" t="0" r="1320" b="0"/>
                  <wp:docPr id="526" name="图片 526" descr="C:\Users\ADMINI~1\AppData\Local\Temp\ksohtml\wps43E3.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图片 526" descr="C:\Users\ADMINI~1\AppData\Local\Temp\ksohtml\wps43E3.tmp.png"/>
                          <pic:cNvPicPr>
                            <a:picLocks noChangeAspect="1" noChangeArrowheads="1"/>
                          </pic:cNvPicPr>
                        </pic:nvPicPr>
                        <pic:blipFill>
                          <a:blip r:embed="rId28" cstate="print"/>
                          <a:srcRect/>
                          <a:stretch>
                            <a:fillRect/>
                          </a:stretch>
                        </pic:blipFill>
                        <pic:spPr>
                          <a:xfrm>
                            <a:off x="0" y="0"/>
                            <a:ext cx="4475430" cy="2981325"/>
                          </a:xfrm>
                          <a:prstGeom prst="rect">
                            <a:avLst/>
                          </a:prstGeom>
                          <a:noFill/>
                          <a:ln w="9525">
                            <a:noFill/>
                            <a:miter lim="800000"/>
                            <a:headEnd/>
                            <a:tailEnd/>
                          </a:ln>
                        </pic:spPr>
                      </pic:pic>
                    </a:graphicData>
                  </a:graphic>
                </wp:inline>
              </w:drawing>
            </w:r>
          </w:p>
          <w:p>
            <w:pPr>
              <w:widowControl/>
              <w:spacing w:before="100" w:beforeAutospacing="1" w:after="100" w:afterAutospacing="1" w:line="360" w:lineRule="atLeast"/>
              <w:jc w:val="left"/>
              <w:rPr>
                <w:rFonts w:hint="eastAsia" w:ascii="宋体" w:hAnsi="宋体"/>
                <w:color w:val="333333"/>
                <w:kern w:val="0"/>
              </w:rPr>
            </w:pPr>
          </w:p>
          <w:p>
            <w:pPr>
              <w:widowControl/>
              <w:spacing w:before="100" w:beforeAutospacing="1" w:after="100" w:afterAutospacing="1" w:line="360" w:lineRule="atLeast"/>
              <w:jc w:val="left"/>
              <w:rPr>
                <w:rFonts w:hint="eastAsia" w:ascii="宋体" w:hAnsi="宋体"/>
                <w:color w:val="333333"/>
                <w:kern w:val="0"/>
                <w:sz w:val="24"/>
                <w:szCs w:val="24"/>
              </w:rPr>
            </w:pPr>
            <w:r>
              <w:rPr>
                <w:rFonts w:hint="eastAsia" w:ascii="宋体" w:hAnsi="宋体"/>
                <w:b/>
                <w:bCs/>
                <w:color w:val="333333"/>
                <w:kern w:val="0"/>
                <w:sz w:val="24"/>
                <w:szCs w:val="24"/>
              </w:rPr>
              <w:t>春江小学2016暑期校本培训三：暑期教师阅读分享，精彩生活你我共享</w:t>
            </w:r>
          </w:p>
          <w:p>
            <w:pPr>
              <w:widowControl/>
              <w:spacing w:before="100" w:beforeAutospacing="1" w:after="100" w:afterAutospacing="1" w:line="360" w:lineRule="atLeast"/>
              <w:jc w:val="left"/>
              <w:rPr>
                <w:rFonts w:hint="eastAsia" w:ascii="宋体" w:hAnsi="宋体"/>
                <w:color w:val="333333"/>
                <w:kern w:val="0"/>
                <w:sz w:val="24"/>
                <w:szCs w:val="24"/>
              </w:rPr>
            </w:pPr>
            <w:r>
              <w:rPr>
                <w:rFonts w:hint="eastAsia" w:ascii="宋体" w:hAnsi="宋体"/>
                <w:color w:val="333333"/>
                <w:kern w:val="0"/>
                <w:sz w:val="24"/>
                <w:szCs w:val="24"/>
              </w:rPr>
              <w:t xml:space="preserve">   2016年8月25日上午，继昨天比较上位的两位专家的专业引领下，今天教师发展中心开展了春小全体教师的本土培训——“暑期教师阅读分享、精彩生活你我共享”的活动。</w:t>
            </w:r>
          </w:p>
          <w:p>
            <w:pPr>
              <w:widowControl/>
              <w:spacing w:before="100" w:beforeAutospacing="1" w:after="100" w:afterAutospacing="1" w:line="360" w:lineRule="atLeast"/>
              <w:jc w:val="left"/>
              <w:rPr>
                <w:rFonts w:hint="eastAsia" w:ascii="宋体" w:hAnsi="宋体"/>
                <w:color w:val="333333"/>
                <w:kern w:val="0"/>
                <w:sz w:val="24"/>
                <w:szCs w:val="24"/>
              </w:rPr>
            </w:pPr>
            <w:r>
              <w:rPr>
                <w:rFonts w:hint="eastAsia" w:ascii="宋体" w:hAnsi="宋体"/>
                <w:color w:val="333333"/>
                <w:kern w:val="0"/>
                <w:sz w:val="24"/>
                <w:szCs w:val="24"/>
              </w:rPr>
              <w:t xml:space="preserve">  </w:t>
            </w:r>
            <w:r>
              <w:rPr>
                <w:rFonts w:hint="eastAsia" w:ascii="宋体" w:hAnsi="宋体"/>
                <w:b/>
                <w:bCs/>
                <w:color w:val="333333"/>
                <w:kern w:val="0"/>
                <w:sz w:val="24"/>
                <w:szCs w:val="24"/>
              </w:rPr>
              <w:t>分组交流分享，展现你我的精彩。</w:t>
            </w:r>
          </w:p>
          <w:p>
            <w:pPr>
              <w:widowControl/>
              <w:spacing w:before="100" w:beforeAutospacing="1" w:after="100" w:afterAutospacing="1" w:line="360" w:lineRule="atLeast"/>
              <w:jc w:val="left"/>
              <w:rPr>
                <w:rFonts w:hint="eastAsia" w:ascii="宋体" w:hAnsi="宋体"/>
                <w:color w:val="333333"/>
                <w:kern w:val="0"/>
                <w:sz w:val="24"/>
                <w:szCs w:val="24"/>
              </w:rPr>
            </w:pPr>
            <w:r>
              <w:rPr>
                <w:rFonts w:hint="eastAsia" w:ascii="宋体" w:hAnsi="宋体"/>
                <w:color w:val="333333"/>
                <w:kern w:val="0"/>
                <w:sz w:val="24"/>
                <w:szCs w:val="24"/>
              </w:rPr>
              <w:t xml:space="preserve">    春小全校八十多位教师，分成六个小组在小组长的带领下在一年级各个班级开展了交流分享活动。有的老师分享了自己暑期阅读的精彩书目，有教育教学方面的，也有像烹饪方面的自己比较喜爱的报刊杂志；有的老师分享了自己暑期参加培训的精彩内容，及时与每一位老师分享；还有的老师展示了自己暑期精彩的生活，旅游、写生、手工创作……缤纷的暑期生活精彩纷呈！这样的暑期阅读分享，让暑期短暂休整后的老师们可以集聚一堂，共享彼此的精彩！</w:t>
            </w:r>
          </w:p>
          <w:p>
            <w:pPr>
              <w:widowControl/>
              <w:spacing w:before="100" w:beforeAutospacing="1" w:after="100" w:afterAutospacing="1" w:line="360" w:lineRule="atLeast"/>
              <w:jc w:val="center"/>
              <w:rPr>
                <w:rFonts w:hint="eastAsia" w:ascii="宋体" w:hAnsi="宋体"/>
                <w:color w:val="333333"/>
                <w:kern w:val="0"/>
                <w:sz w:val="24"/>
                <w:szCs w:val="24"/>
              </w:rPr>
            </w:pPr>
            <w:r>
              <w:rPr>
                <w:rFonts w:hint="eastAsia" w:ascii="宋体" w:hAnsi="宋体"/>
                <w:b/>
                <w:bCs/>
                <w:color w:val="333333"/>
                <w:kern w:val="0"/>
                <w:sz w:val="24"/>
                <w:szCs w:val="24"/>
              </w:rPr>
              <w:t>大组交流汇报，分享大家的智慧。</w:t>
            </w:r>
          </w:p>
          <w:p>
            <w:pPr>
              <w:widowControl/>
              <w:spacing w:before="100" w:beforeAutospacing="1" w:after="100" w:afterAutospacing="1" w:line="360" w:lineRule="atLeast"/>
              <w:jc w:val="left"/>
              <w:rPr>
                <w:rFonts w:hint="eastAsia" w:ascii="宋体" w:hAnsi="宋体"/>
                <w:color w:val="333333"/>
                <w:kern w:val="0"/>
                <w:sz w:val="24"/>
                <w:szCs w:val="24"/>
              </w:rPr>
            </w:pPr>
            <w:r>
              <w:rPr>
                <w:rFonts w:hint="eastAsia" w:ascii="宋体" w:hAnsi="宋体"/>
                <w:color w:val="333333"/>
                <w:kern w:val="0"/>
                <w:sz w:val="24"/>
                <w:szCs w:val="24"/>
              </w:rPr>
              <w:t xml:space="preserve">  两个小时的分组交流后，全体春小教师又集聚多功能厅，由各个小组推荐出的十位教师进行大组汇报交流。何倩老师以六小龄童常州公开课的内容为切入点，分别从“一本自传，读得恰逢时机；一次学习，了却多年夙愿；一次盛会，全世界共狂欢”介绍了自己暑期的学习和生活，在经历中体验，在体验中悟出教育的真谛。美术老师沈安妮《2016年威海写生记》不仅带领大家领略了山东威海龙须岛的美丽景色，更让我们欣赏了在常州市教研室车言宁老师指导下的一幅幅精彩画作，为这样精彩的学习之旅喝彩！年轻教师左哲岚老师结合自己的教学与反思分享佐藤学的《静悄悄的革命》、王尹希老师拍摄的旅游、生活中精彩瞬间的照片、徐慧老师微视频呈现了真爱梦想培训、手工食品制作分享、张丽弘老师结合《地球上的星星》这部教育电影反思教育思考进行学习分享、孙晓庆老师《一直在路上》的桂林之行分享了给予自己教学习作的灵感启示《写作来源于生活》、闵旭颖阅读儿童书目《小王子》活出真性情的感受、黄燕老师《孩子，我们慢慢来》结合2016年里约奥运会的观赏畅谈了自己的教育教学感受……</w:t>
            </w:r>
          </w:p>
          <w:p>
            <w:pPr>
              <w:widowControl/>
              <w:spacing w:line="360" w:lineRule="atLeast"/>
              <w:jc w:val="left"/>
              <w:rPr>
                <w:rFonts w:ascii="宋体" w:hAnsi="宋体"/>
                <w:color w:val="333333"/>
                <w:kern w:val="0"/>
              </w:rPr>
            </w:pPr>
            <w:r>
              <w:rPr>
                <w:rFonts w:hint="eastAsia" w:ascii="宋体" w:hAnsi="宋体"/>
                <w:color w:val="333333"/>
                <w:kern w:val="0"/>
                <w:sz w:val="24"/>
                <w:szCs w:val="24"/>
              </w:rPr>
              <w:t xml:space="preserve">      经历就是财富，沿途就是风景！短短的暑期，有各级培训学习，有缤纷的暑期生活，有多彩的真实体验……互动交流，分享点滴，微视频、PPT、图文并茂的解说，文字记录下的精彩瞬间……春小的老师们展示了自我的精彩，共享了彼此的出彩！出彩中国人，出彩春小人！春小，因为你们而精彩！</w:t>
            </w:r>
          </w:p>
        </w:tc>
      </w:tr>
    </w:tbl>
    <w:p>
      <w:pPr>
        <w:ind w:firstLine="600" w:firstLineChars="250"/>
        <w:rPr>
          <w:rFonts w:hint="eastAsia"/>
          <w:color w:val="000000"/>
          <w:kern w:val="0"/>
          <w:sz w:val="24"/>
          <w:szCs w:val="24"/>
        </w:rPr>
      </w:pPr>
    </w:p>
    <w:p>
      <w:pPr>
        <w:ind w:firstLine="600" w:firstLineChars="250"/>
        <w:rPr>
          <w:rFonts w:hint="eastAsia"/>
          <w:color w:val="000000"/>
          <w:kern w:val="0"/>
          <w:sz w:val="24"/>
          <w:szCs w:val="24"/>
        </w:rPr>
      </w:pPr>
    </w:p>
    <w:p>
      <w:pPr>
        <w:ind w:firstLine="600" w:firstLineChars="250"/>
        <w:rPr>
          <w:rFonts w:hint="eastAsia"/>
          <w:color w:val="000000"/>
          <w:kern w:val="0"/>
          <w:sz w:val="24"/>
          <w:szCs w:val="24"/>
        </w:rPr>
      </w:pPr>
    </w:p>
    <w:p>
      <w:pPr>
        <w:ind w:firstLine="600" w:firstLineChars="250"/>
        <w:rPr>
          <w:rFonts w:hint="eastAsia"/>
          <w:color w:val="000000"/>
          <w:kern w:val="0"/>
          <w:sz w:val="24"/>
          <w:szCs w:val="24"/>
        </w:rPr>
      </w:pPr>
    </w:p>
    <w:p>
      <w:pPr>
        <w:ind w:firstLine="600" w:firstLineChars="250"/>
        <w:rPr>
          <w:rFonts w:hint="eastAsia"/>
          <w:color w:val="000000"/>
          <w:kern w:val="0"/>
          <w:sz w:val="24"/>
          <w:szCs w:val="24"/>
        </w:rPr>
      </w:pPr>
    </w:p>
    <w:p>
      <w:pPr>
        <w:ind w:firstLine="600" w:firstLineChars="250"/>
        <w:rPr>
          <w:rFonts w:hint="eastAsia"/>
          <w:color w:val="000000"/>
          <w:kern w:val="0"/>
          <w:sz w:val="24"/>
          <w:szCs w:val="24"/>
        </w:rPr>
      </w:pPr>
    </w:p>
    <w:p>
      <w:pPr>
        <w:ind w:firstLine="600" w:firstLineChars="250"/>
        <w:rPr>
          <w:rFonts w:hint="eastAsia"/>
          <w:color w:val="000000"/>
          <w:kern w:val="0"/>
          <w:sz w:val="24"/>
          <w:szCs w:val="24"/>
        </w:rPr>
      </w:pPr>
    </w:p>
    <w:p>
      <w:pPr>
        <w:ind w:firstLine="600" w:firstLineChars="250"/>
        <w:rPr>
          <w:rFonts w:hint="eastAsia"/>
          <w:color w:val="000000"/>
          <w:kern w:val="0"/>
          <w:sz w:val="24"/>
          <w:szCs w:val="24"/>
        </w:rPr>
      </w:pPr>
    </w:p>
    <w:p>
      <w:pPr>
        <w:ind w:firstLine="600" w:firstLineChars="250"/>
        <w:rPr>
          <w:rFonts w:hint="eastAsia"/>
          <w:color w:val="000000"/>
          <w:kern w:val="0"/>
          <w:sz w:val="24"/>
          <w:szCs w:val="24"/>
        </w:rPr>
      </w:pPr>
    </w:p>
    <w:p>
      <w:pPr>
        <w:ind w:firstLine="600" w:firstLineChars="250"/>
        <w:rPr>
          <w:rFonts w:hint="eastAsia"/>
          <w:color w:val="000000"/>
          <w:kern w:val="0"/>
          <w:sz w:val="24"/>
          <w:szCs w:val="24"/>
        </w:rPr>
      </w:pPr>
    </w:p>
    <w:p>
      <w:pPr>
        <w:ind w:firstLine="600" w:firstLineChars="250"/>
        <w:rPr>
          <w:rFonts w:hint="eastAsia"/>
          <w:color w:val="000000"/>
          <w:kern w:val="0"/>
          <w:sz w:val="24"/>
          <w:szCs w:val="24"/>
        </w:rPr>
      </w:pPr>
    </w:p>
    <w:p>
      <w:pPr>
        <w:ind w:firstLine="600" w:firstLineChars="250"/>
        <w:rPr>
          <w:rFonts w:hint="eastAsia"/>
          <w:color w:val="000000"/>
          <w:kern w:val="0"/>
          <w:sz w:val="24"/>
          <w:szCs w:val="24"/>
        </w:rPr>
      </w:pPr>
    </w:p>
    <w:p>
      <w:pPr>
        <w:ind w:firstLine="600" w:firstLineChars="250"/>
        <w:rPr>
          <w:rFonts w:hint="eastAsia"/>
          <w:color w:val="000000"/>
          <w:kern w:val="0"/>
          <w:sz w:val="24"/>
          <w:szCs w:val="24"/>
        </w:rPr>
      </w:pPr>
    </w:p>
    <w:p>
      <w:pPr>
        <w:ind w:firstLine="600" w:firstLineChars="250"/>
        <w:rPr>
          <w:rFonts w:hint="eastAsia"/>
          <w:color w:val="000000"/>
          <w:kern w:val="0"/>
          <w:sz w:val="24"/>
          <w:szCs w:val="24"/>
        </w:rPr>
      </w:pPr>
    </w:p>
    <w:p>
      <w:pPr>
        <w:ind w:firstLine="600" w:firstLineChars="250"/>
        <w:rPr>
          <w:rFonts w:hint="eastAsia"/>
          <w:color w:val="000000"/>
          <w:kern w:val="0"/>
          <w:sz w:val="24"/>
          <w:szCs w:val="24"/>
        </w:rPr>
      </w:pPr>
    </w:p>
    <w:p>
      <w:pPr>
        <w:ind w:firstLine="600" w:firstLineChars="250"/>
        <w:rPr>
          <w:rFonts w:hint="eastAsia"/>
          <w:color w:val="000000"/>
          <w:kern w:val="0"/>
          <w:sz w:val="24"/>
          <w:szCs w:val="24"/>
        </w:rPr>
      </w:pPr>
    </w:p>
    <w:tbl>
      <w:tblPr>
        <w:tblStyle w:val="4"/>
        <w:tblW w:w="9990" w:type="dxa"/>
        <w:jc w:val="center"/>
        <w:tblInd w:w="0" w:type="dxa"/>
        <w:tblLayout w:type="fixed"/>
        <w:tblCellMar>
          <w:top w:w="0" w:type="dxa"/>
          <w:left w:w="0" w:type="dxa"/>
          <w:bottom w:w="0" w:type="dxa"/>
          <w:right w:w="0" w:type="dxa"/>
        </w:tblCellMar>
      </w:tblPr>
      <w:tblGrid>
        <w:gridCol w:w="9990"/>
      </w:tblGrid>
      <w:tr>
        <w:tblPrEx>
          <w:tblLayout w:type="fixed"/>
          <w:tblCellMar>
            <w:top w:w="0" w:type="dxa"/>
            <w:left w:w="0" w:type="dxa"/>
            <w:bottom w:w="0" w:type="dxa"/>
            <w:right w:w="0" w:type="dxa"/>
          </w:tblCellMar>
        </w:tblPrEx>
        <w:trPr>
          <w:trHeight w:val="750" w:hRule="atLeast"/>
          <w:jc w:val="center"/>
        </w:trPr>
        <w:tc>
          <w:tcPr>
            <w:tcW w:w="9990" w:type="dxa"/>
            <w:tcBorders>
              <w:bottom w:val="single" w:color="CCCCCC" w:sz="6" w:space="0"/>
            </w:tcBorders>
            <w:vAlign w:val="center"/>
          </w:tcPr>
          <w:p>
            <w:pPr>
              <w:widowControl/>
              <w:spacing w:line="750" w:lineRule="atLeast"/>
              <w:jc w:val="center"/>
              <w:rPr>
                <w:rFonts w:ascii="宋体" w:hAnsi="宋体"/>
                <w:b/>
                <w:bCs/>
                <w:color w:val="205700"/>
                <w:kern w:val="0"/>
                <w:sz w:val="27"/>
                <w:szCs w:val="27"/>
              </w:rPr>
            </w:pPr>
            <w:r>
              <w:rPr>
                <w:rFonts w:hint="eastAsia" w:ascii="宋体" w:hAnsi="宋体"/>
                <w:b/>
                <w:bCs/>
                <w:color w:val="205700"/>
                <w:kern w:val="0"/>
                <w:sz w:val="27"/>
                <w:szCs w:val="27"/>
              </w:rPr>
              <w:t>春江小学：常州新周刊刘宝老师进校园，教我们读书写作</w:t>
            </w:r>
          </w:p>
        </w:tc>
      </w:tr>
    </w:tbl>
    <w:p>
      <w:pPr>
        <w:widowControl/>
        <w:jc w:val="left"/>
        <w:rPr>
          <w:rFonts w:ascii="宋体" w:hAnsi="宋体"/>
          <w:vanish/>
          <w:color w:val="333333"/>
          <w:kern w:val="0"/>
          <w:sz w:val="18"/>
          <w:szCs w:val="18"/>
        </w:rPr>
      </w:pPr>
      <w:r>
        <w:rPr>
          <w:rFonts w:hint="eastAsia" w:ascii="宋体" w:hAnsi="宋体"/>
          <w:vanish/>
          <w:color w:val="333333"/>
          <w:kern w:val="0"/>
          <w:sz w:val="18"/>
          <w:szCs w:val="18"/>
        </w:rPr>
        <w:t xml:space="preserve"> </w:t>
      </w:r>
    </w:p>
    <w:tbl>
      <w:tblPr>
        <w:tblStyle w:val="4"/>
        <w:tblW w:w="9990" w:type="dxa"/>
        <w:jc w:val="center"/>
        <w:tblInd w:w="0" w:type="dxa"/>
        <w:tblLayout w:type="fixed"/>
        <w:tblCellMar>
          <w:top w:w="0" w:type="dxa"/>
          <w:left w:w="0" w:type="dxa"/>
          <w:bottom w:w="0" w:type="dxa"/>
          <w:right w:w="0" w:type="dxa"/>
        </w:tblCellMar>
      </w:tblPr>
      <w:tblGrid>
        <w:gridCol w:w="9990"/>
      </w:tblGrid>
      <w:tr>
        <w:tblPrEx>
          <w:tblLayout w:type="fixed"/>
          <w:tblCellMar>
            <w:top w:w="0" w:type="dxa"/>
            <w:left w:w="0" w:type="dxa"/>
            <w:bottom w:w="0" w:type="dxa"/>
            <w:right w:w="0" w:type="dxa"/>
          </w:tblCellMar>
        </w:tblPrEx>
        <w:trPr>
          <w:trHeight w:val="375" w:hRule="atLeast"/>
          <w:jc w:val="center"/>
        </w:trPr>
        <w:tc>
          <w:tcPr>
            <w:tcW w:w="9990" w:type="dxa"/>
            <w:vAlign w:val="center"/>
          </w:tcPr>
          <w:p>
            <w:pPr>
              <w:widowControl/>
              <w:jc w:val="center"/>
              <w:rPr>
                <w:rFonts w:ascii="宋体" w:hAnsi="宋体"/>
                <w:color w:val="333333"/>
                <w:kern w:val="0"/>
                <w:sz w:val="18"/>
                <w:szCs w:val="18"/>
              </w:rPr>
            </w:pPr>
            <w:r>
              <w:rPr>
                <w:rFonts w:hint="eastAsia" w:ascii="宋体" w:hAnsi="宋体"/>
                <w:b/>
                <w:bCs/>
                <w:color w:val="333333"/>
                <w:kern w:val="0"/>
                <w:sz w:val="18"/>
                <w:szCs w:val="18"/>
              </w:rPr>
              <w:t>发布时间：</w:t>
            </w:r>
            <w:r>
              <w:rPr>
                <w:rFonts w:hint="eastAsia" w:ascii="宋体" w:hAnsi="宋体"/>
                <w:color w:val="333333"/>
                <w:kern w:val="0"/>
                <w:sz w:val="18"/>
                <w:szCs w:val="18"/>
              </w:rPr>
              <w:t xml:space="preserve">2016-12-17  </w:t>
            </w:r>
            <w:r>
              <w:rPr>
                <w:rFonts w:hint="eastAsia" w:ascii="宋体" w:hAnsi="宋体"/>
                <w:b/>
                <w:bCs/>
                <w:color w:val="333333"/>
                <w:kern w:val="0"/>
                <w:sz w:val="18"/>
                <w:szCs w:val="18"/>
              </w:rPr>
              <w:t>发布人：</w:t>
            </w:r>
            <w:r>
              <w:rPr>
                <w:rFonts w:hint="eastAsia" w:ascii="宋体" w:hAnsi="宋体"/>
                <w:color w:val="333333"/>
                <w:kern w:val="0"/>
                <w:sz w:val="18"/>
                <w:szCs w:val="18"/>
              </w:rPr>
              <w:t xml:space="preserve">韩海英  </w:t>
            </w:r>
            <w:r>
              <w:rPr>
                <w:rFonts w:hint="eastAsia" w:ascii="宋体" w:hAnsi="宋体"/>
                <w:b/>
                <w:bCs/>
                <w:color w:val="333333"/>
                <w:kern w:val="0"/>
                <w:sz w:val="18"/>
                <w:szCs w:val="18"/>
              </w:rPr>
              <w:t>点击次数：</w:t>
            </w:r>
            <w:r>
              <w:rPr>
                <w:rFonts w:hint="eastAsia" w:ascii="宋体" w:hAnsi="宋体"/>
                <w:color w:val="333333"/>
                <w:kern w:val="0"/>
                <w:sz w:val="18"/>
                <w:szCs w:val="18"/>
              </w:rPr>
              <w:t>172次</w:t>
            </w:r>
          </w:p>
        </w:tc>
      </w:tr>
    </w:tbl>
    <w:p>
      <w:pPr>
        <w:widowControl/>
        <w:jc w:val="left"/>
        <w:rPr>
          <w:rFonts w:hint="eastAsia" w:ascii="宋体" w:hAnsi="宋体"/>
          <w:vanish/>
          <w:color w:val="333333"/>
          <w:kern w:val="0"/>
          <w:sz w:val="18"/>
          <w:szCs w:val="18"/>
        </w:rPr>
      </w:pPr>
      <w:r>
        <w:rPr>
          <w:rFonts w:hint="eastAsia" w:ascii="宋体" w:hAnsi="宋体"/>
          <w:vanish/>
          <w:color w:val="333333"/>
          <w:kern w:val="0"/>
          <w:sz w:val="18"/>
          <w:szCs w:val="18"/>
        </w:rPr>
        <w:t xml:space="preserve"> </w:t>
      </w:r>
    </w:p>
    <w:tbl>
      <w:tblPr>
        <w:tblStyle w:val="4"/>
        <w:tblW w:w="9990" w:type="dxa"/>
        <w:jc w:val="center"/>
        <w:tblInd w:w="0" w:type="dxa"/>
        <w:tblLayout w:type="fixed"/>
        <w:tblCellMar>
          <w:top w:w="0" w:type="dxa"/>
          <w:left w:w="0" w:type="dxa"/>
          <w:bottom w:w="0" w:type="dxa"/>
          <w:right w:w="0" w:type="dxa"/>
        </w:tblCellMar>
      </w:tblPr>
      <w:tblGrid>
        <w:gridCol w:w="9990"/>
      </w:tblGrid>
      <w:tr>
        <w:tblPrEx>
          <w:tblLayout w:type="fixed"/>
          <w:tblCellMar>
            <w:top w:w="0" w:type="dxa"/>
            <w:left w:w="0" w:type="dxa"/>
            <w:bottom w:w="0" w:type="dxa"/>
            <w:right w:w="0" w:type="dxa"/>
          </w:tblCellMar>
        </w:tblPrEx>
        <w:trPr>
          <w:trHeight w:val="750" w:hRule="atLeast"/>
          <w:jc w:val="center"/>
        </w:trPr>
        <w:tc>
          <w:tcPr>
            <w:tcW w:w="9990" w:type="dxa"/>
            <w:vAlign w:val="center"/>
          </w:tcPr>
          <w:p>
            <w:pPr>
              <w:widowControl/>
              <w:jc w:val="left"/>
              <w:rPr>
                <w:rFonts w:ascii="宋体" w:hAnsi="宋体"/>
                <w:color w:val="333333"/>
                <w:kern w:val="0"/>
                <w:sz w:val="18"/>
                <w:szCs w:val="18"/>
              </w:rPr>
            </w:pPr>
            <w:r>
              <w:rPr>
                <w:rFonts w:hint="eastAsia" w:ascii="宋体" w:hAnsi="宋体"/>
                <w:color w:val="333333"/>
                <w:kern w:val="0"/>
                <w:sz w:val="18"/>
                <w:szCs w:val="18"/>
              </w:rPr>
              <w:t> </w:t>
            </w:r>
          </w:p>
        </w:tc>
      </w:tr>
    </w:tbl>
    <w:p>
      <w:pPr>
        <w:widowControl/>
        <w:jc w:val="left"/>
        <w:rPr>
          <w:rFonts w:hint="eastAsia" w:ascii="宋体" w:hAnsi="宋体"/>
          <w:vanish/>
          <w:color w:val="333333"/>
          <w:kern w:val="0"/>
          <w:sz w:val="18"/>
          <w:szCs w:val="18"/>
        </w:rPr>
      </w:pPr>
      <w:r>
        <w:rPr>
          <w:rFonts w:hint="eastAsia" w:ascii="宋体" w:hAnsi="宋体"/>
          <w:vanish/>
          <w:color w:val="333333"/>
          <w:kern w:val="0"/>
          <w:sz w:val="18"/>
          <w:szCs w:val="18"/>
        </w:rPr>
        <w:t xml:space="preserve"> </w:t>
      </w:r>
    </w:p>
    <w:tbl>
      <w:tblPr>
        <w:tblStyle w:val="4"/>
        <w:tblW w:w="10010" w:type="dxa"/>
        <w:jc w:val="center"/>
        <w:tblInd w:w="0" w:type="dxa"/>
        <w:tblLayout w:type="fixed"/>
        <w:tblCellMar>
          <w:top w:w="0" w:type="dxa"/>
          <w:left w:w="0" w:type="dxa"/>
          <w:bottom w:w="0" w:type="dxa"/>
          <w:right w:w="0" w:type="dxa"/>
        </w:tblCellMar>
      </w:tblPr>
      <w:tblGrid>
        <w:gridCol w:w="10010"/>
      </w:tblGrid>
      <w:tr>
        <w:tblPrEx>
          <w:tblLayout w:type="fixed"/>
          <w:tblCellMar>
            <w:top w:w="0" w:type="dxa"/>
            <w:left w:w="0" w:type="dxa"/>
            <w:bottom w:w="0" w:type="dxa"/>
            <w:right w:w="0" w:type="dxa"/>
          </w:tblCellMar>
        </w:tblPrEx>
        <w:trPr>
          <w:jc w:val="center"/>
        </w:trPr>
        <w:tc>
          <w:tcPr>
            <w:tcW w:w="10010" w:type="dxa"/>
            <w:vAlign w:val="center"/>
          </w:tcPr>
          <w:p>
            <w:pPr>
              <w:widowControl/>
              <w:spacing w:before="100" w:beforeAutospacing="1" w:after="100" w:afterAutospacing="1" w:line="360" w:lineRule="atLeast"/>
              <w:jc w:val="left"/>
              <w:rPr>
                <w:rFonts w:ascii="宋体" w:hAnsi="宋体"/>
                <w:color w:val="333333"/>
                <w:kern w:val="0"/>
              </w:rPr>
            </w:pPr>
            <w:r>
              <w:rPr>
                <w:rFonts w:ascii="宋体" w:hAnsi="宋体"/>
                <w:color w:val="333333"/>
                <w:kern w:val="0"/>
              </w:rPr>
              <w:drawing>
                <wp:inline distT="0" distB="0" distL="0" distR="0">
                  <wp:extent cx="4646930" cy="3095625"/>
                  <wp:effectExtent l="19050" t="0" r="1015" b="0"/>
                  <wp:docPr id="677" name="图片 677" descr="C:\Users\ADMINI~1\AppData\Local\Temp\ksohtml\wpsBF60.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图片 677" descr="C:\Users\ADMINI~1\AppData\Local\Temp\ksohtml\wpsBF60.tmp.png"/>
                          <pic:cNvPicPr>
                            <a:picLocks noChangeAspect="1" noChangeArrowheads="1"/>
                          </pic:cNvPicPr>
                        </pic:nvPicPr>
                        <pic:blipFill>
                          <a:blip r:embed="rId29" cstate="print"/>
                          <a:srcRect/>
                          <a:stretch>
                            <a:fillRect/>
                          </a:stretch>
                        </pic:blipFill>
                        <pic:spPr>
                          <a:xfrm>
                            <a:off x="0" y="0"/>
                            <a:ext cx="4647185" cy="3095625"/>
                          </a:xfrm>
                          <a:prstGeom prst="rect">
                            <a:avLst/>
                          </a:prstGeom>
                          <a:noFill/>
                          <a:ln w="9525">
                            <a:noFill/>
                            <a:miter lim="800000"/>
                            <a:headEnd/>
                            <a:tailEnd/>
                          </a:ln>
                        </pic:spPr>
                      </pic:pic>
                    </a:graphicData>
                  </a:graphic>
                </wp:inline>
              </w:drawing>
            </w:r>
          </w:p>
          <w:p>
            <w:pPr>
              <w:widowControl/>
              <w:spacing w:before="100" w:beforeAutospacing="1" w:after="100" w:afterAutospacing="1" w:line="360" w:lineRule="atLeast"/>
              <w:jc w:val="left"/>
              <w:rPr>
                <w:rFonts w:hint="eastAsia" w:ascii="宋体" w:hAnsi="宋体"/>
                <w:color w:val="333333"/>
                <w:kern w:val="0"/>
              </w:rPr>
            </w:pPr>
            <w:r>
              <w:rPr>
                <w:rFonts w:ascii="宋体" w:hAnsi="宋体"/>
                <w:color w:val="333333"/>
                <w:kern w:val="0"/>
              </w:rPr>
              <w:drawing>
                <wp:inline distT="0" distB="0" distL="0" distR="0">
                  <wp:extent cx="4618355" cy="3076575"/>
                  <wp:effectExtent l="19050" t="0" r="0" b="0"/>
                  <wp:docPr id="678" name="图片 678" descr="C:\Users\ADMINI~1\AppData\Local\Temp\ksohtml\wpsBF71.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图片 678" descr="C:\Users\ADMINI~1\AppData\Local\Temp\ksohtml\wpsBF71.tmp.png"/>
                          <pic:cNvPicPr>
                            <a:picLocks noChangeAspect="1" noChangeArrowheads="1"/>
                          </pic:cNvPicPr>
                        </pic:nvPicPr>
                        <pic:blipFill>
                          <a:blip r:embed="rId30" cstate="print"/>
                          <a:srcRect/>
                          <a:stretch>
                            <a:fillRect/>
                          </a:stretch>
                        </pic:blipFill>
                        <pic:spPr>
                          <a:xfrm>
                            <a:off x="0" y="0"/>
                            <a:ext cx="4618587" cy="3076575"/>
                          </a:xfrm>
                          <a:prstGeom prst="rect">
                            <a:avLst/>
                          </a:prstGeom>
                          <a:noFill/>
                          <a:ln w="9525">
                            <a:noFill/>
                            <a:miter lim="800000"/>
                            <a:headEnd/>
                            <a:tailEnd/>
                          </a:ln>
                        </pic:spPr>
                      </pic:pic>
                    </a:graphicData>
                  </a:graphic>
                </wp:inline>
              </w:drawing>
            </w:r>
          </w:p>
          <w:p>
            <w:pPr>
              <w:widowControl/>
              <w:spacing w:before="100" w:beforeAutospacing="1" w:after="100" w:afterAutospacing="1" w:line="360" w:lineRule="atLeast"/>
              <w:jc w:val="left"/>
              <w:rPr>
                <w:rFonts w:hint="eastAsia" w:ascii="宋体" w:hAnsi="宋体"/>
                <w:color w:val="333333"/>
                <w:kern w:val="0"/>
              </w:rPr>
            </w:pPr>
          </w:p>
          <w:p>
            <w:pPr>
              <w:widowControl/>
              <w:spacing w:before="100" w:beforeAutospacing="1" w:after="100" w:afterAutospacing="1" w:line="360" w:lineRule="atLeast"/>
              <w:jc w:val="left"/>
              <w:rPr>
                <w:rFonts w:hint="eastAsia" w:ascii="宋体" w:hAnsi="宋体"/>
                <w:color w:val="333333"/>
                <w:kern w:val="0"/>
              </w:rPr>
            </w:pPr>
          </w:p>
          <w:p>
            <w:pPr>
              <w:widowControl/>
              <w:spacing w:before="100" w:beforeAutospacing="1" w:after="100" w:afterAutospacing="1" w:line="360" w:lineRule="atLeast"/>
              <w:jc w:val="left"/>
              <w:rPr>
                <w:rFonts w:hint="eastAsia" w:ascii="宋体" w:hAnsi="宋体"/>
                <w:color w:val="333333"/>
                <w:kern w:val="0"/>
              </w:rPr>
            </w:pPr>
            <w:r>
              <w:rPr>
                <w:rFonts w:ascii="宋体" w:hAnsi="宋体"/>
                <w:color w:val="333333"/>
                <w:kern w:val="0"/>
              </w:rPr>
              <w:drawing>
                <wp:inline distT="0" distB="0" distL="0" distR="0">
                  <wp:extent cx="4160520" cy="2771775"/>
                  <wp:effectExtent l="19050" t="0" r="0" b="0"/>
                  <wp:docPr id="681" name="图片 681" descr="C:\Users\ADMINI~1\AppData\Local\Temp\ksohtml\wpsBF74.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图片 681" descr="C:\Users\ADMINI~1\AppData\Local\Temp\ksohtml\wpsBF74.tmp.png"/>
                          <pic:cNvPicPr>
                            <a:picLocks noChangeAspect="1" noChangeArrowheads="1"/>
                          </pic:cNvPicPr>
                        </pic:nvPicPr>
                        <pic:blipFill>
                          <a:blip r:embed="rId31" cstate="print"/>
                          <a:srcRect/>
                          <a:stretch>
                            <a:fillRect/>
                          </a:stretch>
                        </pic:blipFill>
                        <pic:spPr>
                          <a:xfrm>
                            <a:off x="0" y="0"/>
                            <a:ext cx="4161018" cy="2771775"/>
                          </a:xfrm>
                          <a:prstGeom prst="rect">
                            <a:avLst/>
                          </a:prstGeom>
                          <a:noFill/>
                          <a:ln w="9525">
                            <a:noFill/>
                            <a:miter lim="800000"/>
                            <a:headEnd/>
                            <a:tailEnd/>
                          </a:ln>
                        </pic:spPr>
                      </pic:pic>
                    </a:graphicData>
                  </a:graphic>
                </wp:inline>
              </w:drawing>
            </w:r>
          </w:p>
          <w:p>
            <w:pPr>
              <w:widowControl/>
              <w:spacing w:line="360" w:lineRule="atLeast"/>
              <w:jc w:val="center"/>
              <w:rPr>
                <w:rFonts w:hint="eastAsia" w:ascii="宋体" w:hAnsi="宋体"/>
                <w:color w:val="333333"/>
                <w:kern w:val="0"/>
                <w:sz w:val="24"/>
                <w:szCs w:val="24"/>
              </w:rPr>
            </w:pPr>
            <w:r>
              <w:rPr>
                <w:rFonts w:hint="eastAsia"/>
                <w:b/>
                <w:bCs/>
                <w:color w:val="333333"/>
                <w:kern w:val="0"/>
                <w:sz w:val="24"/>
                <w:szCs w:val="24"/>
              </w:rPr>
              <w:t>春江小学：常州新周刊刘宝老师进校园，教我们读书写作</w:t>
            </w:r>
          </w:p>
          <w:p>
            <w:pPr>
              <w:widowControl/>
              <w:adjustRightInd w:val="0"/>
              <w:spacing w:line="300" w:lineRule="auto"/>
              <w:ind w:firstLine="480" w:firstLineChars="200"/>
              <w:jc w:val="left"/>
              <w:rPr>
                <w:rFonts w:hint="eastAsia" w:ascii="宋体" w:hAnsi="宋体"/>
                <w:color w:val="333333"/>
                <w:kern w:val="0"/>
                <w:sz w:val="24"/>
                <w:szCs w:val="24"/>
              </w:rPr>
            </w:pPr>
            <w:r>
              <w:rPr>
                <w:rFonts w:hint="eastAsia"/>
                <w:color w:val="000000"/>
                <w:kern w:val="0"/>
                <w:sz w:val="24"/>
                <w:szCs w:val="24"/>
              </w:rPr>
              <w:t>书读百遍，其义自见！为继续营造书香校园的氛围，学校图书馆和教研组、年级组一起，本周五特意邀请了常州新周刊副主编刘宝老师为我们</w:t>
            </w:r>
            <w:r>
              <w:rPr>
                <w:color w:val="000000"/>
                <w:kern w:val="0"/>
                <w:sz w:val="24"/>
                <w:szCs w:val="24"/>
              </w:rPr>
              <w:t>2-5</w:t>
            </w:r>
            <w:r>
              <w:rPr>
                <w:rFonts w:hint="eastAsia"/>
                <w:color w:val="000000"/>
                <w:kern w:val="0"/>
                <w:sz w:val="24"/>
                <w:szCs w:val="24"/>
              </w:rPr>
              <w:t>年级的学生做《小学生怎样读书、怎样写作文》的专题讲座，刘宝老师诙谐幽默的语言、一个个精彩感人的读书故事，开阔了学生的视野，给予了学生阅读方法及写作技法上的指导，引导每一位学生用智慧的眼睛，去发现、去表达这个美丽的世界，抒发自己最真实、感人的情怀！</w:t>
            </w:r>
          </w:p>
          <w:p>
            <w:pPr>
              <w:widowControl/>
              <w:adjustRightInd w:val="0"/>
              <w:spacing w:line="300" w:lineRule="auto"/>
              <w:ind w:firstLine="482" w:firstLineChars="200"/>
              <w:jc w:val="left"/>
              <w:rPr>
                <w:rFonts w:hint="eastAsia" w:ascii="宋体" w:hAnsi="宋体"/>
                <w:color w:val="333333"/>
                <w:kern w:val="0"/>
                <w:sz w:val="24"/>
                <w:szCs w:val="24"/>
              </w:rPr>
            </w:pPr>
            <w:r>
              <w:rPr>
                <w:rFonts w:hint="eastAsia"/>
                <w:b/>
                <w:bCs/>
                <w:color w:val="000000"/>
                <w:kern w:val="0"/>
                <w:sz w:val="24"/>
                <w:szCs w:val="24"/>
              </w:rPr>
              <w:t>名人告诉我们，读书能为我们带来什么？</w:t>
            </w:r>
            <w:r>
              <w:rPr>
                <w:rFonts w:hint="eastAsia"/>
                <w:color w:val="000000"/>
                <w:kern w:val="0"/>
                <w:sz w:val="24"/>
                <w:szCs w:val="24"/>
              </w:rPr>
              <w:t>刘老师为学生讲述了诗仙李白“铁杵磨成针”、汉语拼音之父周有光自学成才的故事以及孔子、杜甫这些古今较为著名的“读书人”的故事，从他们的故事中孩子们逐渐明白了读书的好处：增长知识、树立理想；培养能力、自学成才；休闲娱乐、愉悦心情；理解人生、开阔胸襟；塑造人格、提升境界！</w:t>
            </w:r>
          </w:p>
          <w:p>
            <w:pPr>
              <w:widowControl/>
              <w:adjustRightInd w:val="0"/>
              <w:spacing w:line="300" w:lineRule="auto"/>
              <w:ind w:firstLine="482" w:firstLineChars="200"/>
              <w:jc w:val="left"/>
              <w:rPr>
                <w:rFonts w:hint="eastAsia" w:ascii="宋体" w:hAnsi="宋体"/>
                <w:color w:val="333333"/>
                <w:kern w:val="0"/>
                <w:sz w:val="24"/>
                <w:szCs w:val="24"/>
              </w:rPr>
            </w:pPr>
            <w:r>
              <w:rPr>
                <w:rFonts w:hint="eastAsia"/>
                <w:b/>
                <w:bCs/>
                <w:color w:val="000000"/>
                <w:kern w:val="0"/>
                <w:sz w:val="24"/>
                <w:szCs w:val="24"/>
              </w:rPr>
              <w:t>你应该有一个怎样的书架？</w:t>
            </w:r>
            <w:r>
              <w:rPr>
                <w:rFonts w:hint="eastAsia"/>
                <w:color w:val="000000"/>
                <w:kern w:val="0"/>
                <w:sz w:val="24"/>
                <w:szCs w:val="24"/>
              </w:rPr>
              <w:t>刘老师从与学生的互动交流谈起，了解春小学生的藏书量，倡议大家书架上必须有这些种类的书籍：满足基础知识需求的书、拓展知识深度的书、帮助我们学习的工具书、提升思想、锻炼思维的书、特定专业、爱好专业的书、休闲娱乐放松心情的书……</w:t>
            </w:r>
          </w:p>
          <w:p>
            <w:pPr>
              <w:widowControl/>
              <w:adjustRightInd w:val="0"/>
              <w:spacing w:line="300" w:lineRule="auto"/>
              <w:ind w:firstLine="482" w:firstLineChars="200"/>
              <w:jc w:val="left"/>
              <w:rPr>
                <w:rFonts w:hint="eastAsia" w:ascii="宋体" w:hAnsi="宋体"/>
                <w:color w:val="333333"/>
                <w:kern w:val="0"/>
                <w:sz w:val="24"/>
                <w:szCs w:val="24"/>
              </w:rPr>
            </w:pPr>
            <w:r>
              <w:rPr>
                <w:rFonts w:hint="eastAsia"/>
                <w:b/>
                <w:bCs/>
                <w:color w:val="000000"/>
                <w:kern w:val="0"/>
                <w:sz w:val="24"/>
                <w:szCs w:val="24"/>
              </w:rPr>
              <w:t>该怎样战胜读书路上的拦路虎呢？</w:t>
            </w:r>
            <w:r>
              <w:rPr>
                <w:rFonts w:hint="eastAsia"/>
                <w:color w:val="000000"/>
                <w:kern w:val="0"/>
                <w:sz w:val="24"/>
                <w:szCs w:val="24"/>
              </w:rPr>
              <w:t>首先，给自己定个读书计划，不挑食，读难懂的书才有进步……每分钟你读多少字？一石激起千层浪，刘老师要求我们同学一分钟要达到</w:t>
            </w:r>
            <w:r>
              <w:rPr>
                <w:color w:val="000000"/>
                <w:kern w:val="0"/>
                <w:sz w:val="24"/>
                <w:szCs w:val="24"/>
              </w:rPr>
              <w:t>500</w:t>
            </w:r>
            <w:r>
              <w:rPr>
                <w:rFonts w:hint="eastAsia"/>
                <w:color w:val="000000"/>
                <w:kern w:val="0"/>
                <w:sz w:val="24"/>
                <w:szCs w:val="24"/>
              </w:rPr>
              <w:t>字左右的阅读量，对学生的阅读速度、阅读方法和阅读能力提出了具体明确的要求！经典美文要背诵、学会做读书笔记、尝试缩写、扩写改写、试着写读后感……</w:t>
            </w:r>
          </w:p>
          <w:p>
            <w:pPr>
              <w:widowControl/>
              <w:adjustRightInd w:val="0"/>
              <w:spacing w:line="300" w:lineRule="auto"/>
              <w:ind w:firstLine="480" w:firstLineChars="200"/>
              <w:jc w:val="left"/>
              <w:rPr>
                <w:rFonts w:hint="eastAsia" w:ascii="宋体" w:hAnsi="宋体"/>
                <w:color w:val="333333"/>
                <w:kern w:val="0"/>
                <w:sz w:val="24"/>
                <w:szCs w:val="24"/>
              </w:rPr>
            </w:pPr>
            <w:r>
              <w:rPr>
                <w:rFonts w:hint="eastAsia"/>
                <w:color w:val="000000"/>
                <w:kern w:val="0"/>
                <w:sz w:val="24"/>
                <w:szCs w:val="24"/>
              </w:rPr>
              <w:t>读书破万卷，下笔如有神！刘老师朴实的话语、精彩的故事讲述赢得了大家的阵阵掌声！讲座结束后，孩子们纷纷跑上讲台，争先恐后地赢取刘老师的签名合影！活动仅仅是引领学生前行的一个契机，期待通过这样的活动引领每一位学生读好书，好读书，能一生与书为伴！让书籍成为我们每一个人一生的良师益友！</w:t>
            </w:r>
          </w:p>
          <w:p>
            <w:pPr>
              <w:widowControl/>
              <w:adjustRightInd w:val="0"/>
              <w:spacing w:line="300" w:lineRule="auto"/>
              <w:ind w:firstLine="560" w:firstLineChars="200"/>
              <w:jc w:val="left"/>
              <w:rPr>
                <w:rFonts w:ascii="宋体" w:hAnsi="宋体"/>
                <w:color w:val="333333"/>
                <w:kern w:val="0"/>
                <w:sz w:val="24"/>
                <w:szCs w:val="24"/>
              </w:rPr>
            </w:pPr>
            <w:r>
              <w:rPr>
                <w:color w:val="000000"/>
                <w:kern w:val="0"/>
                <w:sz w:val="28"/>
                <w:szCs w:val="28"/>
              </w:rPr>
              <w:t xml:space="preserve">            </w:t>
            </w:r>
            <w:r>
              <w:rPr>
                <w:rFonts w:hint="eastAsia"/>
                <w:color w:val="000000"/>
                <w:kern w:val="0"/>
                <w:sz w:val="28"/>
                <w:szCs w:val="28"/>
              </w:rPr>
              <w:t>撰稿：韩海英</w:t>
            </w:r>
            <w:r>
              <w:rPr>
                <w:color w:val="000000"/>
                <w:kern w:val="0"/>
                <w:sz w:val="28"/>
                <w:szCs w:val="28"/>
              </w:rPr>
              <w:t xml:space="preserve">   </w:t>
            </w:r>
            <w:r>
              <w:rPr>
                <w:rFonts w:hint="eastAsia"/>
                <w:color w:val="000000"/>
                <w:kern w:val="0"/>
                <w:sz w:val="28"/>
                <w:szCs w:val="28"/>
              </w:rPr>
              <w:t>摄影：汤华峰</w:t>
            </w:r>
            <w:r>
              <w:rPr>
                <w:color w:val="000000"/>
                <w:kern w:val="0"/>
                <w:sz w:val="28"/>
                <w:szCs w:val="28"/>
              </w:rPr>
              <w:t xml:space="preserve">  </w:t>
            </w:r>
            <w:r>
              <w:rPr>
                <w:rFonts w:hint="eastAsia"/>
                <w:color w:val="000000"/>
                <w:kern w:val="0"/>
                <w:sz w:val="28"/>
                <w:szCs w:val="28"/>
              </w:rPr>
              <w:t>审核：韩海英</w:t>
            </w:r>
          </w:p>
        </w:tc>
      </w:tr>
    </w:tbl>
    <w:p>
      <w:pPr>
        <w:widowControl/>
        <w:jc w:val="left"/>
        <w:rPr>
          <w:rFonts w:hint="eastAsia" w:ascii="宋体" w:hAnsi="宋体"/>
          <w:kern w:val="0"/>
          <w:sz w:val="24"/>
          <w:szCs w:val="24"/>
        </w:rPr>
      </w:pPr>
      <w:r>
        <w:rPr>
          <w:rFonts w:hint="eastAsia" w:ascii="宋体" w:hAnsi="宋体"/>
          <w:kern w:val="0"/>
          <w:sz w:val="24"/>
          <w:szCs w:val="24"/>
        </w:rPr>
        <w:t xml:space="preserve"> </w:t>
      </w:r>
    </w:p>
    <w:p>
      <w:pPr>
        <w:ind w:firstLine="525" w:firstLineChars="250"/>
        <w:rPr>
          <w:rFonts w:hint="eastAsia"/>
        </w:rPr>
      </w:pPr>
    </w:p>
    <w:p>
      <w:pPr>
        <w:ind w:firstLine="525" w:firstLineChars="250"/>
        <w:rPr>
          <w:rFonts w:hint="eastAsia"/>
        </w:rPr>
      </w:pPr>
    </w:p>
    <w:tbl>
      <w:tblPr>
        <w:tblStyle w:val="4"/>
        <w:tblW w:w="9990" w:type="dxa"/>
        <w:jc w:val="center"/>
        <w:tblInd w:w="0" w:type="dxa"/>
        <w:tblLayout w:type="fixed"/>
        <w:tblCellMar>
          <w:top w:w="0" w:type="dxa"/>
          <w:left w:w="0" w:type="dxa"/>
          <w:bottom w:w="0" w:type="dxa"/>
          <w:right w:w="0" w:type="dxa"/>
        </w:tblCellMar>
      </w:tblPr>
      <w:tblGrid>
        <w:gridCol w:w="9990"/>
      </w:tblGrid>
      <w:tr>
        <w:tblPrEx>
          <w:tblLayout w:type="fixed"/>
          <w:tblCellMar>
            <w:top w:w="0" w:type="dxa"/>
            <w:left w:w="0" w:type="dxa"/>
            <w:bottom w:w="0" w:type="dxa"/>
            <w:right w:w="0" w:type="dxa"/>
          </w:tblCellMar>
        </w:tblPrEx>
        <w:trPr>
          <w:trHeight w:val="750" w:hRule="atLeast"/>
          <w:jc w:val="center"/>
        </w:trPr>
        <w:tc>
          <w:tcPr>
            <w:tcW w:w="9990" w:type="dxa"/>
            <w:tcBorders>
              <w:bottom w:val="single" w:color="CCCCCC" w:sz="6" w:space="0"/>
            </w:tcBorders>
            <w:vAlign w:val="center"/>
          </w:tcPr>
          <w:p>
            <w:pPr>
              <w:widowControl/>
              <w:spacing w:line="750" w:lineRule="atLeast"/>
              <w:jc w:val="center"/>
              <w:rPr>
                <w:rFonts w:ascii="宋体" w:hAnsi="宋体"/>
                <w:b/>
                <w:bCs/>
                <w:color w:val="205700"/>
                <w:kern w:val="0"/>
                <w:sz w:val="27"/>
                <w:szCs w:val="27"/>
              </w:rPr>
            </w:pPr>
            <w:r>
              <w:rPr>
                <w:rFonts w:hint="eastAsia" w:ascii="宋体" w:hAnsi="宋体"/>
                <w:b/>
                <w:bCs/>
                <w:color w:val="205700"/>
                <w:kern w:val="0"/>
                <w:sz w:val="27"/>
                <w:szCs w:val="27"/>
              </w:rPr>
              <w:t>春小：阅读启迪智慧 好书照亮人生</w:t>
            </w:r>
          </w:p>
        </w:tc>
      </w:tr>
    </w:tbl>
    <w:p>
      <w:pPr>
        <w:widowControl/>
        <w:jc w:val="left"/>
        <w:rPr>
          <w:rFonts w:ascii="宋体" w:hAnsi="宋体"/>
          <w:vanish/>
          <w:color w:val="333333"/>
          <w:kern w:val="0"/>
          <w:sz w:val="18"/>
          <w:szCs w:val="18"/>
        </w:rPr>
      </w:pPr>
      <w:r>
        <w:rPr>
          <w:rFonts w:hint="eastAsia" w:ascii="宋体" w:hAnsi="宋体"/>
          <w:vanish/>
          <w:color w:val="333333"/>
          <w:kern w:val="0"/>
          <w:sz w:val="18"/>
          <w:szCs w:val="18"/>
        </w:rPr>
        <w:t xml:space="preserve"> </w:t>
      </w:r>
    </w:p>
    <w:tbl>
      <w:tblPr>
        <w:tblStyle w:val="4"/>
        <w:tblW w:w="9990" w:type="dxa"/>
        <w:jc w:val="center"/>
        <w:tblInd w:w="0" w:type="dxa"/>
        <w:tblLayout w:type="fixed"/>
        <w:tblCellMar>
          <w:top w:w="0" w:type="dxa"/>
          <w:left w:w="0" w:type="dxa"/>
          <w:bottom w:w="0" w:type="dxa"/>
          <w:right w:w="0" w:type="dxa"/>
        </w:tblCellMar>
      </w:tblPr>
      <w:tblGrid>
        <w:gridCol w:w="9990"/>
      </w:tblGrid>
      <w:tr>
        <w:tblPrEx>
          <w:tblLayout w:type="fixed"/>
          <w:tblCellMar>
            <w:top w:w="0" w:type="dxa"/>
            <w:left w:w="0" w:type="dxa"/>
            <w:bottom w:w="0" w:type="dxa"/>
            <w:right w:w="0" w:type="dxa"/>
          </w:tblCellMar>
        </w:tblPrEx>
        <w:trPr>
          <w:trHeight w:val="375" w:hRule="atLeast"/>
          <w:jc w:val="center"/>
        </w:trPr>
        <w:tc>
          <w:tcPr>
            <w:tcW w:w="9990" w:type="dxa"/>
            <w:vAlign w:val="center"/>
          </w:tcPr>
          <w:p>
            <w:pPr>
              <w:widowControl/>
              <w:jc w:val="center"/>
              <w:rPr>
                <w:rFonts w:ascii="宋体" w:hAnsi="宋体"/>
                <w:color w:val="333333"/>
                <w:kern w:val="0"/>
                <w:sz w:val="18"/>
                <w:szCs w:val="18"/>
              </w:rPr>
            </w:pPr>
            <w:r>
              <w:rPr>
                <w:rFonts w:hint="eastAsia" w:ascii="宋体" w:hAnsi="宋体"/>
                <w:b/>
                <w:bCs/>
                <w:color w:val="333333"/>
                <w:kern w:val="0"/>
                <w:sz w:val="18"/>
                <w:szCs w:val="18"/>
              </w:rPr>
              <w:t>发布时间：</w:t>
            </w:r>
            <w:r>
              <w:rPr>
                <w:rFonts w:hint="eastAsia" w:ascii="宋体" w:hAnsi="宋体"/>
                <w:color w:val="333333"/>
                <w:kern w:val="0"/>
                <w:sz w:val="18"/>
                <w:szCs w:val="18"/>
              </w:rPr>
              <w:t xml:space="preserve">2017-02-21  </w:t>
            </w:r>
            <w:r>
              <w:rPr>
                <w:rFonts w:hint="eastAsia" w:ascii="宋体" w:hAnsi="宋体"/>
                <w:b/>
                <w:bCs/>
                <w:color w:val="333333"/>
                <w:kern w:val="0"/>
                <w:sz w:val="18"/>
                <w:szCs w:val="18"/>
              </w:rPr>
              <w:t>发布人：</w:t>
            </w:r>
            <w:r>
              <w:rPr>
                <w:rFonts w:hint="eastAsia" w:ascii="宋体" w:hAnsi="宋体"/>
                <w:color w:val="333333"/>
                <w:kern w:val="0"/>
                <w:sz w:val="18"/>
                <w:szCs w:val="18"/>
              </w:rPr>
              <w:t xml:space="preserve">汤华锋  </w:t>
            </w:r>
            <w:r>
              <w:rPr>
                <w:rFonts w:hint="eastAsia" w:ascii="宋体" w:hAnsi="宋体"/>
                <w:b/>
                <w:bCs/>
                <w:color w:val="333333"/>
                <w:kern w:val="0"/>
                <w:sz w:val="18"/>
                <w:szCs w:val="18"/>
              </w:rPr>
              <w:t>点击次数：</w:t>
            </w:r>
            <w:r>
              <w:rPr>
                <w:rFonts w:hint="eastAsia" w:ascii="宋体" w:hAnsi="宋体"/>
                <w:color w:val="333333"/>
                <w:kern w:val="0"/>
                <w:sz w:val="18"/>
                <w:szCs w:val="18"/>
              </w:rPr>
              <w:t>195次</w:t>
            </w:r>
          </w:p>
        </w:tc>
      </w:tr>
    </w:tbl>
    <w:p>
      <w:pPr>
        <w:widowControl/>
        <w:jc w:val="left"/>
        <w:rPr>
          <w:rFonts w:hint="eastAsia" w:ascii="宋体" w:hAnsi="宋体"/>
          <w:vanish/>
          <w:color w:val="333333"/>
          <w:kern w:val="0"/>
          <w:sz w:val="18"/>
          <w:szCs w:val="18"/>
        </w:rPr>
      </w:pPr>
      <w:r>
        <w:rPr>
          <w:rFonts w:hint="eastAsia" w:ascii="宋体" w:hAnsi="宋体"/>
          <w:vanish/>
          <w:color w:val="333333"/>
          <w:kern w:val="0"/>
          <w:sz w:val="18"/>
          <w:szCs w:val="18"/>
        </w:rPr>
        <w:t xml:space="preserve"> </w:t>
      </w:r>
    </w:p>
    <w:tbl>
      <w:tblPr>
        <w:tblStyle w:val="4"/>
        <w:tblW w:w="9990" w:type="dxa"/>
        <w:jc w:val="center"/>
        <w:tblInd w:w="0" w:type="dxa"/>
        <w:tblLayout w:type="fixed"/>
        <w:tblCellMar>
          <w:top w:w="0" w:type="dxa"/>
          <w:left w:w="0" w:type="dxa"/>
          <w:bottom w:w="0" w:type="dxa"/>
          <w:right w:w="0" w:type="dxa"/>
        </w:tblCellMar>
      </w:tblPr>
      <w:tblGrid>
        <w:gridCol w:w="9990"/>
      </w:tblGrid>
      <w:tr>
        <w:tblPrEx>
          <w:tblLayout w:type="fixed"/>
          <w:tblCellMar>
            <w:top w:w="0" w:type="dxa"/>
            <w:left w:w="0" w:type="dxa"/>
            <w:bottom w:w="0" w:type="dxa"/>
            <w:right w:w="0" w:type="dxa"/>
          </w:tblCellMar>
        </w:tblPrEx>
        <w:trPr>
          <w:trHeight w:val="750" w:hRule="atLeast"/>
          <w:jc w:val="center"/>
        </w:trPr>
        <w:tc>
          <w:tcPr>
            <w:tcW w:w="9990" w:type="dxa"/>
            <w:vAlign w:val="center"/>
          </w:tcPr>
          <w:p>
            <w:pPr>
              <w:widowControl/>
              <w:jc w:val="left"/>
              <w:rPr>
                <w:rFonts w:ascii="宋体" w:hAnsi="宋体"/>
                <w:color w:val="333333"/>
                <w:kern w:val="0"/>
                <w:sz w:val="18"/>
                <w:szCs w:val="18"/>
              </w:rPr>
            </w:pPr>
            <w:r>
              <w:rPr>
                <w:rFonts w:hint="eastAsia" w:ascii="宋体" w:hAnsi="宋体"/>
                <w:color w:val="333333"/>
                <w:kern w:val="0"/>
                <w:sz w:val="18"/>
                <w:szCs w:val="18"/>
              </w:rPr>
              <w:t> </w:t>
            </w:r>
          </w:p>
        </w:tc>
      </w:tr>
    </w:tbl>
    <w:p>
      <w:pPr>
        <w:widowControl/>
        <w:jc w:val="left"/>
        <w:rPr>
          <w:rFonts w:hint="eastAsia" w:ascii="宋体" w:hAnsi="宋体"/>
          <w:vanish/>
          <w:color w:val="333333"/>
          <w:kern w:val="0"/>
          <w:sz w:val="18"/>
          <w:szCs w:val="18"/>
        </w:rPr>
      </w:pPr>
      <w:r>
        <w:rPr>
          <w:rFonts w:hint="eastAsia" w:ascii="宋体" w:hAnsi="宋体"/>
          <w:vanish/>
          <w:color w:val="333333"/>
          <w:kern w:val="0"/>
          <w:sz w:val="18"/>
          <w:szCs w:val="18"/>
        </w:rPr>
        <w:t xml:space="preserve"> </w:t>
      </w:r>
    </w:p>
    <w:tbl>
      <w:tblPr>
        <w:tblStyle w:val="4"/>
        <w:tblW w:w="6851" w:type="dxa"/>
        <w:jc w:val="center"/>
        <w:tblInd w:w="0" w:type="dxa"/>
        <w:tblLayout w:type="fixed"/>
        <w:tblCellMar>
          <w:top w:w="0" w:type="dxa"/>
          <w:left w:w="0" w:type="dxa"/>
          <w:bottom w:w="0" w:type="dxa"/>
          <w:right w:w="0" w:type="dxa"/>
        </w:tblCellMar>
      </w:tblPr>
      <w:tblGrid>
        <w:gridCol w:w="6851"/>
      </w:tblGrid>
      <w:tr>
        <w:tblPrEx>
          <w:tblLayout w:type="fixed"/>
          <w:tblCellMar>
            <w:top w:w="0" w:type="dxa"/>
            <w:left w:w="0" w:type="dxa"/>
            <w:bottom w:w="0" w:type="dxa"/>
            <w:right w:w="0" w:type="dxa"/>
          </w:tblCellMar>
        </w:tblPrEx>
        <w:trPr>
          <w:trHeight w:val="3562" w:hRule="atLeast"/>
          <w:jc w:val="center"/>
        </w:trPr>
        <w:tc>
          <w:tcPr>
            <w:tcW w:w="6851" w:type="dxa"/>
            <w:vAlign w:val="center"/>
          </w:tcPr>
          <w:p>
            <w:pPr>
              <w:widowControl/>
              <w:spacing w:before="100" w:beforeAutospacing="1" w:after="100" w:afterAutospacing="1" w:line="360" w:lineRule="atLeast"/>
              <w:jc w:val="left"/>
              <w:rPr>
                <w:rFonts w:ascii="宋体" w:hAnsi="宋体"/>
                <w:color w:val="333333"/>
                <w:kern w:val="0"/>
              </w:rPr>
            </w:pPr>
            <w:r>
              <w:rPr>
                <w:rFonts w:ascii="宋体" w:hAnsi="宋体"/>
                <w:color w:val="333333"/>
                <w:kern w:val="0"/>
              </w:rPr>
              <w:drawing>
                <wp:inline distT="0" distB="0" distL="0" distR="0">
                  <wp:extent cx="4476750" cy="3448050"/>
                  <wp:effectExtent l="19050" t="0" r="0" b="0"/>
                  <wp:docPr id="742" name="图片 742" descr="C:\Users\ADMINI~1\AppData\Local\Temp\ksohtml\wpsA5AE.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图片 742" descr="C:\Users\ADMINI~1\AppData\Local\Temp\ksohtml\wpsA5AE.tmp.png"/>
                          <pic:cNvPicPr>
                            <a:picLocks noChangeAspect="1" noChangeArrowheads="1"/>
                          </pic:cNvPicPr>
                        </pic:nvPicPr>
                        <pic:blipFill>
                          <a:blip r:embed="rId32" cstate="print"/>
                          <a:srcRect/>
                          <a:stretch>
                            <a:fillRect/>
                          </a:stretch>
                        </pic:blipFill>
                        <pic:spPr>
                          <a:xfrm>
                            <a:off x="0" y="0"/>
                            <a:ext cx="4476750" cy="3448050"/>
                          </a:xfrm>
                          <a:prstGeom prst="rect">
                            <a:avLst/>
                          </a:prstGeom>
                          <a:noFill/>
                          <a:ln w="9525">
                            <a:noFill/>
                            <a:miter lim="800000"/>
                            <a:headEnd/>
                            <a:tailEnd/>
                          </a:ln>
                        </pic:spPr>
                      </pic:pic>
                    </a:graphicData>
                  </a:graphic>
                </wp:inline>
              </w:drawing>
            </w:r>
          </w:p>
          <w:p>
            <w:pPr>
              <w:widowControl/>
              <w:spacing w:before="100" w:beforeAutospacing="1" w:after="100" w:afterAutospacing="1" w:line="360" w:lineRule="atLeast"/>
              <w:jc w:val="left"/>
              <w:rPr>
                <w:rFonts w:hint="eastAsia" w:ascii="宋体" w:hAnsi="宋体"/>
                <w:color w:val="333333"/>
                <w:kern w:val="0"/>
              </w:rPr>
            </w:pPr>
            <w:r>
              <w:rPr>
                <w:rFonts w:hint="eastAsia" w:ascii="宋体" w:hAnsi="宋体"/>
                <w:color w:val="333333"/>
                <w:kern w:val="0"/>
              </w:rPr>
              <w:t> </w:t>
            </w:r>
            <w:r>
              <w:rPr>
                <w:rFonts w:ascii="宋体" w:hAnsi="宋体"/>
                <w:color w:val="333333"/>
                <w:kern w:val="0"/>
              </w:rPr>
              <w:drawing>
                <wp:inline distT="0" distB="0" distL="0" distR="0">
                  <wp:extent cx="5715000" cy="3495675"/>
                  <wp:effectExtent l="19050" t="0" r="0" b="0"/>
                  <wp:docPr id="743" name="图片 743" descr="C:\Users\ADMINI~1\AppData\Local\Temp\ksohtml\wpsA5AF.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 name="图片 743" descr="C:\Users\ADMINI~1\AppData\Local\Temp\ksohtml\wpsA5AF.tmp.png"/>
                          <pic:cNvPicPr>
                            <a:picLocks noChangeAspect="1" noChangeArrowheads="1"/>
                          </pic:cNvPicPr>
                        </pic:nvPicPr>
                        <pic:blipFill>
                          <a:blip r:embed="rId33" cstate="print"/>
                          <a:srcRect/>
                          <a:stretch>
                            <a:fillRect/>
                          </a:stretch>
                        </pic:blipFill>
                        <pic:spPr>
                          <a:xfrm>
                            <a:off x="0" y="0"/>
                            <a:ext cx="5715000" cy="3495675"/>
                          </a:xfrm>
                          <a:prstGeom prst="rect">
                            <a:avLst/>
                          </a:prstGeom>
                          <a:noFill/>
                          <a:ln w="9525">
                            <a:noFill/>
                            <a:miter lim="800000"/>
                            <a:headEnd/>
                            <a:tailEnd/>
                          </a:ln>
                        </pic:spPr>
                      </pic:pic>
                    </a:graphicData>
                  </a:graphic>
                </wp:inline>
              </w:drawing>
            </w:r>
          </w:p>
          <w:p>
            <w:pPr>
              <w:widowControl/>
              <w:spacing w:line="360" w:lineRule="atLeast"/>
              <w:ind w:firstLine="480"/>
              <w:jc w:val="center"/>
              <w:rPr>
                <w:rFonts w:hint="eastAsia" w:ascii="宋体" w:hAnsi="宋体"/>
                <w:color w:val="333333"/>
                <w:kern w:val="0"/>
                <w:sz w:val="24"/>
                <w:szCs w:val="24"/>
              </w:rPr>
            </w:pPr>
            <w:r>
              <w:rPr>
                <w:rFonts w:hint="eastAsia" w:ascii="黑体" w:hAnsi="黑体" w:eastAsia="黑体" w:cs="宋体"/>
                <w:b/>
                <w:bCs/>
                <w:color w:val="333333"/>
                <w:kern w:val="0"/>
                <w:sz w:val="32"/>
                <w:szCs w:val="32"/>
              </w:rPr>
              <w:t>春小：阅读启迪智慧  好书照亮人生</w:t>
            </w:r>
          </w:p>
          <w:p>
            <w:pPr>
              <w:widowControl/>
              <w:spacing w:line="360" w:lineRule="atLeast"/>
              <w:ind w:firstLine="480"/>
              <w:jc w:val="center"/>
              <w:rPr>
                <w:rFonts w:hint="eastAsia" w:ascii="宋体" w:hAnsi="宋体"/>
                <w:color w:val="333333"/>
                <w:kern w:val="0"/>
                <w:sz w:val="24"/>
                <w:szCs w:val="24"/>
              </w:rPr>
            </w:pPr>
            <w:r>
              <w:rPr>
                <w:rFonts w:hint="eastAsia"/>
                <w:color w:val="333333"/>
                <w:kern w:val="0"/>
                <w:sz w:val="24"/>
                <w:szCs w:val="24"/>
              </w:rPr>
              <w:t>——记春江中心小学相约星期一暨教师阅读推进活动</w:t>
            </w:r>
          </w:p>
          <w:p>
            <w:pPr>
              <w:widowControl/>
              <w:spacing w:line="360" w:lineRule="atLeast"/>
              <w:ind w:firstLine="480" w:firstLineChars="200"/>
              <w:jc w:val="left"/>
              <w:rPr>
                <w:rFonts w:hint="eastAsia" w:ascii="宋体" w:hAnsi="宋体"/>
                <w:color w:val="333333"/>
                <w:kern w:val="0"/>
                <w:sz w:val="24"/>
                <w:szCs w:val="24"/>
              </w:rPr>
            </w:pPr>
            <w:r>
              <w:rPr>
                <w:rFonts w:hint="eastAsia"/>
                <w:color w:val="333333"/>
                <w:kern w:val="0"/>
                <w:sz w:val="24"/>
                <w:szCs w:val="24"/>
              </w:rPr>
              <w:t>阅读是一个人成长的有效的方式，一个人的精神史就是一个人的阅读史。春江中心小学是一本打开的立体书，是一个读书学习的乐园。为了让全体教师能多读书，读好书，特邀常州市教育处鲁兴树主任，以自身读书写作的亲身体验，为教师读书答疑解惑。让老师们对读书这件习以为常的事，有了更深更专业的认识。</w:t>
            </w:r>
          </w:p>
          <w:p>
            <w:pPr>
              <w:widowControl/>
              <w:spacing w:line="360" w:lineRule="atLeast"/>
              <w:ind w:firstLine="460" w:firstLineChars="200"/>
              <w:jc w:val="left"/>
              <w:rPr>
                <w:rFonts w:hint="eastAsia" w:ascii="宋体" w:hAnsi="宋体"/>
                <w:color w:val="333333"/>
                <w:kern w:val="0"/>
                <w:sz w:val="24"/>
                <w:szCs w:val="24"/>
              </w:rPr>
            </w:pPr>
            <w:r>
              <w:rPr>
                <w:rFonts w:hint="eastAsia" w:ascii="Helvetica" w:hAnsi="Helvetica" w:cs="Helvetica"/>
                <w:color w:val="000000"/>
                <w:kern w:val="0"/>
                <w:sz w:val="23"/>
                <w:szCs w:val="23"/>
              </w:rPr>
              <w:t>鲁主任讲座围绕为什么读书，读什么书，怎样读书三方面展开讲座。教师是一个终身与读书打交道的职业。书的种类很多，就知识类型而言：教师可以多读哲学书籍；就作者类型而言：教师可以多读经过学术修炼的作者的书；就读物特点而言：教师可以读逻辑性强，表述规范的书，选择权威出版社出版的书；就读物媒体而言：教师需要放下手机，多读纸质读物；教师在读书时，需要读与思相结合，读与写相结合，读与需相结合。</w:t>
            </w:r>
          </w:p>
          <w:p>
            <w:pPr>
              <w:widowControl/>
              <w:spacing w:line="360" w:lineRule="atLeast"/>
              <w:ind w:firstLine="460" w:firstLineChars="200"/>
              <w:jc w:val="left"/>
              <w:rPr>
                <w:rFonts w:hint="eastAsia" w:ascii="宋体" w:hAnsi="宋体"/>
                <w:color w:val="333333"/>
                <w:kern w:val="0"/>
                <w:sz w:val="24"/>
                <w:szCs w:val="24"/>
              </w:rPr>
            </w:pPr>
            <w:r>
              <w:rPr>
                <w:rFonts w:hint="eastAsia" w:ascii="Helvetica" w:hAnsi="Helvetica" w:cs="Helvetica"/>
                <w:color w:val="000000"/>
                <w:kern w:val="0"/>
                <w:sz w:val="23"/>
                <w:szCs w:val="23"/>
              </w:rPr>
              <w:t>最后万莺燕校长为老师们准备了丰富耐读的各类书籍，有《教育的目的》、《教育的常识》……，勉励大家，读书应该成为春小教师最好的修行，只有教师读书了，学校教育才有希望。当老师们教育教学遇到瓶颈时，当平凡的生活遇到迷茫时，……我们都可以在书中寻找到新的方法和希望，让自己和学生拥有满满的正能量，继续矫健的行走在教育的如春大道上。</w:t>
            </w:r>
          </w:p>
          <w:p>
            <w:pPr>
              <w:widowControl/>
              <w:spacing w:line="360" w:lineRule="atLeast"/>
              <w:ind w:firstLine="480"/>
              <w:jc w:val="right"/>
              <w:rPr>
                <w:rFonts w:ascii="宋体" w:hAnsi="宋体"/>
                <w:color w:val="333333"/>
                <w:kern w:val="0"/>
                <w:sz w:val="24"/>
                <w:szCs w:val="24"/>
              </w:rPr>
            </w:pPr>
            <w:r>
              <w:rPr>
                <w:rFonts w:hint="eastAsia"/>
                <w:color w:val="333333"/>
                <w:kern w:val="0"/>
                <w:sz w:val="22"/>
                <w:szCs w:val="22"/>
              </w:rPr>
              <w:t>（摄像：汤华锋，撰稿：汤华锋，审稿：徐文娟）</w:t>
            </w:r>
          </w:p>
        </w:tc>
      </w:tr>
    </w:tbl>
    <w:p>
      <w:pPr>
        <w:widowControl/>
        <w:jc w:val="left"/>
        <w:rPr>
          <w:rFonts w:hint="eastAsia" w:ascii="宋体" w:hAnsi="宋体"/>
          <w:kern w:val="0"/>
          <w:sz w:val="24"/>
          <w:szCs w:val="24"/>
        </w:rPr>
      </w:pPr>
      <w:r>
        <w:rPr>
          <w:rFonts w:hint="eastAsia" w:ascii="宋体" w:hAnsi="宋体"/>
          <w:kern w:val="0"/>
          <w:sz w:val="24"/>
          <w:szCs w:val="24"/>
        </w:rPr>
        <w:t xml:space="preserve"> </w:t>
      </w:r>
    </w:p>
    <w:tbl>
      <w:tblPr>
        <w:tblStyle w:val="4"/>
        <w:tblW w:w="9990" w:type="dxa"/>
        <w:jc w:val="center"/>
        <w:tblInd w:w="0" w:type="dxa"/>
        <w:tblLayout w:type="fixed"/>
        <w:tblCellMar>
          <w:top w:w="0" w:type="dxa"/>
          <w:left w:w="0" w:type="dxa"/>
          <w:bottom w:w="0" w:type="dxa"/>
          <w:right w:w="0" w:type="dxa"/>
        </w:tblCellMar>
      </w:tblPr>
      <w:tblGrid>
        <w:gridCol w:w="9990"/>
      </w:tblGrid>
      <w:tr>
        <w:tblPrEx>
          <w:tblLayout w:type="fixed"/>
          <w:tblCellMar>
            <w:top w:w="0" w:type="dxa"/>
            <w:left w:w="0" w:type="dxa"/>
            <w:bottom w:w="0" w:type="dxa"/>
            <w:right w:w="0" w:type="dxa"/>
          </w:tblCellMar>
        </w:tblPrEx>
        <w:trPr>
          <w:trHeight w:val="750" w:hRule="atLeast"/>
          <w:jc w:val="center"/>
        </w:trPr>
        <w:tc>
          <w:tcPr>
            <w:tcW w:w="9990" w:type="dxa"/>
            <w:tcBorders>
              <w:bottom w:val="single" w:color="CCCCCC" w:sz="6" w:space="0"/>
            </w:tcBorders>
            <w:vAlign w:val="center"/>
          </w:tcPr>
          <w:p>
            <w:pPr>
              <w:widowControl/>
              <w:spacing w:line="750" w:lineRule="atLeast"/>
              <w:jc w:val="center"/>
              <w:rPr>
                <w:rFonts w:ascii="宋体" w:hAnsi="宋体"/>
                <w:b/>
                <w:bCs/>
                <w:color w:val="205700"/>
                <w:kern w:val="0"/>
                <w:sz w:val="27"/>
                <w:szCs w:val="27"/>
              </w:rPr>
            </w:pPr>
            <w:r>
              <w:rPr>
                <w:rFonts w:hint="eastAsia" w:ascii="宋体" w:hAnsi="宋体"/>
                <w:b/>
                <w:bCs/>
                <w:color w:val="205700"/>
                <w:kern w:val="0"/>
                <w:sz w:val="27"/>
                <w:szCs w:val="27"/>
              </w:rPr>
              <w:t>春江小学行政例会（三）暨《教育的目的》名著导读</w:t>
            </w:r>
          </w:p>
        </w:tc>
      </w:tr>
    </w:tbl>
    <w:p>
      <w:pPr>
        <w:widowControl/>
        <w:jc w:val="left"/>
        <w:rPr>
          <w:rFonts w:hint="eastAsia" w:ascii="宋体" w:hAnsi="宋体"/>
          <w:vanish/>
          <w:color w:val="333333"/>
          <w:kern w:val="0"/>
          <w:sz w:val="18"/>
          <w:szCs w:val="18"/>
        </w:rPr>
      </w:pPr>
      <w:r>
        <w:rPr>
          <w:rFonts w:hint="eastAsia" w:ascii="宋体" w:hAnsi="宋体"/>
          <w:vanish/>
          <w:color w:val="333333"/>
          <w:kern w:val="0"/>
          <w:sz w:val="18"/>
          <w:szCs w:val="18"/>
        </w:rPr>
        <w:t xml:space="preserve"> </w:t>
      </w:r>
    </w:p>
    <w:tbl>
      <w:tblPr>
        <w:tblStyle w:val="4"/>
        <w:tblW w:w="9990" w:type="dxa"/>
        <w:jc w:val="center"/>
        <w:tblInd w:w="0" w:type="dxa"/>
        <w:tblLayout w:type="fixed"/>
        <w:tblCellMar>
          <w:top w:w="0" w:type="dxa"/>
          <w:left w:w="0" w:type="dxa"/>
          <w:bottom w:w="0" w:type="dxa"/>
          <w:right w:w="0" w:type="dxa"/>
        </w:tblCellMar>
      </w:tblPr>
      <w:tblGrid>
        <w:gridCol w:w="9990"/>
      </w:tblGrid>
      <w:tr>
        <w:tblPrEx>
          <w:tblLayout w:type="fixed"/>
          <w:tblCellMar>
            <w:top w:w="0" w:type="dxa"/>
            <w:left w:w="0" w:type="dxa"/>
            <w:bottom w:w="0" w:type="dxa"/>
            <w:right w:w="0" w:type="dxa"/>
          </w:tblCellMar>
        </w:tblPrEx>
        <w:trPr>
          <w:trHeight w:val="375" w:hRule="atLeast"/>
          <w:jc w:val="center"/>
        </w:trPr>
        <w:tc>
          <w:tcPr>
            <w:tcW w:w="9990" w:type="dxa"/>
            <w:vAlign w:val="center"/>
          </w:tcPr>
          <w:p>
            <w:pPr>
              <w:widowControl/>
              <w:jc w:val="center"/>
              <w:rPr>
                <w:rFonts w:ascii="宋体" w:hAnsi="宋体"/>
                <w:color w:val="333333"/>
                <w:kern w:val="0"/>
                <w:sz w:val="18"/>
                <w:szCs w:val="18"/>
              </w:rPr>
            </w:pPr>
            <w:r>
              <w:rPr>
                <w:rFonts w:hint="eastAsia" w:ascii="宋体" w:hAnsi="宋体"/>
                <w:b/>
                <w:bCs/>
                <w:color w:val="333333"/>
                <w:kern w:val="0"/>
                <w:sz w:val="18"/>
                <w:szCs w:val="18"/>
              </w:rPr>
              <w:t>发布时间：</w:t>
            </w:r>
            <w:r>
              <w:rPr>
                <w:rFonts w:hint="eastAsia" w:ascii="宋体" w:hAnsi="宋体"/>
                <w:color w:val="333333"/>
                <w:kern w:val="0"/>
                <w:sz w:val="18"/>
                <w:szCs w:val="18"/>
              </w:rPr>
              <w:t xml:space="preserve">2017-02-27  </w:t>
            </w:r>
            <w:r>
              <w:rPr>
                <w:rFonts w:hint="eastAsia" w:ascii="宋体" w:hAnsi="宋体"/>
                <w:b/>
                <w:bCs/>
                <w:color w:val="333333"/>
                <w:kern w:val="0"/>
                <w:sz w:val="18"/>
                <w:szCs w:val="18"/>
              </w:rPr>
              <w:t>发布人：</w:t>
            </w:r>
            <w:r>
              <w:rPr>
                <w:rFonts w:hint="eastAsia" w:ascii="宋体" w:hAnsi="宋体"/>
                <w:color w:val="333333"/>
                <w:kern w:val="0"/>
                <w:sz w:val="18"/>
                <w:szCs w:val="18"/>
              </w:rPr>
              <w:t xml:space="preserve">韩海英  </w:t>
            </w:r>
            <w:r>
              <w:rPr>
                <w:rFonts w:hint="eastAsia" w:ascii="宋体" w:hAnsi="宋体"/>
                <w:b/>
                <w:bCs/>
                <w:color w:val="333333"/>
                <w:kern w:val="0"/>
                <w:sz w:val="18"/>
                <w:szCs w:val="18"/>
              </w:rPr>
              <w:t>点击次数：</w:t>
            </w:r>
            <w:r>
              <w:rPr>
                <w:rFonts w:hint="eastAsia" w:ascii="宋体" w:hAnsi="宋体"/>
                <w:color w:val="333333"/>
                <w:kern w:val="0"/>
                <w:sz w:val="18"/>
                <w:szCs w:val="18"/>
              </w:rPr>
              <w:t>154次</w:t>
            </w:r>
          </w:p>
        </w:tc>
      </w:tr>
    </w:tbl>
    <w:p>
      <w:pPr>
        <w:widowControl/>
        <w:jc w:val="left"/>
        <w:rPr>
          <w:rFonts w:hint="eastAsia" w:ascii="宋体" w:hAnsi="宋体"/>
          <w:vanish/>
          <w:color w:val="333333"/>
          <w:kern w:val="0"/>
          <w:sz w:val="18"/>
          <w:szCs w:val="18"/>
        </w:rPr>
      </w:pPr>
      <w:r>
        <w:rPr>
          <w:rFonts w:hint="eastAsia" w:ascii="宋体" w:hAnsi="宋体"/>
          <w:vanish/>
          <w:color w:val="333333"/>
          <w:kern w:val="0"/>
          <w:sz w:val="18"/>
          <w:szCs w:val="18"/>
        </w:rPr>
        <w:t xml:space="preserve"> </w:t>
      </w:r>
    </w:p>
    <w:tbl>
      <w:tblPr>
        <w:tblStyle w:val="4"/>
        <w:tblW w:w="9990" w:type="dxa"/>
        <w:jc w:val="center"/>
        <w:tblInd w:w="0" w:type="dxa"/>
        <w:tblLayout w:type="fixed"/>
        <w:tblCellMar>
          <w:top w:w="0" w:type="dxa"/>
          <w:left w:w="0" w:type="dxa"/>
          <w:bottom w:w="0" w:type="dxa"/>
          <w:right w:w="0" w:type="dxa"/>
        </w:tblCellMar>
      </w:tblPr>
      <w:tblGrid>
        <w:gridCol w:w="9990"/>
      </w:tblGrid>
      <w:tr>
        <w:tblPrEx>
          <w:tblLayout w:type="fixed"/>
          <w:tblCellMar>
            <w:top w:w="0" w:type="dxa"/>
            <w:left w:w="0" w:type="dxa"/>
            <w:bottom w:w="0" w:type="dxa"/>
            <w:right w:w="0" w:type="dxa"/>
          </w:tblCellMar>
        </w:tblPrEx>
        <w:trPr>
          <w:trHeight w:val="750" w:hRule="atLeast"/>
          <w:jc w:val="center"/>
        </w:trPr>
        <w:tc>
          <w:tcPr>
            <w:tcW w:w="9990" w:type="dxa"/>
            <w:vAlign w:val="center"/>
          </w:tcPr>
          <w:p>
            <w:pPr>
              <w:widowControl/>
              <w:jc w:val="left"/>
              <w:rPr>
                <w:rFonts w:ascii="宋体" w:hAnsi="宋体"/>
                <w:color w:val="333333"/>
                <w:kern w:val="0"/>
                <w:sz w:val="18"/>
                <w:szCs w:val="18"/>
              </w:rPr>
            </w:pPr>
            <w:r>
              <w:rPr>
                <w:rFonts w:hint="eastAsia" w:ascii="宋体" w:hAnsi="宋体"/>
                <w:color w:val="333333"/>
                <w:kern w:val="0"/>
                <w:sz w:val="18"/>
                <w:szCs w:val="18"/>
              </w:rPr>
              <w:t> </w:t>
            </w:r>
          </w:p>
        </w:tc>
      </w:tr>
    </w:tbl>
    <w:p>
      <w:pPr>
        <w:widowControl/>
        <w:jc w:val="left"/>
        <w:rPr>
          <w:rFonts w:hint="eastAsia" w:ascii="宋体" w:hAnsi="宋体"/>
          <w:vanish/>
          <w:color w:val="333333"/>
          <w:kern w:val="0"/>
          <w:sz w:val="18"/>
          <w:szCs w:val="18"/>
        </w:rPr>
      </w:pPr>
      <w:r>
        <w:rPr>
          <w:rFonts w:hint="eastAsia" w:ascii="宋体" w:hAnsi="宋体"/>
          <w:vanish/>
          <w:color w:val="333333"/>
          <w:kern w:val="0"/>
          <w:sz w:val="18"/>
          <w:szCs w:val="18"/>
        </w:rPr>
        <w:t xml:space="preserve"> </w:t>
      </w:r>
    </w:p>
    <w:tbl>
      <w:tblPr>
        <w:tblStyle w:val="4"/>
        <w:tblW w:w="9990" w:type="dxa"/>
        <w:jc w:val="center"/>
        <w:tblInd w:w="0" w:type="dxa"/>
        <w:tblLayout w:type="fixed"/>
        <w:tblCellMar>
          <w:top w:w="0" w:type="dxa"/>
          <w:left w:w="0" w:type="dxa"/>
          <w:bottom w:w="0" w:type="dxa"/>
          <w:right w:w="0" w:type="dxa"/>
        </w:tblCellMar>
      </w:tblPr>
      <w:tblGrid>
        <w:gridCol w:w="9990"/>
      </w:tblGrid>
      <w:tr>
        <w:tblPrEx>
          <w:tblLayout w:type="fixed"/>
          <w:tblCellMar>
            <w:top w:w="0" w:type="dxa"/>
            <w:left w:w="0" w:type="dxa"/>
            <w:bottom w:w="0" w:type="dxa"/>
            <w:right w:w="0" w:type="dxa"/>
          </w:tblCellMar>
        </w:tblPrEx>
        <w:trPr>
          <w:jc w:val="center"/>
        </w:trPr>
        <w:tc>
          <w:tcPr>
            <w:tcW w:w="9990" w:type="dxa"/>
            <w:vAlign w:val="center"/>
          </w:tcPr>
          <w:p>
            <w:pPr>
              <w:widowControl/>
              <w:spacing w:before="100" w:beforeAutospacing="1" w:after="100" w:afterAutospacing="1" w:line="360" w:lineRule="atLeast"/>
              <w:jc w:val="left"/>
              <w:rPr>
                <w:rFonts w:ascii="宋体" w:hAnsi="宋体"/>
                <w:color w:val="333333"/>
                <w:kern w:val="0"/>
              </w:rPr>
            </w:pPr>
            <w:r>
              <w:rPr>
                <w:rFonts w:ascii="宋体" w:hAnsi="宋体"/>
                <w:color w:val="333333"/>
                <w:kern w:val="0"/>
              </w:rPr>
              <w:drawing>
                <wp:inline distT="0" distB="0" distL="0" distR="0">
                  <wp:extent cx="4089400" cy="2228850"/>
                  <wp:effectExtent l="19050" t="0" r="6227" b="0"/>
                  <wp:docPr id="745" name="图片 745" descr="C:\Users\ADMINI~1\AppData\Local\Temp\ksohtml\wpsA5C0.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图片 745" descr="C:\Users\ADMINI~1\AppData\Local\Temp\ksohtml\wpsA5C0.tmp.png"/>
                          <pic:cNvPicPr>
                            <a:picLocks noChangeAspect="1" noChangeArrowheads="1"/>
                          </pic:cNvPicPr>
                        </pic:nvPicPr>
                        <pic:blipFill>
                          <a:blip r:embed="rId34" cstate="print"/>
                          <a:srcRect/>
                          <a:stretch>
                            <a:fillRect/>
                          </a:stretch>
                        </pic:blipFill>
                        <pic:spPr>
                          <a:xfrm>
                            <a:off x="0" y="0"/>
                            <a:ext cx="4099056" cy="2234045"/>
                          </a:xfrm>
                          <a:prstGeom prst="rect">
                            <a:avLst/>
                          </a:prstGeom>
                          <a:noFill/>
                          <a:ln w="9525">
                            <a:noFill/>
                            <a:miter lim="800000"/>
                            <a:headEnd/>
                            <a:tailEnd/>
                          </a:ln>
                        </pic:spPr>
                      </pic:pic>
                    </a:graphicData>
                  </a:graphic>
                </wp:inline>
              </w:drawing>
            </w:r>
          </w:p>
          <w:p>
            <w:pPr>
              <w:widowControl/>
              <w:spacing w:line="360" w:lineRule="atLeast"/>
              <w:ind w:firstLine="1687" w:firstLineChars="600"/>
              <w:rPr>
                <w:rFonts w:hint="eastAsia" w:ascii="宋体" w:hAnsi="宋体"/>
                <w:color w:val="333333"/>
                <w:kern w:val="0"/>
                <w:sz w:val="24"/>
                <w:szCs w:val="24"/>
              </w:rPr>
            </w:pPr>
            <w:r>
              <w:rPr>
                <w:rFonts w:hint="eastAsia"/>
                <w:b/>
                <w:bCs/>
                <w:color w:val="333333"/>
                <w:kern w:val="0"/>
                <w:sz w:val="28"/>
                <w:szCs w:val="28"/>
              </w:rPr>
              <w:t>春江小学行政例会（三）暨《教育的目的》名著导读</w:t>
            </w:r>
          </w:p>
          <w:p>
            <w:pPr>
              <w:widowControl/>
              <w:spacing w:line="360" w:lineRule="atLeast"/>
              <w:ind w:firstLine="480" w:firstLineChars="200"/>
              <w:jc w:val="left"/>
              <w:rPr>
                <w:rFonts w:hint="eastAsia" w:ascii="宋体" w:hAnsi="宋体"/>
                <w:color w:val="333333"/>
                <w:kern w:val="0"/>
                <w:sz w:val="24"/>
                <w:szCs w:val="24"/>
              </w:rPr>
            </w:pPr>
            <w:r>
              <w:rPr>
                <w:rFonts w:hint="eastAsia"/>
                <w:color w:val="333333"/>
                <w:kern w:val="0"/>
                <w:sz w:val="24"/>
                <w:szCs w:val="24"/>
              </w:rPr>
              <w:t>二月二，龙抬头，</w:t>
            </w:r>
            <w:r>
              <w:rPr>
                <w:color w:val="333333"/>
                <w:kern w:val="0"/>
                <w:sz w:val="24"/>
                <w:szCs w:val="24"/>
              </w:rPr>
              <w:t>2017</w:t>
            </w:r>
            <w:r>
              <w:rPr>
                <w:rFonts w:hint="eastAsia"/>
                <w:color w:val="333333"/>
                <w:kern w:val="0"/>
                <w:sz w:val="24"/>
                <w:szCs w:val="24"/>
              </w:rPr>
              <w:t>年好兆头！在这样一个特殊的日子里，</w:t>
            </w:r>
            <w:r>
              <w:rPr>
                <w:color w:val="333333"/>
                <w:kern w:val="0"/>
                <w:sz w:val="24"/>
                <w:szCs w:val="24"/>
              </w:rPr>
              <w:t>9:00</w:t>
            </w:r>
            <w:r>
              <w:rPr>
                <w:rFonts w:hint="eastAsia"/>
                <w:color w:val="333333"/>
                <w:kern w:val="0"/>
                <w:sz w:val="24"/>
                <w:szCs w:val="24"/>
              </w:rPr>
              <w:t>整春小全体行政、岗位体验人员和年级组长又集聚三楼会议室，第三周行政例会、名著导读暨开学两周工作小结分享交流已如约而至！</w:t>
            </w:r>
          </w:p>
          <w:p>
            <w:pPr>
              <w:widowControl/>
              <w:spacing w:line="360" w:lineRule="atLeast"/>
              <w:ind w:firstLine="482" w:firstLineChars="200"/>
              <w:jc w:val="left"/>
              <w:rPr>
                <w:rFonts w:hint="eastAsia" w:ascii="宋体" w:hAnsi="宋体"/>
                <w:color w:val="333333"/>
                <w:kern w:val="0"/>
                <w:sz w:val="24"/>
                <w:szCs w:val="24"/>
              </w:rPr>
            </w:pPr>
            <w:r>
              <w:rPr>
                <w:rFonts w:hint="eastAsia"/>
                <w:b/>
                <w:bCs/>
                <w:color w:val="333333"/>
                <w:kern w:val="0"/>
                <w:sz w:val="24"/>
                <w:szCs w:val="24"/>
              </w:rPr>
              <w:t>活动一：值周校长汇报交流——这里风景独好</w:t>
            </w:r>
          </w:p>
          <w:p>
            <w:pPr>
              <w:widowControl/>
              <w:spacing w:line="360" w:lineRule="atLeast"/>
              <w:ind w:firstLine="480" w:firstLineChars="200"/>
              <w:jc w:val="left"/>
              <w:rPr>
                <w:rFonts w:hint="eastAsia" w:ascii="宋体" w:hAnsi="宋体"/>
                <w:color w:val="333333"/>
                <w:kern w:val="0"/>
                <w:sz w:val="24"/>
                <w:szCs w:val="24"/>
              </w:rPr>
            </w:pPr>
            <w:r>
              <w:rPr>
                <w:rFonts w:hint="eastAsia"/>
                <w:color w:val="333333"/>
                <w:kern w:val="0"/>
                <w:sz w:val="24"/>
                <w:szCs w:val="24"/>
              </w:rPr>
              <w:t>值周校长是我校一道亮丽的风景线。每周一例会上的值周汇总，由值周校长为主汇报人从教育教学、教研活动、后勤保障等汇报上周的学校工作情况，各条线责任人在汇报后在第一时间做出回应和补充，大家齐心协力，共同努力达到事半功倍的效果！本次值周校长用一个个精确的数据围绕“夯实基础”这一关键词呈现了上周值周校长观察到的最美的教师、最美的校园、最爱阅读的孩子等，尤其对学校反馈的意见或建议更是提出比较细致的应对方案，因为没有最好，只有更好！值周校长工作，这里的风景独好！</w:t>
            </w:r>
          </w:p>
          <w:p>
            <w:pPr>
              <w:widowControl/>
              <w:spacing w:line="360" w:lineRule="atLeast"/>
              <w:ind w:firstLine="482" w:firstLineChars="200"/>
              <w:jc w:val="left"/>
              <w:rPr>
                <w:rFonts w:hint="eastAsia" w:ascii="宋体" w:hAnsi="宋体"/>
                <w:color w:val="333333"/>
                <w:kern w:val="0"/>
                <w:sz w:val="24"/>
                <w:szCs w:val="24"/>
              </w:rPr>
            </w:pPr>
            <w:r>
              <w:rPr>
                <w:rFonts w:hint="eastAsia"/>
                <w:b/>
                <w:bCs/>
                <w:color w:val="333333"/>
                <w:kern w:val="0"/>
                <w:sz w:val="24"/>
                <w:szCs w:val="24"/>
              </w:rPr>
              <w:t>活动二：《教育的目的》名著导读——为有源头活水来</w:t>
            </w:r>
          </w:p>
          <w:p>
            <w:pPr>
              <w:widowControl/>
              <w:spacing w:line="360" w:lineRule="atLeast"/>
              <w:ind w:firstLine="480" w:firstLineChars="200"/>
              <w:jc w:val="left"/>
              <w:rPr>
                <w:rFonts w:hint="eastAsia" w:ascii="宋体" w:hAnsi="宋体"/>
                <w:color w:val="333333"/>
                <w:kern w:val="0"/>
                <w:sz w:val="24"/>
                <w:szCs w:val="24"/>
              </w:rPr>
            </w:pPr>
            <w:r>
              <w:rPr>
                <w:rFonts w:hint="eastAsia"/>
                <w:color w:val="333333"/>
                <w:kern w:val="0"/>
                <w:sz w:val="24"/>
                <w:szCs w:val="24"/>
              </w:rPr>
              <w:t>学生是有血有肉的人，教育的目的是为了激发和一道他们的自我发展！【英】怀特海撰写的《教育的目的》名著导读今天拉开了序幕！教师发展中心徐文娟主任和汤华锋老师为本期名著的“导读小博士”！汤华锋老师从茅于轼先生的《中文版推荐序》分享开始，选取了文本内容和自己的教育教学实际相互结合的视角，交流了“教育的目的”、教学必须遵守的戒律等内容；徐文娟主任则选取自己最感兴趣的内容带着每一位行政一起翻阅起《教育的目的》这本名著，共同阅读，一起快乐分享！正如万莺燕校长所言，阅读分享，追寻的是一路经历的精彩，是在阅读经历中留下阅读的痕迹，是在具体的教育行动中得以印证！</w:t>
            </w:r>
          </w:p>
          <w:p>
            <w:pPr>
              <w:widowControl/>
              <w:spacing w:line="360" w:lineRule="atLeast"/>
              <w:ind w:firstLine="482" w:firstLineChars="200"/>
              <w:jc w:val="left"/>
              <w:rPr>
                <w:rFonts w:hint="eastAsia" w:ascii="宋体" w:hAnsi="宋体"/>
                <w:color w:val="333333"/>
                <w:kern w:val="0"/>
                <w:sz w:val="24"/>
                <w:szCs w:val="24"/>
              </w:rPr>
            </w:pPr>
            <w:r>
              <w:rPr>
                <w:rFonts w:hint="eastAsia"/>
                <w:b/>
                <w:bCs/>
                <w:color w:val="333333"/>
                <w:kern w:val="0"/>
                <w:sz w:val="24"/>
                <w:szCs w:val="24"/>
              </w:rPr>
              <w:t>活动三：开学专项工作阶段分享交流——总结反思，精益求精</w:t>
            </w:r>
          </w:p>
          <w:p>
            <w:pPr>
              <w:widowControl/>
              <w:spacing w:line="360" w:lineRule="atLeast"/>
              <w:ind w:firstLine="480" w:firstLineChars="200"/>
              <w:jc w:val="left"/>
              <w:rPr>
                <w:rFonts w:hint="eastAsia" w:ascii="宋体" w:hAnsi="宋体"/>
                <w:color w:val="333333"/>
                <w:kern w:val="0"/>
                <w:sz w:val="24"/>
                <w:szCs w:val="24"/>
              </w:rPr>
            </w:pPr>
            <w:r>
              <w:rPr>
                <w:rFonts w:hint="eastAsia"/>
                <w:color w:val="333333"/>
                <w:kern w:val="0"/>
                <w:sz w:val="24"/>
                <w:szCs w:val="24"/>
              </w:rPr>
              <w:t>行政团队的工作，除了对外的学校工作，在学校就是为了更好地为全体教师服务！开学短短的两周时间，分管教学的刘明副校长从学校的课程建设、课堂教学和校本培训三大方面汇报了学校教育教学方面的工作，对学校的走读校本课程、春江非遗文化课程进一步明确了活动开展、活动研究的工作建议，课程教学中心和教师发展中心两位主任分别对下阶段的工作作出了更为详细的要求和工作部署；分管德育、后勤、体卫艺工作的唐健副校长汇报了学校开学以来的</w:t>
            </w:r>
            <w:r>
              <w:rPr>
                <w:color w:val="333333"/>
                <w:kern w:val="0"/>
                <w:sz w:val="24"/>
                <w:szCs w:val="24"/>
              </w:rPr>
              <w:t>22</w:t>
            </w:r>
            <w:r>
              <w:rPr>
                <w:rFonts w:hint="eastAsia"/>
                <w:color w:val="333333"/>
                <w:kern w:val="0"/>
                <w:sz w:val="24"/>
                <w:szCs w:val="24"/>
              </w:rPr>
              <w:t>项工作，分享了“齐心协力、全力以赴”圆满完成创建“国家防震减灾科普示范学校”的一条工作经验，后勤保障中心和学生发展中心的两位主任就下阶段活动细节展开了具体的分享交流！他山之石，可以攻玉！总结反思分享，是为了更好地实现活动的整合、课程的整合，是为了可以有更多的时间为学生服务，为提高教育教学的质量而不懈努力！</w:t>
            </w:r>
          </w:p>
          <w:p>
            <w:pPr>
              <w:widowControl/>
              <w:spacing w:before="100" w:beforeAutospacing="1" w:after="100" w:afterAutospacing="1" w:line="360" w:lineRule="atLeast"/>
              <w:jc w:val="left"/>
              <w:rPr>
                <w:rFonts w:ascii="宋体" w:hAnsi="宋体"/>
                <w:color w:val="333333"/>
                <w:kern w:val="0"/>
              </w:rPr>
            </w:pPr>
            <w:r>
              <w:rPr>
                <w:rFonts w:hint="eastAsia" w:ascii="宋体" w:hAnsi="宋体"/>
                <w:color w:val="333333"/>
                <w:kern w:val="0"/>
              </w:rPr>
              <w:t xml:space="preserve">   </w:t>
            </w:r>
            <w:r>
              <w:rPr>
                <w:rFonts w:hint="eastAsia"/>
                <w:color w:val="333333"/>
                <w:kern w:val="0"/>
              </w:rPr>
              <w:t>面朝大海，春暖花开！依据学期初的工作计划，有条不紊地开展每周一次的行政例会，不管是行政例会进课堂、名著导读还是总结反思、工作分享交流，凝聚的是全体春小行政团队的“全力以赴！”我们始终信奉着“天天向上”的校训，坚守着“脚踏实地</w:t>
            </w:r>
            <w:r>
              <w:rPr>
                <w:color w:val="333333"/>
                <w:kern w:val="0"/>
              </w:rPr>
              <w:t> </w:t>
            </w:r>
            <w:r>
              <w:rPr>
                <w:rFonts w:hint="eastAsia"/>
                <w:color w:val="333333"/>
                <w:kern w:val="0"/>
              </w:rPr>
              <w:t>奋发向上”的校风，在温暖的春天播撒下幸福的种子，迎着春风，茁壮成长！</w:t>
            </w:r>
          </w:p>
        </w:tc>
      </w:tr>
    </w:tbl>
    <w:p>
      <w:pPr>
        <w:widowControl/>
        <w:jc w:val="left"/>
        <w:rPr>
          <w:rFonts w:hint="eastAsia" w:ascii="宋体" w:hAnsi="宋体"/>
          <w:kern w:val="0"/>
          <w:sz w:val="24"/>
          <w:szCs w:val="24"/>
        </w:rPr>
      </w:pPr>
      <w:r>
        <w:rPr>
          <w:rFonts w:hint="eastAsia" w:ascii="宋体" w:hAnsi="宋体"/>
          <w:kern w:val="0"/>
          <w:sz w:val="24"/>
          <w:szCs w:val="24"/>
        </w:rPr>
        <w:t xml:space="preserve"> </w:t>
      </w:r>
    </w:p>
    <w:p>
      <w:pPr>
        <w:widowControl/>
        <w:jc w:val="left"/>
        <w:rPr>
          <w:rFonts w:hint="eastAsia" w:ascii="宋体" w:hAnsi="宋体"/>
          <w:kern w:val="0"/>
          <w:sz w:val="24"/>
          <w:szCs w:val="24"/>
        </w:rPr>
      </w:pPr>
      <w:r>
        <w:rPr>
          <w:rFonts w:hint="eastAsia" w:ascii="宋体" w:hAnsi="宋体"/>
          <w:kern w:val="0"/>
          <w:sz w:val="24"/>
          <w:szCs w:val="24"/>
        </w:rPr>
        <w:t xml:space="preserve"> </w:t>
      </w:r>
    </w:p>
    <w:p>
      <w:pPr>
        <w:widowControl/>
        <w:jc w:val="left"/>
        <w:rPr>
          <w:rFonts w:hint="eastAsia" w:ascii="宋体" w:hAnsi="宋体"/>
          <w:kern w:val="0"/>
          <w:sz w:val="24"/>
          <w:szCs w:val="24"/>
        </w:rPr>
      </w:pPr>
      <w:r>
        <w:rPr>
          <w:rFonts w:hint="eastAsia" w:ascii="宋体" w:hAnsi="宋体"/>
          <w:kern w:val="0"/>
          <w:sz w:val="24"/>
          <w:szCs w:val="24"/>
        </w:rPr>
        <w:t xml:space="preserve"> </w:t>
      </w:r>
    </w:p>
    <w:p>
      <w:pPr>
        <w:widowControl/>
        <w:jc w:val="left"/>
        <w:rPr>
          <w:rFonts w:hint="eastAsia" w:ascii="宋体" w:hAnsi="宋体"/>
          <w:kern w:val="0"/>
          <w:sz w:val="24"/>
          <w:szCs w:val="24"/>
        </w:rPr>
      </w:pPr>
      <w:r>
        <w:rPr>
          <w:rFonts w:hint="eastAsia" w:ascii="宋体" w:hAnsi="宋体"/>
          <w:kern w:val="0"/>
          <w:sz w:val="24"/>
          <w:szCs w:val="24"/>
        </w:rPr>
        <w:t xml:space="preserve"> </w:t>
      </w:r>
    </w:p>
    <w:tbl>
      <w:tblPr>
        <w:tblStyle w:val="4"/>
        <w:tblW w:w="9990" w:type="dxa"/>
        <w:jc w:val="center"/>
        <w:tblInd w:w="0" w:type="dxa"/>
        <w:tblLayout w:type="fixed"/>
        <w:tblCellMar>
          <w:top w:w="0" w:type="dxa"/>
          <w:left w:w="0" w:type="dxa"/>
          <w:bottom w:w="0" w:type="dxa"/>
          <w:right w:w="0" w:type="dxa"/>
        </w:tblCellMar>
      </w:tblPr>
      <w:tblGrid>
        <w:gridCol w:w="9990"/>
      </w:tblGrid>
      <w:tr>
        <w:tblPrEx>
          <w:tblLayout w:type="fixed"/>
          <w:tblCellMar>
            <w:top w:w="0" w:type="dxa"/>
            <w:left w:w="0" w:type="dxa"/>
            <w:bottom w:w="0" w:type="dxa"/>
            <w:right w:w="0" w:type="dxa"/>
          </w:tblCellMar>
        </w:tblPrEx>
        <w:trPr>
          <w:trHeight w:val="750" w:hRule="atLeast"/>
          <w:jc w:val="center"/>
        </w:trPr>
        <w:tc>
          <w:tcPr>
            <w:tcW w:w="9990" w:type="dxa"/>
            <w:tcBorders>
              <w:bottom w:val="single" w:color="CCCCCC" w:sz="6" w:space="0"/>
            </w:tcBorders>
            <w:vAlign w:val="center"/>
          </w:tcPr>
          <w:p>
            <w:pPr>
              <w:widowControl/>
              <w:spacing w:line="750" w:lineRule="atLeast"/>
              <w:jc w:val="center"/>
              <w:rPr>
                <w:rFonts w:hint="eastAsia" w:ascii="宋体" w:hAnsi="宋体"/>
                <w:b/>
                <w:bCs/>
                <w:color w:val="205700"/>
                <w:kern w:val="0"/>
                <w:sz w:val="27"/>
                <w:szCs w:val="27"/>
              </w:rPr>
            </w:pPr>
          </w:p>
          <w:p>
            <w:pPr>
              <w:widowControl/>
              <w:spacing w:line="750" w:lineRule="atLeast"/>
              <w:jc w:val="center"/>
              <w:rPr>
                <w:rFonts w:ascii="宋体" w:hAnsi="宋体"/>
                <w:b/>
                <w:bCs/>
                <w:color w:val="205700"/>
                <w:kern w:val="0"/>
                <w:sz w:val="27"/>
                <w:szCs w:val="27"/>
              </w:rPr>
            </w:pPr>
            <w:r>
              <w:rPr>
                <w:rFonts w:hint="eastAsia" w:ascii="宋体" w:hAnsi="宋体"/>
                <w:b/>
                <w:bCs/>
                <w:color w:val="205700"/>
                <w:kern w:val="0"/>
                <w:sz w:val="27"/>
                <w:szCs w:val="27"/>
              </w:rPr>
              <w:t>阅读，让我们悦成长</w:t>
            </w:r>
          </w:p>
        </w:tc>
      </w:tr>
    </w:tbl>
    <w:p>
      <w:pPr>
        <w:widowControl/>
        <w:jc w:val="left"/>
        <w:rPr>
          <w:rFonts w:hint="eastAsia" w:ascii="宋体" w:hAnsi="宋体"/>
          <w:vanish/>
          <w:color w:val="333333"/>
          <w:kern w:val="0"/>
          <w:sz w:val="18"/>
          <w:szCs w:val="18"/>
        </w:rPr>
      </w:pPr>
      <w:r>
        <w:rPr>
          <w:rFonts w:hint="eastAsia" w:ascii="宋体" w:hAnsi="宋体"/>
          <w:vanish/>
          <w:color w:val="333333"/>
          <w:kern w:val="0"/>
          <w:sz w:val="18"/>
          <w:szCs w:val="18"/>
        </w:rPr>
        <w:t xml:space="preserve"> </w:t>
      </w:r>
    </w:p>
    <w:tbl>
      <w:tblPr>
        <w:tblStyle w:val="4"/>
        <w:tblW w:w="9990" w:type="dxa"/>
        <w:jc w:val="center"/>
        <w:tblInd w:w="0" w:type="dxa"/>
        <w:tblLayout w:type="fixed"/>
        <w:tblCellMar>
          <w:top w:w="0" w:type="dxa"/>
          <w:left w:w="0" w:type="dxa"/>
          <w:bottom w:w="0" w:type="dxa"/>
          <w:right w:w="0" w:type="dxa"/>
        </w:tblCellMar>
      </w:tblPr>
      <w:tblGrid>
        <w:gridCol w:w="9990"/>
      </w:tblGrid>
      <w:tr>
        <w:tblPrEx>
          <w:tblLayout w:type="fixed"/>
          <w:tblCellMar>
            <w:top w:w="0" w:type="dxa"/>
            <w:left w:w="0" w:type="dxa"/>
            <w:bottom w:w="0" w:type="dxa"/>
            <w:right w:w="0" w:type="dxa"/>
          </w:tblCellMar>
        </w:tblPrEx>
        <w:trPr>
          <w:trHeight w:val="375" w:hRule="atLeast"/>
          <w:jc w:val="center"/>
        </w:trPr>
        <w:tc>
          <w:tcPr>
            <w:tcW w:w="9990" w:type="dxa"/>
            <w:vAlign w:val="center"/>
          </w:tcPr>
          <w:p>
            <w:pPr>
              <w:widowControl/>
              <w:jc w:val="center"/>
              <w:rPr>
                <w:rFonts w:ascii="宋体" w:hAnsi="宋体"/>
                <w:color w:val="333333"/>
                <w:kern w:val="0"/>
                <w:sz w:val="18"/>
                <w:szCs w:val="18"/>
              </w:rPr>
            </w:pPr>
            <w:r>
              <w:rPr>
                <w:rFonts w:hint="eastAsia" w:ascii="宋体" w:hAnsi="宋体"/>
                <w:b/>
                <w:bCs/>
                <w:color w:val="333333"/>
                <w:kern w:val="0"/>
                <w:sz w:val="18"/>
                <w:szCs w:val="18"/>
              </w:rPr>
              <w:t>发布时间：</w:t>
            </w:r>
            <w:r>
              <w:rPr>
                <w:rFonts w:hint="eastAsia" w:ascii="宋体" w:hAnsi="宋体"/>
                <w:color w:val="333333"/>
                <w:kern w:val="0"/>
                <w:sz w:val="18"/>
                <w:szCs w:val="18"/>
              </w:rPr>
              <w:t xml:space="preserve">2017-05-24  </w:t>
            </w:r>
            <w:r>
              <w:rPr>
                <w:rFonts w:hint="eastAsia" w:ascii="宋体" w:hAnsi="宋体"/>
                <w:b/>
                <w:bCs/>
                <w:color w:val="333333"/>
                <w:kern w:val="0"/>
                <w:sz w:val="18"/>
                <w:szCs w:val="18"/>
              </w:rPr>
              <w:t>发布人：</w:t>
            </w:r>
            <w:r>
              <w:rPr>
                <w:rFonts w:hint="eastAsia" w:ascii="宋体" w:hAnsi="宋体"/>
                <w:color w:val="333333"/>
                <w:kern w:val="0"/>
                <w:sz w:val="18"/>
                <w:szCs w:val="18"/>
              </w:rPr>
              <w:t xml:space="preserve">曹灯娣  </w:t>
            </w:r>
            <w:r>
              <w:rPr>
                <w:rFonts w:hint="eastAsia" w:ascii="宋体" w:hAnsi="宋体"/>
                <w:b/>
                <w:bCs/>
                <w:color w:val="333333"/>
                <w:kern w:val="0"/>
                <w:sz w:val="18"/>
                <w:szCs w:val="18"/>
              </w:rPr>
              <w:t>点击次数：</w:t>
            </w:r>
            <w:r>
              <w:rPr>
                <w:rFonts w:hint="eastAsia" w:ascii="宋体" w:hAnsi="宋体"/>
                <w:color w:val="333333"/>
                <w:kern w:val="0"/>
                <w:sz w:val="18"/>
                <w:szCs w:val="18"/>
              </w:rPr>
              <w:t>130次</w:t>
            </w:r>
          </w:p>
        </w:tc>
      </w:tr>
    </w:tbl>
    <w:p>
      <w:pPr>
        <w:widowControl/>
        <w:jc w:val="left"/>
        <w:rPr>
          <w:rFonts w:hint="eastAsia" w:ascii="宋体" w:hAnsi="宋体"/>
          <w:vanish/>
          <w:color w:val="333333"/>
          <w:kern w:val="0"/>
          <w:sz w:val="18"/>
          <w:szCs w:val="18"/>
        </w:rPr>
      </w:pPr>
      <w:r>
        <w:rPr>
          <w:rFonts w:hint="eastAsia" w:ascii="宋体" w:hAnsi="宋体"/>
          <w:vanish/>
          <w:color w:val="333333"/>
          <w:kern w:val="0"/>
          <w:sz w:val="18"/>
          <w:szCs w:val="18"/>
        </w:rPr>
        <w:t xml:space="preserve"> </w:t>
      </w:r>
    </w:p>
    <w:tbl>
      <w:tblPr>
        <w:tblStyle w:val="4"/>
        <w:tblW w:w="9990" w:type="dxa"/>
        <w:jc w:val="center"/>
        <w:tblInd w:w="0" w:type="dxa"/>
        <w:tblLayout w:type="fixed"/>
        <w:tblCellMar>
          <w:top w:w="0" w:type="dxa"/>
          <w:left w:w="0" w:type="dxa"/>
          <w:bottom w:w="0" w:type="dxa"/>
          <w:right w:w="0" w:type="dxa"/>
        </w:tblCellMar>
      </w:tblPr>
      <w:tblGrid>
        <w:gridCol w:w="9990"/>
      </w:tblGrid>
      <w:tr>
        <w:tblPrEx>
          <w:tblLayout w:type="fixed"/>
          <w:tblCellMar>
            <w:top w:w="0" w:type="dxa"/>
            <w:left w:w="0" w:type="dxa"/>
            <w:bottom w:w="0" w:type="dxa"/>
            <w:right w:w="0" w:type="dxa"/>
          </w:tblCellMar>
        </w:tblPrEx>
        <w:trPr>
          <w:trHeight w:val="750" w:hRule="atLeast"/>
          <w:jc w:val="center"/>
        </w:trPr>
        <w:tc>
          <w:tcPr>
            <w:tcW w:w="9990" w:type="dxa"/>
            <w:vAlign w:val="center"/>
          </w:tcPr>
          <w:p>
            <w:pPr>
              <w:widowControl/>
              <w:jc w:val="left"/>
              <w:rPr>
                <w:rFonts w:ascii="宋体" w:hAnsi="宋体"/>
                <w:color w:val="333333"/>
                <w:kern w:val="0"/>
                <w:sz w:val="18"/>
                <w:szCs w:val="18"/>
              </w:rPr>
            </w:pPr>
          </w:p>
        </w:tc>
      </w:tr>
    </w:tbl>
    <w:p>
      <w:pPr>
        <w:widowControl/>
        <w:jc w:val="left"/>
        <w:rPr>
          <w:rFonts w:hint="eastAsia" w:ascii="宋体" w:hAnsi="宋体"/>
          <w:vanish/>
          <w:color w:val="333333"/>
          <w:kern w:val="0"/>
          <w:sz w:val="18"/>
          <w:szCs w:val="18"/>
        </w:rPr>
      </w:pPr>
      <w:r>
        <w:rPr>
          <w:rFonts w:hint="eastAsia" w:ascii="宋体" w:hAnsi="宋体"/>
          <w:vanish/>
          <w:color w:val="333333"/>
          <w:kern w:val="0"/>
          <w:sz w:val="18"/>
          <w:szCs w:val="18"/>
        </w:rPr>
        <w:t xml:space="preserve"> </w:t>
      </w:r>
    </w:p>
    <w:tbl>
      <w:tblPr>
        <w:tblStyle w:val="4"/>
        <w:tblW w:w="9990" w:type="dxa"/>
        <w:jc w:val="center"/>
        <w:tblInd w:w="0" w:type="dxa"/>
        <w:tblLayout w:type="fixed"/>
        <w:tblCellMar>
          <w:top w:w="0" w:type="dxa"/>
          <w:left w:w="0" w:type="dxa"/>
          <w:bottom w:w="0" w:type="dxa"/>
          <w:right w:w="0" w:type="dxa"/>
        </w:tblCellMar>
      </w:tblPr>
      <w:tblGrid>
        <w:gridCol w:w="9990"/>
      </w:tblGrid>
      <w:tr>
        <w:tblPrEx>
          <w:tblLayout w:type="fixed"/>
          <w:tblCellMar>
            <w:top w:w="0" w:type="dxa"/>
            <w:left w:w="0" w:type="dxa"/>
            <w:bottom w:w="0" w:type="dxa"/>
            <w:right w:w="0" w:type="dxa"/>
          </w:tblCellMar>
        </w:tblPrEx>
        <w:trPr>
          <w:jc w:val="center"/>
        </w:trPr>
        <w:tc>
          <w:tcPr>
            <w:tcW w:w="9990" w:type="dxa"/>
            <w:vAlign w:val="center"/>
          </w:tcPr>
          <w:p>
            <w:pPr>
              <w:widowControl/>
              <w:spacing w:before="100" w:beforeAutospacing="1" w:after="100" w:afterAutospacing="1" w:line="360" w:lineRule="atLeast"/>
              <w:jc w:val="left"/>
              <w:rPr>
                <w:rFonts w:hint="eastAsia" w:ascii="宋体" w:hAnsi="宋体"/>
                <w:color w:val="333333"/>
                <w:kern w:val="0"/>
              </w:rPr>
            </w:pPr>
            <w:r>
              <w:rPr>
                <w:rFonts w:ascii="宋体" w:hAnsi="宋体"/>
                <w:color w:val="333333"/>
                <w:kern w:val="0"/>
              </w:rPr>
              <w:drawing>
                <wp:inline distT="0" distB="0" distL="0" distR="0">
                  <wp:extent cx="6162675" cy="4076700"/>
                  <wp:effectExtent l="19050" t="0" r="9525" b="0"/>
                  <wp:docPr id="748" name="图片 748" descr="C:\Users\ADMINI~1\AppData\Local\Temp\ksohtml\wpsA5E3.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图片 748" descr="C:\Users\ADMINI~1\AppData\Local\Temp\ksohtml\wpsA5E3.tmp.png"/>
                          <pic:cNvPicPr>
                            <a:picLocks noChangeAspect="1" noChangeArrowheads="1"/>
                          </pic:cNvPicPr>
                        </pic:nvPicPr>
                        <pic:blipFill>
                          <a:blip r:embed="rId35" cstate="print"/>
                          <a:srcRect/>
                          <a:stretch>
                            <a:fillRect/>
                          </a:stretch>
                        </pic:blipFill>
                        <pic:spPr>
                          <a:xfrm>
                            <a:off x="0" y="0"/>
                            <a:ext cx="6162675" cy="4076700"/>
                          </a:xfrm>
                          <a:prstGeom prst="rect">
                            <a:avLst/>
                          </a:prstGeom>
                          <a:noFill/>
                          <a:ln w="9525">
                            <a:noFill/>
                            <a:miter lim="800000"/>
                            <a:headEnd/>
                            <a:tailEnd/>
                          </a:ln>
                        </pic:spPr>
                      </pic:pic>
                    </a:graphicData>
                  </a:graphic>
                </wp:inline>
              </w:drawing>
            </w:r>
          </w:p>
          <w:p>
            <w:pPr>
              <w:widowControl/>
              <w:spacing w:before="100" w:beforeAutospacing="1" w:after="100" w:afterAutospacing="1" w:line="360" w:lineRule="atLeast"/>
              <w:ind w:firstLine="601"/>
              <w:jc w:val="left"/>
              <w:rPr>
                <w:rFonts w:hint="eastAsia" w:ascii="宋体" w:hAnsi="宋体"/>
                <w:color w:val="333333"/>
                <w:kern w:val="0"/>
                <w:sz w:val="24"/>
                <w:szCs w:val="24"/>
              </w:rPr>
            </w:pPr>
            <w:r>
              <w:rPr>
                <w:rFonts w:hint="eastAsia" w:ascii="宋体" w:hAnsi="宋体"/>
                <w:color w:val="000000"/>
                <w:kern w:val="0"/>
                <w:sz w:val="24"/>
                <w:szCs w:val="24"/>
              </w:rPr>
              <w:t xml:space="preserve">踏着柔风，撒着欢笑，在一片书香中，5月24日上午，春江小学语文组迎来了常州书式生活儿童阅读学院院长姚澄老师和军事小说家张永军老师来我校进行好书交流分享会，春小的全体语文教师和五年级的学生一起参加此次活动。 </w:t>
            </w:r>
          </w:p>
          <w:p>
            <w:pPr>
              <w:widowControl/>
              <w:spacing w:before="100" w:beforeAutospacing="1" w:after="100" w:afterAutospacing="1" w:line="360" w:lineRule="atLeast"/>
              <w:ind w:firstLine="601"/>
              <w:jc w:val="left"/>
              <w:rPr>
                <w:rFonts w:hint="eastAsia" w:ascii="宋体" w:hAnsi="宋体"/>
                <w:color w:val="333333"/>
                <w:kern w:val="0"/>
                <w:sz w:val="24"/>
                <w:szCs w:val="24"/>
              </w:rPr>
            </w:pPr>
            <w:r>
              <w:rPr>
                <w:rFonts w:hint="eastAsia" w:ascii="宋体" w:hAnsi="宋体"/>
                <w:color w:val="000000"/>
                <w:kern w:val="0"/>
                <w:sz w:val="24"/>
                <w:szCs w:val="24"/>
              </w:rPr>
              <w:t>首先，姚澄老师为大家执教了一节阅读导读课《少年特种兵》。姚老师巧妙利用儿童的好奇心理，引领学生关注人物身份，围绕关键线索，角色体验，让学生在体验中走进特种兵的生活。姚老师生动幽默的语言，抑扬顿挫地激情导读，使得课堂上高潮迭起，学生的阅读兴趣不断被激发出来。接着，由著名儿童文学家张永军老师带着他的作品，与春小的孩子们在一问一答的互动下 ，孩子们了解了“永军大叔”创作的灵感，人物形象的塑造，故事情节的构想等让孩子们感兴趣的问题。他们一个个迫不及待地打开书走进那令人激情澎湃的少年特种兵生活，与他们教朋友 。会后孩子们请张老师签名合影。</w:t>
            </w:r>
            <w:r>
              <w:rPr>
                <w:rFonts w:hint="eastAsia" w:ascii="宋体" w:hAnsi="宋体"/>
                <w:color w:val="333333"/>
                <w:kern w:val="0"/>
                <w:sz w:val="24"/>
                <w:szCs w:val="24"/>
              </w:rPr>
              <w:t> </w:t>
            </w:r>
          </w:p>
          <w:p>
            <w:pPr>
              <w:widowControl/>
              <w:spacing w:before="100" w:beforeAutospacing="1" w:after="100" w:afterAutospacing="1" w:line="360" w:lineRule="atLeast"/>
              <w:ind w:firstLine="600"/>
              <w:jc w:val="left"/>
              <w:rPr>
                <w:rFonts w:ascii="宋体" w:hAnsi="宋体"/>
                <w:color w:val="333333"/>
                <w:kern w:val="0"/>
              </w:rPr>
            </w:pPr>
            <w:r>
              <w:rPr>
                <w:rFonts w:hint="eastAsia" w:ascii="宋体" w:hAnsi="宋体"/>
                <w:color w:val="000000"/>
                <w:kern w:val="0"/>
                <w:sz w:val="24"/>
                <w:szCs w:val="24"/>
              </w:rPr>
              <w:t>悠悠书香，点点墨趣，与书为友，快乐相伴。此次活动，让孩子们共同阅读，与好书交朋友，与智慧牵手，经历了一次心灵的旅行，在阅读中快乐成长。同时也给我们的语文教师带来了很多收获，并以春小的经典阅读课程为抓手，全面推进学校阅读工程，提升学生的核心素养。</w:t>
            </w:r>
          </w:p>
        </w:tc>
      </w:tr>
    </w:tbl>
    <w:p>
      <w:pPr>
        <w:widowControl/>
        <w:jc w:val="left"/>
        <w:rPr>
          <w:rFonts w:hint="eastAsia" w:ascii="宋体" w:hAnsi="宋体"/>
          <w:kern w:val="0"/>
          <w:sz w:val="24"/>
          <w:szCs w:val="24"/>
        </w:rPr>
      </w:pPr>
    </w:p>
    <w:tbl>
      <w:tblPr>
        <w:tblStyle w:val="4"/>
        <w:tblW w:w="9990" w:type="dxa"/>
        <w:jc w:val="center"/>
        <w:tblInd w:w="0" w:type="dxa"/>
        <w:tblLayout w:type="fixed"/>
        <w:tblCellMar>
          <w:top w:w="0" w:type="dxa"/>
          <w:left w:w="0" w:type="dxa"/>
          <w:bottom w:w="0" w:type="dxa"/>
          <w:right w:w="0" w:type="dxa"/>
        </w:tblCellMar>
      </w:tblPr>
      <w:tblGrid>
        <w:gridCol w:w="9990"/>
      </w:tblGrid>
      <w:tr>
        <w:tblPrEx>
          <w:tblLayout w:type="fixed"/>
          <w:tblCellMar>
            <w:top w:w="0" w:type="dxa"/>
            <w:left w:w="0" w:type="dxa"/>
            <w:bottom w:w="0" w:type="dxa"/>
            <w:right w:w="0" w:type="dxa"/>
          </w:tblCellMar>
        </w:tblPrEx>
        <w:trPr>
          <w:trHeight w:val="750" w:hRule="atLeast"/>
          <w:jc w:val="center"/>
        </w:trPr>
        <w:tc>
          <w:tcPr>
            <w:tcW w:w="9990" w:type="dxa"/>
            <w:tcBorders>
              <w:bottom w:val="single" w:color="CCCCCC" w:sz="6" w:space="0"/>
            </w:tcBorders>
            <w:vAlign w:val="center"/>
          </w:tcPr>
          <w:p>
            <w:pPr>
              <w:widowControl/>
              <w:spacing w:line="750" w:lineRule="atLeast"/>
              <w:rPr>
                <w:rFonts w:ascii="宋体" w:hAnsi="宋体"/>
                <w:b/>
                <w:bCs/>
                <w:color w:val="205700"/>
                <w:kern w:val="0"/>
                <w:sz w:val="27"/>
                <w:szCs w:val="27"/>
              </w:rPr>
            </w:pPr>
            <w:r>
              <w:rPr>
                <w:rFonts w:hint="eastAsia" w:ascii="宋体" w:hAnsi="宋体"/>
                <w:b/>
                <w:bCs/>
                <w:color w:val="205700"/>
                <w:kern w:val="0"/>
                <w:sz w:val="27"/>
                <w:szCs w:val="27"/>
              </w:rPr>
              <w:t>细说读书心得，共享美文芬芳</w:t>
            </w:r>
          </w:p>
        </w:tc>
      </w:tr>
    </w:tbl>
    <w:p>
      <w:pPr>
        <w:widowControl/>
        <w:jc w:val="left"/>
        <w:rPr>
          <w:rFonts w:hint="eastAsia" w:ascii="宋体" w:hAnsi="宋体"/>
          <w:vanish/>
          <w:color w:val="333333"/>
          <w:kern w:val="0"/>
          <w:sz w:val="18"/>
          <w:szCs w:val="18"/>
        </w:rPr>
      </w:pPr>
      <w:r>
        <w:rPr>
          <w:rFonts w:hint="eastAsia" w:ascii="宋体" w:hAnsi="宋体"/>
          <w:vanish/>
          <w:color w:val="333333"/>
          <w:kern w:val="0"/>
          <w:sz w:val="18"/>
          <w:szCs w:val="18"/>
        </w:rPr>
        <w:t xml:space="preserve"> </w:t>
      </w:r>
    </w:p>
    <w:tbl>
      <w:tblPr>
        <w:tblStyle w:val="4"/>
        <w:tblW w:w="9990" w:type="dxa"/>
        <w:jc w:val="center"/>
        <w:tblInd w:w="0" w:type="dxa"/>
        <w:tblLayout w:type="fixed"/>
        <w:tblCellMar>
          <w:top w:w="0" w:type="dxa"/>
          <w:left w:w="0" w:type="dxa"/>
          <w:bottom w:w="0" w:type="dxa"/>
          <w:right w:w="0" w:type="dxa"/>
        </w:tblCellMar>
      </w:tblPr>
      <w:tblGrid>
        <w:gridCol w:w="9990"/>
      </w:tblGrid>
      <w:tr>
        <w:tblPrEx>
          <w:tblLayout w:type="fixed"/>
          <w:tblCellMar>
            <w:top w:w="0" w:type="dxa"/>
            <w:left w:w="0" w:type="dxa"/>
            <w:bottom w:w="0" w:type="dxa"/>
            <w:right w:w="0" w:type="dxa"/>
          </w:tblCellMar>
        </w:tblPrEx>
        <w:trPr>
          <w:trHeight w:val="375" w:hRule="atLeast"/>
          <w:jc w:val="center"/>
        </w:trPr>
        <w:tc>
          <w:tcPr>
            <w:tcW w:w="9990" w:type="dxa"/>
            <w:vAlign w:val="center"/>
          </w:tcPr>
          <w:p>
            <w:pPr>
              <w:widowControl/>
              <w:jc w:val="center"/>
              <w:rPr>
                <w:rFonts w:ascii="宋体" w:hAnsi="宋体"/>
                <w:color w:val="333333"/>
                <w:kern w:val="0"/>
                <w:sz w:val="18"/>
                <w:szCs w:val="18"/>
              </w:rPr>
            </w:pPr>
            <w:r>
              <w:rPr>
                <w:rFonts w:hint="eastAsia" w:ascii="宋体" w:hAnsi="宋体"/>
                <w:b/>
                <w:bCs/>
                <w:color w:val="333333"/>
                <w:kern w:val="0"/>
                <w:sz w:val="18"/>
                <w:szCs w:val="18"/>
              </w:rPr>
              <w:t>发布时间：</w:t>
            </w:r>
            <w:r>
              <w:rPr>
                <w:rFonts w:hint="eastAsia" w:ascii="宋体" w:hAnsi="宋体"/>
                <w:color w:val="333333"/>
                <w:kern w:val="0"/>
                <w:sz w:val="18"/>
                <w:szCs w:val="18"/>
              </w:rPr>
              <w:t xml:space="preserve">2017-06-29  </w:t>
            </w:r>
            <w:r>
              <w:rPr>
                <w:rFonts w:hint="eastAsia" w:ascii="宋体" w:hAnsi="宋体"/>
                <w:b/>
                <w:bCs/>
                <w:color w:val="333333"/>
                <w:kern w:val="0"/>
                <w:sz w:val="18"/>
                <w:szCs w:val="18"/>
              </w:rPr>
              <w:t>发布人：</w:t>
            </w:r>
            <w:r>
              <w:rPr>
                <w:rFonts w:hint="eastAsia" w:ascii="宋体" w:hAnsi="宋体"/>
                <w:color w:val="333333"/>
                <w:kern w:val="0"/>
                <w:sz w:val="18"/>
                <w:szCs w:val="18"/>
              </w:rPr>
              <w:t xml:space="preserve">汤华锋  </w:t>
            </w:r>
            <w:r>
              <w:rPr>
                <w:rFonts w:hint="eastAsia" w:ascii="宋体" w:hAnsi="宋体"/>
                <w:b/>
                <w:bCs/>
                <w:color w:val="333333"/>
                <w:kern w:val="0"/>
                <w:sz w:val="18"/>
                <w:szCs w:val="18"/>
              </w:rPr>
              <w:t>点击次数：</w:t>
            </w:r>
            <w:r>
              <w:rPr>
                <w:rFonts w:hint="eastAsia" w:ascii="宋体" w:hAnsi="宋体"/>
                <w:color w:val="333333"/>
                <w:kern w:val="0"/>
                <w:sz w:val="18"/>
                <w:szCs w:val="18"/>
              </w:rPr>
              <w:t>150次</w:t>
            </w:r>
          </w:p>
        </w:tc>
      </w:tr>
    </w:tbl>
    <w:p>
      <w:pPr>
        <w:widowControl/>
        <w:jc w:val="left"/>
        <w:rPr>
          <w:rFonts w:hint="eastAsia" w:ascii="宋体" w:hAnsi="宋体"/>
          <w:vanish/>
          <w:color w:val="333333"/>
          <w:kern w:val="0"/>
          <w:sz w:val="18"/>
          <w:szCs w:val="18"/>
        </w:rPr>
      </w:pPr>
      <w:r>
        <w:rPr>
          <w:rFonts w:hint="eastAsia" w:ascii="宋体" w:hAnsi="宋体"/>
          <w:vanish/>
          <w:color w:val="333333"/>
          <w:kern w:val="0"/>
          <w:sz w:val="18"/>
          <w:szCs w:val="18"/>
        </w:rPr>
        <w:t xml:space="preserve"> </w:t>
      </w:r>
    </w:p>
    <w:p>
      <w:pPr>
        <w:widowControl/>
        <w:jc w:val="left"/>
        <w:rPr>
          <w:rFonts w:hint="eastAsia" w:ascii="宋体" w:hAnsi="宋体"/>
          <w:vanish/>
          <w:color w:val="333333"/>
          <w:kern w:val="0"/>
          <w:sz w:val="18"/>
          <w:szCs w:val="18"/>
        </w:rPr>
      </w:pPr>
      <w:r>
        <w:rPr>
          <w:rFonts w:hint="eastAsia" w:ascii="宋体" w:hAnsi="宋体"/>
          <w:vanish/>
          <w:color w:val="333333"/>
          <w:kern w:val="0"/>
          <w:sz w:val="18"/>
          <w:szCs w:val="18"/>
        </w:rPr>
        <w:t xml:space="preserve"> </w:t>
      </w:r>
    </w:p>
    <w:tbl>
      <w:tblPr>
        <w:tblStyle w:val="4"/>
        <w:tblW w:w="9990" w:type="dxa"/>
        <w:jc w:val="center"/>
        <w:tblInd w:w="0" w:type="dxa"/>
        <w:tblLayout w:type="fixed"/>
        <w:tblCellMar>
          <w:top w:w="0" w:type="dxa"/>
          <w:left w:w="0" w:type="dxa"/>
          <w:bottom w:w="0" w:type="dxa"/>
          <w:right w:w="0" w:type="dxa"/>
        </w:tblCellMar>
      </w:tblPr>
      <w:tblGrid>
        <w:gridCol w:w="9990"/>
      </w:tblGrid>
      <w:tr>
        <w:tblPrEx>
          <w:tblLayout w:type="fixed"/>
          <w:tblCellMar>
            <w:top w:w="0" w:type="dxa"/>
            <w:left w:w="0" w:type="dxa"/>
            <w:bottom w:w="0" w:type="dxa"/>
            <w:right w:w="0" w:type="dxa"/>
          </w:tblCellMar>
        </w:tblPrEx>
        <w:trPr>
          <w:trHeight w:val="6650" w:hRule="atLeast"/>
          <w:jc w:val="center"/>
        </w:trPr>
        <w:tc>
          <w:tcPr>
            <w:tcW w:w="9990" w:type="dxa"/>
            <w:vAlign w:val="center"/>
          </w:tcPr>
          <w:p>
            <w:pPr>
              <w:widowControl/>
              <w:spacing w:before="100" w:beforeAutospacing="1" w:after="100" w:afterAutospacing="1" w:line="360" w:lineRule="atLeast"/>
              <w:jc w:val="left"/>
              <w:rPr>
                <w:rFonts w:hint="eastAsia" w:ascii="宋体" w:hAnsi="宋体"/>
                <w:color w:val="333333"/>
                <w:kern w:val="0"/>
              </w:rPr>
            </w:pPr>
            <w:r>
              <w:rPr>
                <w:rFonts w:ascii="宋体" w:hAnsi="宋体"/>
                <w:color w:val="333333"/>
                <w:kern w:val="0"/>
              </w:rPr>
              <w:drawing>
                <wp:inline distT="0" distB="0" distL="0" distR="0">
                  <wp:extent cx="4378325" cy="2914650"/>
                  <wp:effectExtent l="0" t="0" r="3175" b="0"/>
                  <wp:docPr id="758" name="图片 758" descr="C:\Users\ADMINI~1\AppData\Local\Temp\ksohtml\wpsA62B.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图片 758" descr="C:\Users\ADMINI~1\AppData\Local\Temp\ksohtml\wpsA62B.tmp.png"/>
                          <pic:cNvPicPr>
                            <a:picLocks noChangeAspect="1" noChangeArrowheads="1"/>
                          </pic:cNvPicPr>
                        </pic:nvPicPr>
                        <pic:blipFill>
                          <a:blip r:embed="rId36" cstate="print"/>
                          <a:srcRect/>
                          <a:stretch>
                            <a:fillRect/>
                          </a:stretch>
                        </pic:blipFill>
                        <pic:spPr>
                          <a:xfrm>
                            <a:off x="0" y="0"/>
                            <a:ext cx="4378817" cy="2914650"/>
                          </a:xfrm>
                          <a:prstGeom prst="rect">
                            <a:avLst/>
                          </a:prstGeom>
                          <a:noFill/>
                          <a:ln w="9525">
                            <a:noFill/>
                            <a:miter lim="800000"/>
                            <a:headEnd/>
                            <a:tailEnd/>
                          </a:ln>
                        </pic:spPr>
                      </pic:pic>
                    </a:graphicData>
                  </a:graphic>
                </wp:inline>
              </w:drawing>
            </w:r>
          </w:p>
          <w:p>
            <w:pPr>
              <w:widowControl/>
              <w:spacing w:before="100" w:beforeAutospacing="1" w:after="100" w:afterAutospacing="1" w:line="360" w:lineRule="atLeast"/>
              <w:jc w:val="left"/>
              <w:rPr>
                <w:rFonts w:hint="eastAsia" w:ascii="宋体" w:hAnsi="宋体"/>
                <w:color w:val="333333"/>
                <w:kern w:val="0"/>
              </w:rPr>
            </w:pPr>
          </w:p>
          <w:p>
            <w:pPr>
              <w:widowControl/>
              <w:spacing w:before="100" w:beforeAutospacing="1" w:after="100" w:afterAutospacing="1" w:line="360" w:lineRule="atLeast"/>
              <w:jc w:val="left"/>
              <w:rPr>
                <w:rFonts w:hint="eastAsia" w:ascii="宋体" w:hAnsi="宋体"/>
                <w:color w:val="333333"/>
                <w:kern w:val="0"/>
              </w:rPr>
            </w:pPr>
          </w:p>
          <w:p>
            <w:pPr>
              <w:widowControl/>
              <w:spacing w:before="100" w:beforeAutospacing="1" w:after="100" w:afterAutospacing="1" w:line="360" w:lineRule="atLeast"/>
              <w:jc w:val="left"/>
              <w:rPr>
                <w:rFonts w:hint="eastAsia" w:ascii="宋体" w:hAnsi="宋体"/>
                <w:color w:val="333333"/>
                <w:kern w:val="0"/>
              </w:rPr>
            </w:pPr>
          </w:p>
          <w:p>
            <w:pPr>
              <w:widowControl/>
              <w:spacing w:before="100" w:beforeAutospacing="1" w:after="100" w:afterAutospacing="1" w:line="360" w:lineRule="atLeast"/>
              <w:jc w:val="left"/>
              <w:rPr>
                <w:rFonts w:hint="eastAsia" w:ascii="宋体" w:hAnsi="宋体"/>
                <w:color w:val="333333"/>
                <w:kern w:val="0"/>
              </w:rPr>
            </w:pPr>
          </w:p>
          <w:p>
            <w:pPr>
              <w:widowControl/>
              <w:spacing w:before="100" w:beforeAutospacing="1" w:after="100" w:afterAutospacing="1" w:line="360" w:lineRule="atLeast"/>
              <w:jc w:val="left"/>
              <w:rPr>
                <w:rFonts w:hint="eastAsia" w:ascii="宋体" w:hAnsi="宋体"/>
                <w:color w:val="333333"/>
                <w:kern w:val="0"/>
              </w:rPr>
            </w:pPr>
          </w:p>
          <w:p>
            <w:pPr>
              <w:widowControl/>
              <w:spacing w:before="100" w:beforeAutospacing="1" w:after="100" w:afterAutospacing="1" w:line="360" w:lineRule="atLeast"/>
              <w:jc w:val="left"/>
              <w:rPr>
                <w:rFonts w:hint="eastAsia" w:ascii="宋体" w:hAnsi="宋体"/>
                <w:color w:val="333333"/>
                <w:kern w:val="0"/>
              </w:rPr>
            </w:pPr>
          </w:p>
          <w:p>
            <w:pPr>
              <w:widowControl/>
              <w:spacing w:before="100" w:beforeAutospacing="1" w:after="100" w:afterAutospacing="1" w:line="360" w:lineRule="atLeast"/>
              <w:jc w:val="left"/>
              <w:rPr>
                <w:rFonts w:hint="eastAsia" w:ascii="宋体" w:hAnsi="宋体"/>
                <w:color w:val="333333"/>
                <w:kern w:val="0"/>
              </w:rPr>
            </w:pPr>
          </w:p>
          <w:p>
            <w:pPr>
              <w:widowControl/>
              <w:spacing w:before="100" w:beforeAutospacing="1" w:after="100" w:afterAutospacing="1" w:line="360" w:lineRule="atLeast"/>
              <w:jc w:val="left"/>
              <w:rPr>
                <w:rFonts w:hint="eastAsia" w:ascii="宋体" w:hAnsi="宋体"/>
                <w:color w:val="333333"/>
                <w:kern w:val="0"/>
              </w:rPr>
            </w:pPr>
          </w:p>
          <w:p>
            <w:pPr>
              <w:widowControl/>
              <w:spacing w:before="100" w:beforeAutospacing="1" w:after="100" w:afterAutospacing="1" w:line="360" w:lineRule="atLeast"/>
              <w:jc w:val="left"/>
              <w:rPr>
                <w:rFonts w:hint="eastAsia" w:ascii="宋体" w:hAnsi="宋体"/>
                <w:color w:val="333333"/>
                <w:kern w:val="0"/>
              </w:rPr>
            </w:pPr>
          </w:p>
          <w:p>
            <w:pPr>
              <w:widowControl/>
              <w:spacing w:before="100" w:beforeAutospacing="1" w:after="100" w:afterAutospacing="1" w:line="360" w:lineRule="atLeast"/>
              <w:jc w:val="left"/>
              <w:rPr>
                <w:rFonts w:hint="eastAsia" w:ascii="宋体" w:hAnsi="宋体"/>
                <w:color w:val="333333"/>
                <w:kern w:val="0"/>
              </w:rPr>
            </w:pPr>
          </w:p>
          <w:p>
            <w:pPr>
              <w:widowControl/>
              <w:spacing w:before="100" w:beforeAutospacing="1" w:after="100" w:afterAutospacing="1" w:line="360" w:lineRule="atLeast"/>
              <w:jc w:val="left"/>
              <w:rPr>
                <w:rFonts w:hint="eastAsia" w:ascii="宋体" w:hAnsi="宋体"/>
                <w:color w:val="333333"/>
                <w:kern w:val="0"/>
              </w:rPr>
            </w:pPr>
            <w:bookmarkStart w:id="0" w:name="_GoBack"/>
            <w:r>
              <w:rPr>
                <w:rFonts w:ascii="宋体" w:hAnsi="宋体"/>
                <w:color w:val="333333"/>
                <w:kern w:val="0"/>
              </w:rPr>
              <w:drawing>
                <wp:inline distT="0" distB="0" distL="0" distR="0">
                  <wp:extent cx="3549650" cy="2428875"/>
                  <wp:effectExtent l="0" t="0" r="12700" b="9525"/>
                  <wp:docPr id="768" name="图片 768" descr="C:\Users\ADMINI~1\AppData\Local\Temp\ksohtml\wpsA673.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图片 768" descr="C:\Users\ADMINI~1\AppData\Local\Temp\ksohtml\wpsA673.tmp.png"/>
                          <pic:cNvPicPr>
                            <a:picLocks noChangeAspect="1" noChangeArrowheads="1"/>
                          </pic:cNvPicPr>
                        </pic:nvPicPr>
                        <pic:blipFill>
                          <a:blip r:embed="rId37" cstate="print"/>
                          <a:srcRect/>
                          <a:stretch>
                            <a:fillRect/>
                          </a:stretch>
                        </pic:blipFill>
                        <pic:spPr>
                          <a:xfrm>
                            <a:off x="0" y="0"/>
                            <a:ext cx="3549650" cy="2428875"/>
                          </a:xfrm>
                          <a:prstGeom prst="rect">
                            <a:avLst/>
                          </a:prstGeom>
                          <a:noFill/>
                          <a:ln w="9525">
                            <a:noFill/>
                            <a:miter lim="800000"/>
                            <a:headEnd/>
                            <a:tailEnd/>
                          </a:ln>
                        </pic:spPr>
                      </pic:pic>
                    </a:graphicData>
                  </a:graphic>
                </wp:inline>
              </w:drawing>
            </w:r>
            <w:bookmarkEnd w:id="0"/>
          </w:p>
          <w:p>
            <w:pPr>
              <w:widowControl/>
              <w:spacing w:before="100" w:beforeAutospacing="1" w:after="100" w:afterAutospacing="1" w:line="360" w:lineRule="atLeast"/>
              <w:jc w:val="center"/>
              <w:rPr>
                <w:rFonts w:hint="eastAsia" w:ascii="宋体" w:hAnsi="宋体"/>
                <w:color w:val="333333"/>
                <w:kern w:val="0"/>
                <w:sz w:val="24"/>
                <w:szCs w:val="24"/>
              </w:rPr>
            </w:pPr>
            <w:r>
              <w:rPr>
                <w:rFonts w:hint="eastAsia" w:ascii="宋体" w:hAnsi="宋体"/>
                <w:color w:val="333333"/>
                <w:kern w:val="0"/>
                <w:sz w:val="24"/>
                <w:szCs w:val="24"/>
              </w:rPr>
              <w:t xml:space="preserve">细说读书心得，共享美文芬芳 </w:t>
            </w:r>
          </w:p>
          <w:p>
            <w:pPr>
              <w:widowControl/>
              <w:spacing w:before="100" w:beforeAutospacing="1" w:after="100" w:afterAutospacing="1" w:line="360" w:lineRule="atLeast"/>
              <w:jc w:val="center"/>
              <w:rPr>
                <w:rFonts w:hint="eastAsia" w:ascii="宋体" w:hAnsi="宋体"/>
                <w:color w:val="333333"/>
                <w:kern w:val="0"/>
                <w:sz w:val="24"/>
                <w:szCs w:val="24"/>
              </w:rPr>
            </w:pPr>
            <w:r>
              <w:rPr>
                <w:rFonts w:hint="eastAsia" w:ascii="宋体" w:hAnsi="宋体"/>
                <w:color w:val="333333"/>
                <w:kern w:val="0"/>
                <w:sz w:val="24"/>
                <w:szCs w:val="24"/>
              </w:rPr>
              <w:t xml:space="preserve">——记春小青年教师和读书俱乐部读书分享会 </w:t>
            </w:r>
          </w:p>
          <w:p>
            <w:pPr>
              <w:widowControl/>
              <w:spacing w:before="100" w:beforeAutospacing="1" w:after="100" w:afterAutospacing="1" w:line="360" w:lineRule="atLeast"/>
              <w:ind w:firstLine="560"/>
              <w:jc w:val="left"/>
              <w:rPr>
                <w:rFonts w:hint="eastAsia" w:ascii="宋体" w:hAnsi="宋体"/>
                <w:color w:val="333333"/>
                <w:kern w:val="0"/>
                <w:sz w:val="24"/>
                <w:szCs w:val="24"/>
              </w:rPr>
            </w:pPr>
            <w:r>
              <w:rPr>
                <w:rFonts w:hint="eastAsia" w:ascii="宋体" w:hAnsi="宋体"/>
                <w:color w:val="333333"/>
                <w:kern w:val="0"/>
                <w:sz w:val="24"/>
                <w:szCs w:val="24"/>
              </w:rPr>
              <w:t xml:space="preserve">2017年6月28日，在三楼会议室开展了读书分享活动。参会的有春江中心小学读书俱乐部和红泥巴俱乐部的成员。读书俱乐部是一群“好读书，爱分享”团体。红泥巴俱乐部的教师也是一群爱学习、成长快的群体。 </w:t>
            </w:r>
          </w:p>
          <w:p>
            <w:pPr>
              <w:widowControl/>
              <w:spacing w:before="100" w:beforeAutospacing="1" w:after="100" w:afterAutospacing="1" w:line="360" w:lineRule="atLeast"/>
              <w:ind w:firstLine="560"/>
              <w:jc w:val="left"/>
              <w:rPr>
                <w:rFonts w:hint="eastAsia" w:ascii="宋体" w:hAnsi="宋体"/>
                <w:color w:val="333333"/>
                <w:kern w:val="0"/>
                <w:sz w:val="24"/>
                <w:szCs w:val="24"/>
              </w:rPr>
            </w:pPr>
            <w:r>
              <w:rPr>
                <w:rFonts w:hint="eastAsia" w:ascii="宋体" w:hAnsi="宋体"/>
                <w:color w:val="333333"/>
                <w:kern w:val="0"/>
                <w:sz w:val="24"/>
                <w:szCs w:val="24"/>
              </w:rPr>
              <w:t xml:space="preserve">这一学期，学校进一步推荐书香校园活动，学习先进的教育思想，提升教师的学习意识、读书意识，提高教师综合文化知识和素养，创造春江小学如春的校园文化，推进学校书香校园的建设。 </w:t>
            </w:r>
          </w:p>
          <w:p>
            <w:pPr>
              <w:widowControl/>
              <w:spacing w:before="100" w:beforeAutospacing="1" w:after="100" w:afterAutospacing="1" w:line="360" w:lineRule="atLeast"/>
              <w:ind w:firstLine="560"/>
              <w:jc w:val="left"/>
              <w:rPr>
                <w:rFonts w:hint="eastAsia" w:ascii="宋体" w:hAnsi="宋体"/>
                <w:color w:val="333333"/>
                <w:kern w:val="0"/>
                <w:sz w:val="24"/>
                <w:szCs w:val="24"/>
              </w:rPr>
            </w:pPr>
            <w:r>
              <w:rPr>
                <w:rFonts w:hint="eastAsia" w:ascii="宋体" w:hAnsi="宋体"/>
                <w:color w:val="333333"/>
                <w:kern w:val="0"/>
                <w:sz w:val="24"/>
                <w:szCs w:val="24"/>
              </w:rPr>
              <w:t xml:space="preserve">吕坚老师比较喜欢看历史类的书，左哲岚老师推荐《追风筝的人》，被阿富汗发生的我和仆人之间的故事而震撼。刘蓉喜欢路遥的《人生》，分享了与母亲在不同时期同读一本书的美好记忆。张蕾老师再我们再次领略《缘缘堂随笔》的童趣。陈梦读着《小顾聊绘画》，让美术史飞一会。蒋海晨分享《做一个大写的教师》，寻找教师成长路径。金洁老师推荐《教育常识》肖悦分享《把时间当做朋友》，找寻时间管理之道。朱兰兰老师推荐《小王子》，儿童的眼光去讽刺大人的权利心重，虚荣心特别强。何倩带领我们重温《我们三》生活温情。郭丽静解读苏东坡的旷达。徐慧推荐《一只特立独行的猪》刘丽通过《红与黑》认为我们现在读书除了工作需要，也要为灵魂需要读一些经典的书。还有汤丽敏，缪银萍，袁婷，杨吉娣，姚慧，孙阳，刘新怡等老师都通过关键词，一一分享了自己印象深刻的书，思想在碰撞中激发思维的火花，享受到经典书籍的丰富滋养。 </w:t>
            </w:r>
          </w:p>
          <w:p>
            <w:pPr>
              <w:widowControl/>
              <w:spacing w:before="100" w:beforeAutospacing="1" w:after="100" w:afterAutospacing="1" w:line="360" w:lineRule="atLeast"/>
              <w:ind w:firstLine="560"/>
              <w:jc w:val="left"/>
              <w:rPr>
                <w:rFonts w:ascii="宋体" w:hAnsi="宋体"/>
                <w:color w:val="333333"/>
                <w:kern w:val="0"/>
                <w:sz w:val="24"/>
                <w:szCs w:val="24"/>
              </w:rPr>
            </w:pPr>
            <w:r>
              <w:rPr>
                <w:rFonts w:hint="eastAsia" w:ascii="宋体" w:hAnsi="宋体"/>
                <w:color w:val="333333"/>
                <w:kern w:val="0"/>
                <w:sz w:val="24"/>
                <w:szCs w:val="24"/>
              </w:rPr>
              <w:t xml:space="preserve">汤华锋老师在最后再次发出读书的呼唤和倡议，希望我们每位教师，在日常生活中能多选择自己感兴趣的书，经典的书，选择合适的方法，去读一读，多读几遍，让人生变得丰盈起来，让课堂空间变得敞亮起来。 </w:t>
            </w:r>
          </w:p>
        </w:tc>
      </w:tr>
    </w:tbl>
    <w:p>
      <w:pPr>
        <w:ind w:firstLine="525" w:firstLineChars="250"/>
        <w:rPr>
          <w:rFonts w:hint="eastAsia"/>
        </w:rPr>
      </w:pPr>
    </w:p>
    <w:p/>
    <w:sectPr>
      <w:pgSz w:w="11906" w:h="16838"/>
      <w:pgMar w:top="1134" w:right="1134" w:bottom="1134" w:left="113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mbria">
    <w:panose1 w:val="02040503050406030204"/>
    <w:charset w:val="00"/>
    <w:family w:val="roman"/>
    <w:pitch w:val="default"/>
    <w:sig w:usb0="E00002FF" w:usb1="400004FF" w:usb2="00000000" w:usb3="00000000" w:csb0="2000019F" w:csb1="00000000"/>
  </w:font>
  <w:font w:name="Calibri">
    <w:panose1 w:val="020F0502020204030204"/>
    <w:charset w:val="00"/>
    <w:family w:val="swiss"/>
    <w:pitch w:val="default"/>
    <w:sig w:usb0="E00002FF" w:usb1="4000ACFF" w:usb2="00000001" w:usb3="00000000" w:csb0="2000019F" w:csb1="00000000"/>
  </w:font>
  <w:font w:name="Arial">
    <w:panose1 w:val="020B0604020202020204"/>
    <w:charset w:val="00"/>
    <w:family w:val="swiss"/>
    <w:pitch w:val="default"/>
    <w:sig w:usb0="E0002AFF" w:usb1="C0007843" w:usb2="00000009" w:usb3="00000000" w:csb0="400001FF" w:csb1="FFFF0000"/>
  </w:font>
  <w:font w:name="Tahoma">
    <w:panose1 w:val="020B0604030504040204"/>
    <w:charset w:val="00"/>
    <w:family w:val="swiss"/>
    <w:pitch w:val="default"/>
    <w:sig w:usb0="E1002EFF" w:usb1="C000605B" w:usb2="00000029" w:usb3="00000000" w:csb0="200101FF" w:csb1="20280000"/>
  </w:font>
  <w:font w:name="Helvetica">
    <w:altName w:val="Arial"/>
    <w:panose1 w:val="020B0604020202020204"/>
    <w:charset w:val="00"/>
    <w:family w:val="swiss"/>
    <w:pitch w:val="default"/>
    <w:sig w:usb0="00000000" w:usb1="00000000"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2"/>
  </w:compat>
  <w:rsids>
    <w:rsidRoot w:val="00356680"/>
    <w:rsid w:val="001B0934"/>
    <w:rsid w:val="001B588B"/>
    <w:rsid w:val="00262B32"/>
    <w:rsid w:val="00356680"/>
    <w:rsid w:val="00390D96"/>
    <w:rsid w:val="00404045"/>
    <w:rsid w:val="00475622"/>
    <w:rsid w:val="004C1AEE"/>
    <w:rsid w:val="00557DEF"/>
    <w:rsid w:val="00627446"/>
    <w:rsid w:val="009753FA"/>
    <w:rsid w:val="009F64D8"/>
    <w:rsid w:val="00A842EC"/>
    <w:rsid w:val="00B70798"/>
    <w:rsid w:val="00BF1C42"/>
    <w:rsid w:val="00C37F60"/>
    <w:rsid w:val="00CF089C"/>
    <w:rsid w:val="00E674AB"/>
    <w:rsid w:val="00ED176E"/>
    <w:rsid w:val="00F47918"/>
    <w:rsid w:val="48254DC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1"/>
      <w:lang w:val="en-US" w:eastAsia="zh-CN" w:bidi="ar-SA"/>
    </w:rPr>
  </w:style>
  <w:style w:type="character" w:default="1" w:styleId="3">
    <w:name w:val="Default Paragraph Font"/>
    <w:unhideWhenUsed/>
    <w:uiPriority w:val="1"/>
  </w:style>
  <w:style w:type="table" w:default="1" w:styleId="4">
    <w:name w:val="Normal Table"/>
    <w:unhideWhenUsed/>
    <w:qFormat/>
    <w:uiPriority w:val="99"/>
    <w:tblPr>
      <w:tblLayout w:type="fixed"/>
      <w:tblCellMar>
        <w:top w:w="0" w:type="dxa"/>
        <w:left w:w="108" w:type="dxa"/>
        <w:bottom w:w="0" w:type="dxa"/>
        <w:right w:w="108" w:type="dxa"/>
      </w:tblCellMar>
    </w:tblPr>
  </w:style>
  <w:style w:type="paragraph" w:styleId="2">
    <w:name w:val="Balloon Text"/>
    <w:basedOn w:val="1"/>
    <w:link w:val="5"/>
    <w:unhideWhenUsed/>
    <w:uiPriority w:val="99"/>
    <w:rPr>
      <w:sz w:val="18"/>
      <w:szCs w:val="18"/>
    </w:rPr>
  </w:style>
  <w:style w:type="character" w:customStyle="1" w:styleId="5">
    <w:name w:val="批注框文本 Char"/>
    <w:basedOn w:val="3"/>
    <w:link w:val="2"/>
    <w:semiHidden/>
    <w:uiPriority w:val="99"/>
    <w:rPr>
      <w:rFonts w:ascii="Calibri" w:hAnsi="Calibri" w:eastAsia="宋体" w:cs="Times New Roman"/>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hyperlink" Target="http://www.czcjxx.com.cn/webschool/xheditor/&#229;&#190;&#144;&#230;&#160;&#161;2.jpg" TargetMode="External"/><Relationship Id="rId7" Type="http://schemas.openxmlformats.org/officeDocument/2006/relationships/image" Target="media/image2.png"/><Relationship Id="rId6" Type="http://schemas.openxmlformats.org/officeDocument/2006/relationships/hyperlink" Target="http://www.czcjxx.com.cn/webschool/xheditor/252.jpg" TargetMode="External"/><Relationship Id="rId5" Type="http://schemas.openxmlformats.org/officeDocument/2006/relationships/image" Target="media/image1.png"/><Relationship Id="rId4" Type="http://schemas.openxmlformats.org/officeDocument/2006/relationships/hyperlink" Target="http://www.czcjxx.com.cn/webschool/xheditor/153.jpg" TargetMode="External"/><Relationship Id="rId39" Type="http://schemas.openxmlformats.org/officeDocument/2006/relationships/fontTable" Target="fontTable.xml"/><Relationship Id="rId38" Type="http://schemas.openxmlformats.org/officeDocument/2006/relationships/customXml" Target="../customXml/item1.xml"/><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theme" Target="theme/theme1.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jpe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25</Pages>
  <Words>1523</Words>
  <Characters>8683</Characters>
  <Lines>72</Lines>
  <Paragraphs>20</Paragraphs>
  <TotalTime>0</TotalTime>
  <ScaleCrop>false</ScaleCrop>
  <LinksUpToDate>false</LinksUpToDate>
  <CharactersWithSpaces>10186</CharactersWithSpaces>
  <Application>WPS Office_10.1.0.6930_F1E327BC-269C-435d-A152-05C5408002CA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2017-10-17T08:46:00Z</dcterms:created>
  <dc:creator>Administrator</dc:creator>
  <cp:lastModifiedBy>Administrator</cp:lastModifiedBy>
  <dcterms:modified xsi:type="dcterms:W3CDTF">2017-11-08T09:10:42Z</dcterms:modified>
  <cp:revision>23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2052-10.1.0.6930</vt:lpwstr>
  </property>
</Properties>
</file>