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91" w:rsidRDefault="00425594" w:rsidP="00425594">
      <w:pPr>
        <w:ind w:firstLine="480"/>
        <w:jc w:val="center"/>
      </w:pPr>
      <w:bookmarkStart w:id="0" w:name="_GoBack"/>
      <w:r>
        <w:rPr>
          <w:rFonts w:hint="eastAsia"/>
        </w:rPr>
        <w:t>A3-</w:t>
      </w:r>
      <w:r>
        <w:t>B9</w:t>
      </w:r>
      <w:r>
        <w:rPr>
          <w:rFonts w:hint="eastAsia"/>
        </w:rPr>
        <w:t>-</w:t>
      </w:r>
      <w:r>
        <w:t>C20</w:t>
      </w:r>
      <w:r>
        <w:rPr>
          <w:rFonts w:hint="eastAsia"/>
        </w:rPr>
        <w:t>设施设备完好</w:t>
      </w:r>
      <w:bookmarkEnd w:id="0"/>
      <w:r>
        <w:rPr>
          <w:rFonts w:hint="eastAsia"/>
        </w:rPr>
        <w:t>率</w:t>
      </w:r>
      <w:r>
        <w:rPr>
          <w:rFonts w:hint="eastAsia"/>
        </w:rPr>
        <w:t>100%</w:t>
      </w:r>
    </w:p>
    <w:p w:rsidR="00425594" w:rsidRDefault="00425594" w:rsidP="00425594">
      <w:pPr>
        <w:ind w:firstLine="48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98425</wp:posOffset>
            </wp:positionV>
            <wp:extent cx="6120130" cy="26320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3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5594" w:rsidSect="00196293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微软雅黑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94"/>
    <w:rsid w:val="00196293"/>
    <w:rsid w:val="00392091"/>
    <w:rsid w:val="00425594"/>
    <w:rsid w:val="005C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08E6"/>
  <w15:chartTrackingRefBased/>
  <w15:docId w15:val="{434CB0F0-2E4C-4BED-8274-BFC2DE20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4"/>
        <w:szCs w:val="28"/>
        <w:lang w:val="en-US" w:eastAsia="zh-CN" w:bidi="ar-SA"/>
      </w:rPr>
    </w:rPrDefault>
    <w:pPrDefault>
      <w:pPr>
        <w:spacing w:line="312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2017-11-08T09:13:00Z</dcterms:created>
  <dcterms:modified xsi:type="dcterms:W3CDTF">2017-11-08T09:29:00Z</dcterms:modified>
</cp:coreProperties>
</file>