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1B" w:rsidRDefault="0006731B">
      <w:pPr>
        <w:jc w:val="center"/>
        <w:outlineLvl w:val="0"/>
        <w:rPr>
          <w:rStyle w:val="font71"/>
          <w:b/>
          <w:sz w:val="44"/>
          <w:szCs w:val="44"/>
        </w:rPr>
      </w:pPr>
      <w:r>
        <w:rPr>
          <w:rStyle w:val="font71"/>
          <w:rFonts w:hint="eastAsia"/>
          <w:b/>
          <w:sz w:val="44"/>
          <w:szCs w:val="44"/>
        </w:rPr>
        <w:t>采菱小学</w:t>
      </w:r>
      <w:r>
        <w:rPr>
          <w:rStyle w:val="font71"/>
          <w:rFonts w:hint="eastAsia"/>
          <w:b/>
          <w:sz w:val="44"/>
          <w:szCs w:val="44"/>
        </w:rPr>
        <w:t>2017</w:t>
      </w:r>
      <w:r>
        <w:rPr>
          <w:rStyle w:val="font71"/>
          <w:rFonts w:hint="eastAsia"/>
          <w:b/>
          <w:sz w:val="44"/>
          <w:szCs w:val="44"/>
        </w:rPr>
        <w:t>年度区级部门决算公开</w:t>
      </w:r>
    </w:p>
    <w:p w:rsidR="00567935" w:rsidRPr="009D1661" w:rsidRDefault="00567935" w:rsidP="00567935">
      <w:pPr>
        <w:spacing w:line="570" w:lineRule="exact"/>
        <w:jc w:val="center"/>
        <w:rPr>
          <w:rStyle w:val="font71"/>
          <w:rFonts w:ascii="黑体" w:eastAsia="黑体" w:hAnsi="黑体"/>
          <w:sz w:val="32"/>
          <w:szCs w:val="32"/>
        </w:rPr>
      </w:pPr>
      <w:r w:rsidRPr="009D1661">
        <w:rPr>
          <w:rStyle w:val="font71"/>
          <w:rFonts w:ascii="黑体" w:eastAsia="黑体" w:hAnsi="黑体"/>
          <w:sz w:val="32"/>
          <w:szCs w:val="32"/>
        </w:rPr>
        <w:t>目  录</w:t>
      </w:r>
    </w:p>
    <w:p w:rsidR="00567935" w:rsidRPr="009D1661" w:rsidRDefault="00567935" w:rsidP="00567935">
      <w:pPr>
        <w:spacing w:line="550" w:lineRule="exact"/>
        <w:ind w:firstLine="880"/>
        <w:jc w:val="center"/>
        <w:rPr>
          <w:rFonts w:eastAsia="方正小标宋_GBK"/>
          <w:sz w:val="44"/>
          <w:szCs w:val="44"/>
        </w:rPr>
      </w:pPr>
    </w:p>
    <w:p w:rsidR="00567935" w:rsidRPr="009D1661" w:rsidRDefault="00567935" w:rsidP="00567935">
      <w:pPr>
        <w:spacing w:line="570" w:lineRule="exact"/>
        <w:ind w:firstLine="600"/>
        <w:rPr>
          <w:rStyle w:val="font71"/>
          <w:rFonts w:ascii="黑体" w:eastAsia="黑体" w:hAnsi="黑体"/>
        </w:rPr>
      </w:pPr>
      <w:r w:rsidRPr="009D1661">
        <w:rPr>
          <w:rStyle w:val="font71"/>
          <w:rFonts w:ascii="黑体" w:eastAsia="黑体" w:hAnsi="黑体"/>
        </w:rPr>
        <w:t>第一部分 部门概况</w:t>
      </w:r>
    </w:p>
    <w:p w:rsidR="00567935" w:rsidRPr="009D1661" w:rsidRDefault="00567935" w:rsidP="00567935">
      <w:pPr>
        <w:spacing w:line="570" w:lineRule="exact"/>
        <w:ind w:firstLine="600"/>
        <w:rPr>
          <w:rStyle w:val="font61"/>
          <w:rFonts w:ascii="仿宋" w:eastAsia="仿宋" w:hAnsi="仿宋"/>
        </w:rPr>
      </w:pPr>
      <w:r w:rsidRPr="009D1661">
        <w:rPr>
          <w:rStyle w:val="font61"/>
          <w:rFonts w:ascii="仿宋" w:eastAsia="仿宋" w:hAnsi="仿宋" w:hint="eastAsia"/>
        </w:rPr>
        <w:t>一、主要职能</w:t>
      </w:r>
    </w:p>
    <w:p w:rsidR="00567935" w:rsidRPr="009D1661" w:rsidRDefault="00567935" w:rsidP="00567935">
      <w:pPr>
        <w:spacing w:line="570" w:lineRule="exact"/>
        <w:ind w:firstLine="600"/>
        <w:rPr>
          <w:rStyle w:val="font61"/>
          <w:rFonts w:ascii="仿宋" w:eastAsia="仿宋" w:hAnsi="仿宋"/>
        </w:rPr>
      </w:pPr>
      <w:r w:rsidRPr="009D1661">
        <w:rPr>
          <w:rStyle w:val="font61"/>
          <w:rFonts w:ascii="仿宋" w:eastAsia="仿宋" w:hAnsi="仿宋" w:hint="eastAsia"/>
        </w:rPr>
        <w:t>二、部门机构设置及决算单位构成情况</w:t>
      </w:r>
    </w:p>
    <w:p w:rsidR="00567935" w:rsidRPr="009D1661" w:rsidRDefault="00567935" w:rsidP="00567935">
      <w:pPr>
        <w:spacing w:line="570" w:lineRule="exact"/>
        <w:ind w:firstLine="600"/>
        <w:rPr>
          <w:rStyle w:val="font61"/>
          <w:rFonts w:ascii="仿宋" w:eastAsia="仿宋" w:hAnsi="仿宋"/>
        </w:rPr>
      </w:pPr>
      <w:r w:rsidRPr="009D1661">
        <w:rPr>
          <w:rStyle w:val="font61"/>
          <w:rFonts w:ascii="仿宋" w:eastAsia="仿宋" w:hAnsi="仿宋" w:hint="eastAsia"/>
        </w:rPr>
        <w:t>三、2017年度主要工作完成情况</w:t>
      </w:r>
    </w:p>
    <w:p w:rsidR="00567935" w:rsidRPr="009D1661" w:rsidRDefault="00567935" w:rsidP="00567935">
      <w:pPr>
        <w:spacing w:line="570" w:lineRule="exact"/>
        <w:ind w:firstLine="600"/>
        <w:rPr>
          <w:rStyle w:val="font71"/>
          <w:rFonts w:ascii="黑体" w:eastAsia="黑体" w:hAnsi="黑体"/>
        </w:rPr>
      </w:pPr>
      <w:r w:rsidRPr="009D1661">
        <w:rPr>
          <w:rStyle w:val="font71"/>
          <w:rFonts w:ascii="黑体" w:eastAsia="黑体" w:hAnsi="黑体"/>
        </w:rPr>
        <w:t>第二部分 2017年度部门决算表</w:t>
      </w:r>
    </w:p>
    <w:p w:rsidR="00567935" w:rsidRPr="009D1661" w:rsidRDefault="00567935" w:rsidP="00567935">
      <w:pPr>
        <w:spacing w:line="570" w:lineRule="exact"/>
        <w:ind w:firstLine="600"/>
        <w:rPr>
          <w:rStyle w:val="font61"/>
          <w:rFonts w:ascii="仿宋" w:eastAsia="仿宋" w:hAnsi="仿宋"/>
        </w:rPr>
      </w:pPr>
      <w:r w:rsidRPr="009D1661">
        <w:rPr>
          <w:rStyle w:val="font61"/>
          <w:rFonts w:ascii="仿宋" w:eastAsia="仿宋" w:hAnsi="仿宋" w:hint="eastAsia"/>
        </w:rPr>
        <w:t>一、收入支出决算总表</w:t>
      </w:r>
    </w:p>
    <w:p w:rsidR="00567935" w:rsidRPr="009D1661" w:rsidRDefault="00567935" w:rsidP="00567935">
      <w:pPr>
        <w:spacing w:line="570" w:lineRule="exact"/>
        <w:ind w:firstLine="600"/>
        <w:rPr>
          <w:rStyle w:val="font61"/>
          <w:rFonts w:ascii="仿宋" w:eastAsia="仿宋" w:hAnsi="仿宋"/>
        </w:rPr>
      </w:pPr>
      <w:r w:rsidRPr="009D1661">
        <w:rPr>
          <w:rStyle w:val="font61"/>
          <w:rFonts w:ascii="仿宋" w:eastAsia="仿宋" w:hAnsi="仿宋" w:hint="eastAsia"/>
        </w:rPr>
        <w:t>二、收入决算表</w:t>
      </w:r>
    </w:p>
    <w:p w:rsidR="00567935" w:rsidRPr="009D1661" w:rsidRDefault="00567935" w:rsidP="00567935">
      <w:pPr>
        <w:spacing w:line="570" w:lineRule="exact"/>
        <w:ind w:firstLine="600"/>
        <w:rPr>
          <w:rStyle w:val="font61"/>
          <w:rFonts w:ascii="仿宋" w:eastAsia="仿宋" w:hAnsi="仿宋"/>
        </w:rPr>
      </w:pPr>
      <w:r w:rsidRPr="009D1661">
        <w:rPr>
          <w:rStyle w:val="font61"/>
          <w:rFonts w:ascii="仿宋" w:eastAsia="仿宋" w:hAnsi="仿宋" w:hint="eastAsia"/>
        </w:rPr>
        <w:t>三、支出决算表</w:t>
      </w:r>
    </w:p>
    <w:p w:rsidR="00567935" w:rsidRPr="009D1661" w:rsidRDefault="00567935" w:rsidP="00567935">
      <w:pPr>
        <w:spacing w:line="570" w:lineRule="exact"/>
        <w:ind w:firstLine="600"/>
        <w:rPr>
          <w:rStyle w:val="font61"/>
          <w:rFonts w:ascii="仿宋" w:eastAsia="仿宋" w:hAnsi="仿宋"/>
        </w:rPr>
      </w:pPr>
      <w:r w:rsidRPr="009D1661">
        <w:rPr>
          <w:rStyle w:val="font61"/>
          <w:rFonts w:ascii="仿宋" w:eastAsia="仿宋" w:hAnsi="仿宋" w:hint="eastAsia"/>
        </w:rPr>
        <w:t>四、财政拨款收入支出决算总表</w:t>
      </w:r>
    </w:p>
    <w:p w:rsidR="00567935" w:rsidRPr="009D1661" w:rsidRDefault="00567935" w:rsidP="00567935">
      <w:pPr>
        <w:spacing w:line="570" w:lineRule="exact"/>
        <w:ind w:firstLine="600"/>
        <w:rPr>
          <w:rStyle w:val="font61"/>
          <w:rFonts w:ascii="仿宋" w:eastAsia="仿宋" w:hAnsi="仿宋"/>
        </w:rPr>
      </w:pPr>
      <w:r w:rsidRPr="009D1661">
        <w:rPr>
          <w:rStyle w:val="font61"/>
          <w:rFonts w:ascii="仿宋" w:eastAsia="仿宋" w:hAnsi="仿宋" w:hint="eastAsia"/>
        </w:rPr>
        <w:t>五、财政拨款支出决算表</w:t>
      </w:r>
    </w:p>
    <w:p w:rsidR="00567935" w:rsidRPr="009D1661" w:rsidRDefault="00567935" w:rsidP="00567935">
      <w:pPr>
        <w:spacing w:line="570" w:lineRule="exact"/>
        <w:ind w:firstLine="600"/>
        <w:rPr>
          <w:rStyle w:val="font61"/>
          <w:rFonts w:ascii="仿宋" w:eastAsia="仿宋" w:hAnsi="仿宋"/>
        </w:rPr>
      </w:pPr>
      <w:r w:rsidRPr="009D1661">
        <w:rPr>
          <w:rStyle w:val="font61"/>
          <w:rFonts w:ascii="仿宋" w:eastAsia="仿宋" w:hAnsi="仿宋" w:hint="eastAsia"/>
        </w:rPr>
        <w:t>六、财政拨款基本支出决算表</w:t>
      </w:r>
    </w:p>
    <w:p w:rsidR="00567935" w:rsidRPr="009D1661" w:rsidRDefault="00567935" w:rsidP="00567935">
      <w:pPr>
        <w:spacing w:line="570" w:lineRule="exact"/>
        <w:ind w:firstLine="600"/>
        <w:rPr>
          <w:rStyle w:val="font61"/>
          <w:rFonts w:ascii="仿宋" w:eastAsia="仿宋" w:hAnsi="仿宋"/>
        </w:rPr>
      </w:pPr>
      <w:r w:rsidRPr="009D1661">
        <w:rPr>
          <w:rStyle w:val="font61"/>
          <w:rFonts w:ascii="仿宋" w:eastAsia="仿宋" w:hAnsi="仿宋" w:hint="eastAsia"/>
        </w:rPr>
        <w:t>七、一般公共预算财政拨款支出决算表</w:t>
      </w:r>
    </w:p>
    <w:p w:rsidR="00567935" w:rsidRPr="009D1661" w:rsidRDefault="00567935" w:rsidP="00567935">
      <w:pPr>
        <w:spacing w:line="570" w:lineRule="exact"/>
        <w:ind w:firstLine="600"/>
        <w:rPr>
          <w:rStyle w:val="font61"/>
          <w:rFonts w:ascii="仿宋" w:eastAsia="仿宋" w:hAnsi="仿宋"/>
        </w:rPr>
      </w:pPr>
      <w:r w:rsidRPr="009D1661">
        <w:rPr>
          <w:rStyle w:val="font61"/>
          <w:rFonts w:ascii="仿宋" w:eastAsia="仿宋" w:hAnsi="仿宋" w:hint="eastAsia"/>
        </w:rPr>
        <w:t>八、一般公共预算财政拨款基本支出决算表</w:t>
      </w:r>
    </w:p>
    <w:p w:rsidR="00567935" w:rsidRPr="009D1661" w:rsidRDefault="00567935" w:rsidP="00567935">
      <w:pPr>
        <w:spacing w:line="570" w:lineRule="exact"/>
        <w:ind w:firstLine="600"/>
        <w:rPr>
          <w:rStyle w:val="font61"/>
          <w:rFonts w:ascii="仿宋" w:eastAsia="仿宋" w:hAnsi="仿宋"/>
        </w:rPr>
      </w:pPr>
      <w:r w:rsidRPr="009D1661">
        <w:rPr>
          <w:rStyle w:val="font61"/>
          <w:rFonts w:ascii="仿宋" w:eastAsia="仿宋" w:hAnsi="仿宋" w:hint="eastAsia"/>
        </w:rPr>
        <w:t>九、一般公共预算财政拨款“三公”经费、会议费、培训费 支出决算表</w:t>
      </w:r>
    </w:p>
    <w:p w:rsidR="00567935" w:rsidRPr="009D1661" w:rsidRDefault="00567935" w:rsidP="00567935">
      <w:pPr>
        <w:spacing w:line="570" w:lineRule="exact"/>
        <w:ind w:firstLine="600"/>
        <w:rPr>
          <w:rStyle w:val="font61"/>
          <w:rFonts w:ascii="仿宋" w:eastAsia="仿宋" w:hAnsi="仿宋"/>
        </w:rPr>
      </w:pPr>
      <w:r w:rsidRPr="009D1661">
        <w:rPr>
          <w:rStyle w:val="font61"/>
          <w:rFonts w:ascii="仿宋" w:eastAsia="仿宋" w:hAnsi="仿宋" w:hint="eastAsia"/>
        </w:rPr>
        <w:t>十、政府性基金预算财政拨款收入支出决算表</w:t>
      </w:r>
    </w:p>
    <w:p w:rsidR="00567935" w:rsidRPr="009D1661" w:rsidRDefault="00567935" w:rsidP="00567935">
      <w:pPr>
        <w:spacing w:line="570" w:lineRule="exact"/>
        <w:ind w:firstLine="600"/>
        <w:rPr>
          <w:rStyle w:val="font61"/>
          <w:rFonts w:ascii="仿宋" w:eastAsia="仿宋" w:hAnsi="仿宋"/>
        </w:rPr>
      </w:pPr>
      <w:r w:rsidRPr="009D1661">
        <w:rPr>
          <w:rStyle w:val="font61"/>
          <w:rFonts w:ascii="仿宋" w:eastAsia="仿宋" w:hAnsi="仿宋" w:hint="eastAsia"/>
        </w:rPr>
        <w:t>十一、机关运行经费支出决算表</w:t>
      </w:r>
    </w:p>
    <w:p w:rsidR="00567935" w:rsidRPr="009D1661" w:rsidRDefault="00567935" w:rsidP="00567935">
      <w:pPr>
        <w:spacing w:line="570" w:lineRule="exact"/>
        <w:ind w:firstLine="600"/>
        <w:rPr>
          <w:rStyle w:val="font61"/>
          <w:rFonts w:ascii="仿宋" w:eastAsia="仿宋" w:hAnsi="仿宋"/>
        </w:rPr>
      </w:pPr>
      <w:r w:rsidRPr="009D1661">
        <w:rPr>
          <w:rStyle w:val="font61"/>
          <w:rFonts w:ascii="仿宋" w:eastAsia="仿宋" w:hAnsi="仿宋" w:hint="eastAsia"/>
        </w:rPr>
        <w:t>十二、政府采购支出决算表</w:t>
      </w:r>
    </w:p>
    <w:p w:rsidR="00567935" w:rsidRPr="009D1661" w:rsidRDefault="00567935" w:rsidP="00567935">
      <w:pPr>
        <w:rPr>
          <w:rStyle w:val="font71"/>
          <w:rFonts w:ascii="黑体" w:eastAsia="黑体" w:hAnsi="黑体"/>
        </w:rPr>
      </w:pPr>
      <w:r w:rsidRPr="009D1661">
        <w:rPr>
          <w:rStyle w:val="font71"/>
          <w:rFonts w:hint="eastAsia"/>
        </w:rPr>
        <w:t xml:space="preserve">   </w:t>
      </w:r>
      <w:r w:rsidRPr="009D1661">
        <w:rPr>
          <w:rStyle w:val="font71"/>
          <w:rFonts w:ascii="黑体" w:eastAsia="黑体" w:hAnsi="黑体" w:hint="eastAsia"/>
        </w:rPr>
        <w:t xml:space="preserve"> </w:t>
      </w:r>
      <w:r w:rsidRPr="009D1661">
        <w:rPr>
          <w:rStyle w:val="font71"/>
          <w:rFonts w:ascii="黑体" w:eastAsia="黑体" w:hAnsi="黑体"/>
        </w:rPr>
        <w:t xml:space="preserve">第三部分 </w:t>
      </w:r>
      <w:r w:rsidRPr="009D1661">
        <w:rPr>
          <w:rStyle w:val="font71"/>
          <w:rFonts w:ascii="黑体" w:eastAsia="黑体" w:hAnsi="黑体" w:hint="eastAsia"/>
        </w:rPr>
        <w:t xml:space="preserve"> </w:t>
      </w:r>
      <w:r w:rsidRPr="009D1661">
        <w:rPr>
          <w:rStyle w:val="font71"/>
          <w:rFonts w:ascii="黑体" w:eastAsia="黑体" w:hAnsi="黑体"/>
        </w:rPr>
        <w:t>2017年度部门决算情况说明</w:t>
      </w:r>
    </w:p>
    <w:p w:rsidR="00567935" w:rsidRPr="009D1661" w:rsidRDefault="00567935" w:rsidP="00567935">
      <w:pPr>
        <w:rPr>
          <w:rStyle w:val="font71"/>
          <w:rFonts w:ascii="黑体" w:eastAsia="黑体" w:hAnsi="黑体"/>
        </w:rPr>
      </w:pPr>
      <w:r w:rsidRPr="009D1661">
        <w:rPr>
          <w:rStyle w:val="font71"/>
          <w:rFonts w:ascii="黑体" w:eastAsia="黑体" w:hAnsi="黑体" w:hint="eastAsia"/>
        </w:rPr>
        <w:t xml:space="preserve">    </w:t>
      </w:r>
      <w:r w:rsidRPr="009D1661">
        <w:rPr>
          <w:rStyle w:val="font71"/>
          <w:rFonts w:ascii="黑体" w:eastAsia="黑体" w:hAnsi="黑体"/>
        </w:rPr>
        <w:t xml:space="preserve">第四部分 </w:t>
      </w:r>
      <w:r w:rsidRPr="009D1661">
        <w:rPr>
          <w:rStyle w:val="font71"/>
          <w:rFonts w:ascii="黑体" w:eastAsia="黑体" w:hAnsi="黑体" w:hint="eastAsia"/>
        </w:rPr>
        <w:t xml:space="preserve"> </w:t>
      </w:r>
      <w:r w:rsidRPr="009D1661">
        <w:rPr>
          <w:rStyle w:val="font71"/>
          <w:rFonts w:ascii="黑体" w:eastAsia="黑体" w:hAnsi="黑体"/>
        </w:rPr>
        <w:t>名词解释</w:t>
      </w:r>
    </w:p>
    <w:p w:rsidR="00567935" w:rsidRPr="009D1661" w:rsidRDefault="00567935" w:rsidP="00567935">
      <w:pPr>
        <w:jc w:val="center"/>
        <w:outlineLvl w:val="0"/>
        <w:rPr>
          <w:rStyle w:val="font71"/>
          <w:sz w:val="44"/>
          <w:szCs w:val="44"/>
        </w:rPr>
      </w:pPr>
      <w:r w:rsidRPr="009D1661">
        <w:rPr>
          <w:rFonts w:eastAsia="方正小标宋_GBK"/>
          <w:sz w:val="36"/>
          <w:szCs w:val="36"/>
        </w:rPr>
        <w:br w:type="page"/>
      </w:r>
    </w:p>
    <w:p w:rsidR="0006731B" w:rsidRPr="00A725FD" w:rsidRDefault="0006731B" w:rsidP="00A725FD">
      <w:pPr>
        <w:jc w:val="center"/>
        <w:rPr>
          <w:rStyle w:val="font71"/>
          <w:rFonts w:ascii="黑体" w:eastAsia="黑体" w:hAnsi="黑体"/>
          <w:sz w:val="30"/>
          <w:szCs w:val="30"/>
        </w:rPr>
      </w:pPr>
      <w:r w:rsidRPr="00A725FD">
        <w:rPr>
          <w:rStyle w:val="font71"/>
          <w:rFonts w:ascii="黑体" w:eastAsia="黑体" w:hAnsi="黑体" w:hint="eastAsia"/>
          <w:sz w:val="30"/>
          <w:szCs w:val="30"/>
        </w:rPr>
        <w:lastRenderedPageBreak/>
        <w:t>第一部分</w:t>
      </w:r>
      <w:r w:rsidRPr="00A725FD">
        <w:rPr>
          <w:rStyle w:val="font71"/>
          <w:rFonts w:ascii="黑体" w:eastAsia="黑体" w:hAnsi="黑体"/>
          <w:sz w:val="30"/>
          <w:szCs w:val="30"/>
        </w:rPr>
        <w:t xml:space="preserve">  </w:t>
      </w:r>
      <w:r w:rsidRPr="00A725FD">
        <w:rPr>
          <w:rStyle w:val="font71"/>
          <w:rFonts w:ascii="黑体" w:eastAsia="黑体" w:hAnsi="黑体" w:hint="eastAsia"/>
          <w:sz w:val="30"/>
          <w:szCs w:val="30"/>
        </w:rPr>
        <w:t>部门概况</w:t>
      </w:r>
    </w:p>
    <w:p w:rsidR="0006731B" w:rsidRPr="009D1661" w:rsidRDefault="0006731B">
      <w:pPr>
        <w:rPr>
          <w:rStyle w:val="font71"/>
          <w:rFonts w:ascii="仿宋" w:eastAsia="仿宋" w:hAnsi="仿宋"/>
        </w:rPr>
      </w:pPr>
      <w:r w:rsidRPr="009D1661">
        <w:rPr>
          <w:rStyle w:val="font71"/>
          <w:rFonts w:ascii="黑体" w:eastAsia="黑体" w:hAnsi="黑体" w:hint="eastAsia"/>
        </w:rPr>
        <w:t>主要职能：</w:t>
      </w:r>
      <w:r w:rsidRPr="009D1661">
        <w:rPr>
          <w:rStyle w:val="font71"/>
          <w:rFonts w:ascii="仿宋" w:eastAsia="仿宋" w:hAnsi="仿宋" w:hint="eastAsia"/>
        </w:rPr>
        <w:t>贯彻执行党的教育方针，为国家培养合格的小学毕业生。</w:t>
      </w:r>
    </w:p>
    <w:p w:rsidR="0006731B" w:rsidRPr="009D1661" w:rsidRDefault="0006731B">
      <w:pPr>
        <w:rPr>
          <w:rStyle w:val="font71"/>
        </w:rPr>
      </w:pPr>
      <w:r w:rsidRPr="009D1661">
        <w:rPr>
          <w:rStyle w:val="font71"/>
          <w:rFonts w:ascii="黑体" w:eastAsia="黑体" w:hAnsi="黑体" w:hint="eastAsia"/>
        </w:rPr>
        <w:t>单位构成情况：</w:t>
      </w:r>
      <w:r w:rsidRPr="009D1661">
        <w:rPr>
          <w:rStyle w:val="font71"/>
          <w:rFonts w:ascii="仿宋" w:eastAsia="仿宋" w:hAnsi="仿宋" w:hint="eastAsia"/>
        </w:rPr>
        <w:t>本单位坐落在常州市武进区凤凰南路1号，在编教师   32人，代课教师8人</w:t>
      </w:r>
      <w:r w:rsidR="005220FC" w:rsidRPr="009D1661">
        <w:rPr>
          <w:rStyle w:val="font71"/>
          <w:rFonts w:ascii="仿宋" w:eastAsia="仿宋" w:hAnsi="仿宋" w:hint="eastAsia"/>
        </w:rPr>
        <w:t>，本部门无下属单位。</w:t>
      </w:r>
    </w:p>
    <w:p w:rsidR="0006731B" w:rsidRPr="009D1661" w:rsidRDefault="0006731B">
      <w:pPr>
        <w:rPr>
          <w:rStyle w:val="font71"/>
          <w:rFonts w:ascii="黑体" w:eastAsia="黑体" w:hAnsi="黑体"/>
        </w:rPr>
      </w:pPr>
      <w:r w:rsidRPr="009D1661">
        <w:rPr>
          <w:rStyle w:val="font71"/>
          <w:rFonts w:ascii="黑体" w:eastAsia="黑体" w:hAnsi="黑体" w:hint="eastAsia"/>
        </w:rPr>
        <w:t>2017年度主要工作完成情况：</w:t>
      </w:r>
    </w:p>
    <w:p w:rsidR="0006731B" w:rsidRPr="009D1661" w:rsidRDefault="0006731B">
      <w:pPr>
        <w:numPr>
          <w:ilvl w:val="0"/>
          <w:numId w:val="1"/>
        </w:numPr>
        <w:spacing w:line="460" w:lineRule="exact"/>
        <w:rPr>
          <w:rStyle w:val="font61"/>
          <w:rFonts w:ascii="仿宋" w:eastAsia="仿宋" w:hAnsi="仿宋"/>
        </w:rPr>
      </w:pPr>
      <w:r w:rsidRPr="009D1661">
        <w:rPr>
          <w:rStyle w:val="font61"/>
          <w:rFonts w:ascii="仿宋" w:eastAsia="仿宋" w:hAnsi="仿宋" w:hint="eastAsia"/>
        </w:rPr>
        <w:t>稳步推进校园建设。</w:t>
      </w:r>
    </w:p>
    <w:p w:rsidR="0006731B" w:rsidRPr="009D1661" w:rsidRDefault="0006731B" w:rsidP="009D1661">
      <w:pPr>
        <w:spacing w:line="460" w:lineRule="exact"/>
        <w:ind w:firstLineChars="200" w:firstLine="640"/>
        <w:rPr>
          <w:rStyle w:val="font61"/>
          <w:rFonts w:ascii="仿宋" w:eastAsia="仿宋" w:hAnsi="仿宋"/>
        </w:rPr>
      </w:pPr>
      <w:r w:rsidRPr="009D1661">
        <w:rPr>
          <w:rStyle w:val="font61"/>
          <w:rFonts w:ascii="仿宋" w:eastAsia="仿宋" w:hAnsi="仿宋" w:hint="eastAsia"/>
        </w:rPr>
        <w:t>经过近两年的规划、设计、施工，采菱小学已经全面建成，各项设施设备安装工作紧锣密鼓举行，2018年正式投入使用。采菱小学的建设工作得到了社会各界领导的关心和支持，区教育局领导冒着炎炎烈日，先后两次前往采菱小学施工现场，看望并慰问在高温下作业的一线职工，并就学校工程建设情况进行现场视察。</w:t>
      </w:r>
    </w:p>
    <w:p w:rsidR="0006731B" w:rsidRPr="009D1661" w:rsidRDefault="0006731B">
      <w:pPr>
        <w:numPr>
          <w:ilvl w:val="0"/>
          <w:numId w:val="1"/>
        </w:numPr>
        <w:spacing w:line="460" w:lineRule="exact"/>
        <w:rPr>
          <w:rStyle w:val="font61"/>
          <w:rFonts w:ascii="仿宋" w:eastAsia="仿宋" w:hAnsi="仿宋"/>
        </w:rPr>
      </w:pPr>
      <w:r w:rsidRPr="009D1661">
        <w:rPr>
          <w:rStyle w:val="font61"/>
          <w:rFonts w:ascii="仿宋" w:eastAsia="仿宋" w:hAnsi="仿宋" w:hint="eastAsia"/>
        </w:rPr>
        <w:t>抓好教师队伍建设。</w:t>
      </w:r>
    </w:p>
    <w:p w:rsidR="0006731B" w:rsidRPr="009D1661" w:rsidRDefault="0006731B" w:rsidP="009D1661">
      <w:pPr>
        <w:spacing w:line="460" w:lineRule="exact"/>
        <w:ind w:firstLineChars="200" w:firstLine="640"/>
        <w:rPr>
          <w:rStyle w:val="font61"/>
          <w:rFonts w:ascii="仿宋" w:eastAsia="仿宋" w:hAnsi="仿宋"/>
        </w:rPr>
      </w:pPr>
      <w:r w:rsidRPr="009D1661">
        <w:rPr>
          <w:rStyle w:val="font61"/>
          <w:rFonts w:ascii="仿宋" w:eastAsia="仿宋" w:hAnsi="仿宋" w:hint="eastAsia"/>
        </w:rPr>
        <w:t>重视师德活动，发挥党支部、团支部的先锋模范作用，扎实推进“三大一实干”工作的深入开展，完善校务公开、党务公开制度，加强党风廉政建设。重视教师专业纵深发展，做到有计划、有目标、有措施、有总结，我校积极参与成立了马小教育集团班主任工作坊、综合、道德学科中心组，召开了多层次的教师专业发展会议，并结合学校实际，成立了“YES”教师专业发展研修团队等。</w:t>
      </w:r>
    </w:p>
    <w:p w:rsidR="0006731B" w:rsidRPr="009D1661" w:rsidRDefault="0006731B">
      <w:pPr>
        <w:numPr>
          <w:ilvl w:val="0"/>
          <w:numId w:val="1"/>
        </w:numPr>
        <w:spacing w:line="460" w:lineRule="exact"/>
        <w:rPr>
          <w:rStyle w:val="font61"/>
          <w:rFonts w:ascii="仿宋" w:eastAsia="仿宋" w:hAnsi="仿宋"/>
        </w:rPr>
      </w:pPr>
      <w:r w:rsidRPr="009D1661">
        <w:rPr>
          <w:rStyle w:val="font61"/>
          <w:rFonts w:ascii="仿宋" w:eastAsia="仿宋" w:hAnsi="仿宋" w:hint="eastAsia"/>
        </w:rPr>
        <w:t>积极促进校园文化建设。</w:t>
      </w:r>
    </w:p>
    <w:p w:rsidR="0006731B" w:rsidRPr="009D1661" w:rsidRDefault="0006731B" w:rsidP="009D1661">
      <w:pPr>
        <w:spacing w:line="460" w:lineRule="exact"/>
        <w:ind w:firstLineChars="200" w:firstLine="640"/>
        <w:rPr>
          <w:rStyle w:val="font61"/>
          <w:rFonts w:ascii="仿宋" w:eastAsia="仿宋" w:hAnsi="仿宋"/>
        </w:rPr>
      </w:pPr>
      <w:r w:rsidRPr="009D1661">
        <w:rPr>
          <w:rStyle w:val="font61"/>
          <w:rFonts w:ascii="仿宋" w:eastAsia="仿宋" w:hAnsi="仿宋" w:hint="eastAsia"/>
        </w:rPr>
        <w:t>2017年12月“书画新校园 放飞新梦想”主题活动在我校图书馆如期举行，武进区书协主席戚散花等多名书画家和集团内爱好书画的师生代表济济一堂，共享文化盛宴。此次活动作为采菱小学开学前的首次重大活动，意义深远，既自觉地承担起传统文化传承和发展的重任，又对今后采菱校区的文化建设、特色发展和内涵提升起到了积极的促进和引领作用。</w:t>
      </w:r>
    </w:p>
    <w:p w:rsidR="0006731B" w:rsidRPr="00A725FD" w:rsidRDefault="0006731B" w:rsidP="00A725FD">
      <w:pPr>
        <w:jc w:val="center"/>
        <w:rPr>
          <w:rStyle w:val="font71"/>
          <w:rFonts w:ascii="黑体" w:eastAsia="黑体" w:hAnsi="黑体"/>
          <w:sz w:val="30"/>
          <w:szCs w:val="30"/>
        </w:rPr>
      </w:pPr>
      <w:r w:rsidRPr="00A725FD">
        <w:rPr>
          <w:rStyle w:val="font71"/>
          <w:rFonts w:ascii="黑体" w:eastAsia="黑体" w:hAnsi="黑体" w:hint="eastAsia"/>
          <w:sz w:val="30"/>
          <w:szCs w:val="30"/>
        </w:rPr>
        <w:lastRenderedPageBreak/>
        <w:t>第二部分</w:t>
      </w:r>
      <w:r w:rsidRPr="00A725FD">
        <w:rPr>
          <w:rStyle w:val="font71"/>
          <w:rFonts w:ascii="黑体" w:eastAsia="黑体" w:hAnsi="黑体"/>
          <w:sz w:val="30"/>
          <w:szCs w:val="30"/>
        </w:rPr>
        <w:t xml:space="preserve">   </w:t>
      </w:r>
      <w:r w:rsidRPr="00A725FD">
        <w:rPr>
          <w:rStyle w:val="font71"/>
          <w:rFonts w:ascii="黑体" w:eastAsia="黑体" w:hAnsi="黑体" w:hint="eastAsia"/>
          <w:sz w:val="30"/>
          <w:szCs w:val="30"/>
        </w:rPr>
        <w:t>采菱小学</w:t>
      </w:r>
      <w:r w:rsidRPr="00A725FD">
        <w:rPr>
          <w:rStyle w:val="font71"/>
          <w:rFonts w:ascii="黑体" w:eastAsia="黑体" w:hAnsi="黑体"/>
          <w:sz w:val="30"/>
          <w:szCs w:val="30"/>
        </w:rPr>
        <w:t>201</w:t>
      </w:r>
      <w:r w:rsidRPr="00A725FD">
        <w:rPr>
          <w:rStyle w:val="font71"/>
          <w:rFonts w:ascii="黑体" w:eastAsia="黑体" w:hAnsi="黑体" w:hint="eastAsia"/>
          <w:sz w:val="30"/>
          <w:szCs w:val="30"/>
        </w:rPr>
        <w:t>7年度部门决算表</w:t>
      </w:r>
    </w:p>
    <w:p w:rsidR="0006731B" w:rsidRPr="009D1661" w:rsidRDefault="0006731B">
      <w:pPr>
        <w:rPr>
          <w:rStyle w:val="font71"/>
          <w:rFonts w:ascii="仿宋" w:eastAsia="仿宋" w:hAnsi="仿宋"/>
        </w:rPr>
      </w:pPr>
      <w:r w:rsidRPr="009D1661">
        <w:rPr>
          <w:rStyle w:val="font71"/>
          <w:rFonts w:ascii="仿宋" w:eastAsia="仿宋" w:hAnsi="仿宋" w:hint="eastAsia"/>
        </w:rPr>
        <w:t>具体公开表样附后</w:t>
      </w:r>
    </w:p>
    <w:p w:rsidR="0006731B" w:rsidRPr="00A725FD" w:rsidRDefault="0006731B" w:rsidP="00A725FD">
      <w:pPr>
        <w:jc w:val="center"/>
        <w:rPr>
          <w:rStyle w:val="font71"/>
          <w:rFonts w:ascii="黑体" w:eastAsia="黑体" w:hAnsi="黑体"/>
          <w:sz w:val="30"/>
          <w:szCs w:val="30"/>
        </w:rPr>
      </w:pPr>
      <w:r w:rsidRPr="00A725FD">
        <w:rPr>
          <w:rStyle w:val="font71"/>
          <w:rFonts w:ascii="黑体" w:eastAsia="黑体" w:hAnsi="黑体" w:hint="eastAsia"/>
          <w:sz w:val="30"/>
          <w:szCs w:val="30"/>
        </w:rPr>
        <w:t>第三部分</w:t>
      </w:r>
      <w:r w:rsidRPr="00A725FD">
        <w:rPr>
          <w:rStyle w:val="font71"/>
          <w:rFonts w:ascii="黑体" w:eastAsia="黑体" w:hAnsi="黑体"/>
          <w:sz w:val="30"/>
          <w:szCs w:val="30"/>
        </w:rPr>
        <w:t xml:space="preserve">   </w:t>
      </w:r>
      <w:r w:rsidRPr="00A725FD">
        <w:rPr>
          <w:rStyle w:val="font71"/>
          <w:rFonts w:ascii="黑体" w:eastAsia="黑体" w:hAnsi="黑体" w:hint="eastAsia"/>
          <w:sz w:val="30"/>
          <w:szCs w:val="30"/>
        </w:rPr>
        <w:t>采菱小学</w:t>
      </w:r>
      <w:r w:rsidRPr="00A725FD">
        <w:rPr>
          <w:rStyle w:val="font71"/>
          <w:rFonts w:ascii="黑体" w:eastAsia="黑体" w:hAnsi="黑体"/>
          <w:sz w:val="30"/>
          <w:szCs w:val="30"/>
        </w:rPr>
        <w:t>201</w:t>
      </w:r>
      <w:r w:rsidRPr="00A725FD">
        <w:rPr>
          <w:rStyle w:val="font71"/>
          <w:rFonts w:ascii="黑体" w:eastAsia="黑体" w:hAnsi="黑体" w:hint="eastAsia"/>
          <w:sz w:val="30"/>
          <w:szCs w:val="30"/>
        </w:rPr>
        <w:t>7年度部门决算情况说明</w:t>
      </w:r>
    </w:p>
    <w:p w:rsidR="0006731B" w:rsidRPr="009D1661" w:rsidRDefault="0006731B">
      <w:pPr>
        <w:numPr>
          <w:ilvl w:val="0"/>
          <w:numId w:val="2"/>
        </w:numPr>
        <w:tabs>
          <w:tab w:val="left" w:pos="720"/>
        </w:tabs>
        <w:rPr>
          <w:rStyle w:val="font71"/>
          <w:rFonts w:ascii="黑体" w:eastAsia="黑体" w:hAnsi="黑体"/>
        </w:rPr>
      </w:pPr>
      <w:r w:rsidRPr="009D1661">
        <w:rPr>
          <w:rStyle w:val="font71"/>
          <w:rFonts w:ascii="黑体" w:eastAsia="黑体" w:hAnsi="黑体" w:hint="eastAsia"/>
        </w:rPr>
        <w:t>收入支出情况总体说明</w:t>
      </w:r>
    </w:p>
    <w:p w:rsidR="0006731B" w:rsidRPr="009D1661" w:rsidRDefault="004356FF">
      <w:pPr>
        <w:rPr>
          <w:rStyle w:val="font71"/>
          <w:rFonts w:ascii="仿宋" w:eastAsia="仿宋" w:hAnsi="仿宋"/>
        </w:rPr>
      </w:pPr>
      <w:r w:rsidRPr="009D1661">
        <w:rPr>
          <w:rStyle w:val="font71"/>
          <w:rFonts w:ascii="仿宋" w:eastAsia="仿宋" w:hAnsi="仿宋" w:hint="eastAsia"/>
        </w:rPr>
        <w:t>采菱小学</w:t>
      </w:r>
      <w:r w:rsidR="0006731B" w:rsidRPr="009D1661">
        <w:rPr>
          <w:rStyle w:val="font71"/>
          <w:rFonts w:ascii="仿宋" w:eastAsia="仿宋" w:hAnsi="仿宋" w:hint="eastAsia"/>
        </w:rPr>
        <w:t>2017年度收入、支出总计140.18万元。其中：</w:t>
      </w:r>
    </w:p>
    <w:p w:rsidR="0006731B" w:rsidRPr="009D1661" w:rsidRDefault="0006731B">
      <w:pPr>
        <w:numPr>
          <w:ilvl w:val="0"/>
          <w:numId w:val="3"/>
        </w:numPr>
        <w:tabs>
          <w:tab w:val="left" w:pos="855"/>
        </w:tabs>
        <w:rPr>
          <w:rStyle w:val="font71"/>
          <w:rFonts w:ascii="仿宋" w:eastAsia="仿宋" w:hAnsi="仿宋"/>
        </w:rPr>
      </w:pPr>
      <w:r w:rsidRPr="009D1661">
        <w:rPr>
          <w:rStyle w:val="font71"/>
          <w:rFonts w:ascii="仿宋" w:eastAsia="仿宋" w:hAnsi="仿宋" w:hint="eastAsia"/>
        </w:rPr>
        <w:t>收入总计140.18</w:t>
      </w:r>
      <w:r w:rsidRPr="009D1661">
        <w:rPr>
          <w:rStyle w:val="font71"/>
          <w:rFonts w:ascii="仿宋" w:eastAsia="仿宋" w:hAnsi="仿宋" w:hint="eastAsia"/>
        </w:rPr>
        <w:tab/>
        <w:t>万元。包括：</w:t>
      </w:r>
    </w:p>
    <w:p w:rsidR="0006731B" w:rsidRPr="009D1661" w:rsidRDefault="0006731B" w:rsidP="004356FF">
      <w:pPr>
        <w:numPr>
          <w:ilvl w:val="0"/>
          <w:numId w:val="4"/>
        </w:numPr>
        <w:spacing w:line="480" w:lineRule="exact"/>
        <w:rPr>
          <w:rFonts w:ascii="仿宋" w:eastAsia="仿宋" w:hAnsi="仿宋"/>
          <w:sz w:val="28"/>
          <w:szCs w:val="28"/>
        </w:rPr>
      </w:pPr>
      <w:r w:rsidRPr="009D1661">
        <w:rPr>
          <w:rFonts w:ascii="仿宋" w:eastAsia="仿宋" w:hAnsi="仿宋" w:hint="eastAsia"/>
          <w:sz w:val="28"/>
          <w:szCs w:val="28"/>
        </w:rPr>
        <w:t>财政拨款收入140.18万元，为当年从区级财政取得的一般公共预算拨款。</w:t>
      </w:r>
    </w:p>
    <w:p w:rsidR="004356FF" w:rsidRPr="009D1661" w:rsidRDefault="004356FF" w:rsidP="004356FF">
      <w:pPr>
        <w:numPr>
          <w:ilvl w:val="0"/>
          <w:numId w:val="4"/>
        </w:numPr>
        <w:spacing w:line="480" w:lineRule="exact"/>
        <w:rPr>
          <w:rFonts w:ascii="仿宋" w:eastAsia="仿宋" w:hAnsi="仿宋"/>
          <w:sz w:val="28"/>
          <w:szCs w:val="28"/>
        </w:rPr>
      </w:pPr>
      <w:r w:rsidRPr="009D1661">
        <w:rPr>
          <w:rFonts w:ascii="仿宋" w:eastAsia="仿宋" w:hAnsi="仿宋" w:hint="eastAsia"/>
          <w:sz w:val="28"/>
          <w:szCs w:val="28"/>
        </w:rPr>
        <w:t>上级补助收入0万元。</w:t>
      </w:r>
    </w:p>
    <w:p w:rsidR="004356FF" w:rsidRPr="009D1661" w:rsidRDefault="004356FF" w:rsidP="004356FF">
      <w:pPr>
        <w:numPr>
          <w:ilvl w:val="0"/>
          <w:numId w:val="4"/>
        </w:numPr>
        <w:spacing w:line="480" w:lineRule="exact"/>
        <w:rPr>
          <w:rFonts w:ascii="仿宋" w:eastAsia="仿宋" w:hAnsi="仿宋"/>
          <w:sz w:val="28"/>
          <w:szCs w:val="28"/>
        </w:rPr>
      </w:pPr>
      <w:r w:rsidRPr="009D1661">
        <w:rPr>
          <w:rFonts w:ascii="仿宋" w:eastAsia="仿宋" w:hAnsi="仿宋" w:hint="eastAsia"/>
          <w:sz w:val="28"/>
          <w:szCs w:val="28"/>
        </w:rPr>
        <w:t>事业收入0万元。</w:t>
      </w:r>
    </w:p>
    <w:p w:rsidR="004356FF" w:rsidRPr="009D1661" w:rsidRDefault="004356FF" w:rsidP="004356FF">
      <w:pPr>
        <w:numPr>
          <w:ilvl w:val="0"/>
          <w:numId w:val="4"/>
        </w:numPr>
        <w:spacing w:line="480" w:lineRule="exact"/>
        <w:rPr>
          <w:rFonts w:ascii="仿宋" w:eastAsia="仿宋" w:hAnsi="仿宋"/>
          <w:sz w:val="28"/>
          <w:szCs w:val="28"/>
        </w:rPr>
      </w:pPr>
      <w:r w:rsidRPr="009D1661">
        <w:rPr>
          <w:rFonts w:ascii="仿宋" w:eastAsia="仿宋" w:hAnsi="仿宋" w:hint="eastAsia"/>
          <w:sz w:val="28"/>
          <w:szCs w:val="28"/>
        </w:rPr>
        <w:t>经营收入0万元。</w:t>
      </w:r>
    </w:p>
    <w:p w:rsidR="004356FF" w:rsidRPr="009D1661" w:rsidRDefault="004356FF" w:rsidP="004356FF">
      <w:pPr>
        <w:numPr>
          <w:ilvl w:val="0"/>
          <w:numId w:val="4"/>
        </w:numPr>
        <w:spacing w:line="480" w:lineRule="exact"/>
        <w:rPr>
          <w:rFonts w:ascii="仿宋" w:eastAsia="仿宋" w:hAnsi="仿宋"/>
          <w:sz w:val="28"/>
          <w:szCs w:val="28"/>
        </w:rPr>
      </w:pPr>
      <w:r w:rsidRPr="009D1661">
        <w:rPr>
          <w:rFonts w:ascii="仿宋" w:eastAsia="仿宋" w:hAnsi="仿宋" w:hint="eastAsia"/>
          <w:sz w:val="28"/>
          <w:szCs w:val="28"/>
        </w:rPr>
        <w:t>附属单位上缴收入0万元。</w:t>
      </w:r>
    </w:p>
    <w:p w:rsidR="004356FF" w:rsidRPr="009D1661" w:rsidRDefault="004356FF" w:rsidP="004356FF">
      <w:pPr>
        <w:numPr>
          <w:ilvl w:val="0"/>
          <w:numId w:val="4"/>
        </w:numPr>
        <w:spacing w:line="480" w:lineRule="exact"/>
        <w:rPr>
          <w:rFonts w:ascii="仿宋" w:eastAsia="仿宋" w:hAnsi="仿宋"/>
          <w:sz w:val="28"/>
          <w:szCs w:val="28"/>
        </w:rPr>
      </w:pPr>
      <w:r w:rsidRPr="009D1661">
        <w:rPr>
          <w:rFonts w:ascii="仿宋" w:eastAsia="仿宋" w:hAnsi="仿宋" w:hint="eastAsia"/>
          <w:sz w:val="28"/>
          <w:szCs w:val="28"/>
        </w:rPr>
        <w:t>其他收入0万元。</w:t>
      </w:r>
    </w:p>
    <w:p w:rsidR="004356FF" w:rsidRPr="009D1661" w:rsidRDefault="004356FF" w:rsidP="004356FF">
      <w:pPr>
        <w:numPr>
          <w:ilvl w:val="0"/>
          <w:numId w:val="4"/>
        </w:numPr>
        <w:spacing w:line="480" w:lineRule="exact"/>
        <w:rPr>
          <w:rFonts w:ascii="仿宋" w:eastAsia="仿宋" w:hAnsi="仿宋"/>
          <w:sz w:val="28"/>
          <w:szCs w:val="28"/>
        </w:rPr>
      </w:pPr>
      <w:r w:rsidRPr="009D1661">
        <w:rPr>
          <w:rFonts w:ascii="仿宋" w:eastAsia="仿宋" w:hAnsi="仿宋" w:hint="eastAsia"/>
          <w:sz w:val="28"/>
          <w:szCs w:val="28"/>
        </w:rPr>
        <w:t>用事业基金弥补收支差额0万元。</w:t>
      </w:r>
    </w:p>
    <w:p w:rsidR="004356FF" w:rsidRPr="009D1661" w:rsidRDefault="004356FF" w:rsidP="004356FF">
      <w:pPr>
        <w:numPr>
          <w:ilvl w:val="0"/>
          <w:numId w:val="4"/>
        </w:numPr>
        <w:spacing w:line="480" w:lineRule="exact"/>
        <w:rPr>
          <w:rStyle w:val="font71"/>
          <w:rFonts w:ascii="仿宋" w:eastAsia="仿宋" w:hAnsi="仿宋"/>
          <w:szCs w:val="28"/>
        </w:rPr>
      </w:pPr>
      <w:r w:rsidRPr="009D1661">
        <w:rPr>
          <w:rFonts w:ascii="仿宋" w:eastAsia="仿宋" w:hAnsi="仿宋" w:hint="eastAsia"/>
          <w:sz w:val="28"/>
          <w:szCs w:val="28"/>
        </w:rPr>
        <w:t>年初结转和结余0万元。</w:t>
      </w:r>
    </w:p>
    <w:p w:rsidR="00BE447C" w:rsidRPr="009D1661" w:rsidRDefault="0006731B" w:rsidP="00BE447C">
      <w:pPr>
        <w:numPr>
          <w:ilvl w:val="0"/>
          <w:numId w:val="3"/>
        </w:numPr>
        <w:rPr>
          <w:rStyle w:val="font71"/>
          <w:rFonts w:ascii="仿宋" w:eastAsia="仿宋" w:hAnsi="仿宋"/>
        </w:rPr>
      </w:pPr>
      <w:r w:rsidRPr="009D1661">
        <w:rPr>
          <w:rStyle w:val="font71"/>
          <w:rFonts w:ascii="仿宋" w:eastAsia="仿宋" w:hAnsi="仿宋" w:hint="eastAsia"/>
        </w:rPr>
        <w:t>支出总计140.18万元。包括：</w:t>
      </w:r>
    </w:p>
    <w:p w:rsidR="00BE447C" w:rsidRPr="009D1661" w:rsidRDefault="00BE447C" w:rsidP="00BE447C">
      <w:pPr>
        <w:spacing w:line="480" w:lineRule="exact"/>
        <w:rPr>
          <w:rFonts w:ascii="仿宋" w:eastAsia="仿宋" w:hAnsi="仿宋"/>
          <w:sz w:val="28"/>
          <w:szCs w:val="28"/>
        </w:rPr>
      </w:pPr>
      <w:r w:rsidRPr="009D1661">
        <w:rPr>
          <w:rFonts w:ascii="仿宋" w:eastAsia="仿宋" w:hAnsi="仿宋" w:hint="eastAsia"/>
          <w:sz w:val="28"/>
          <w:szCs w:val="28"/>
        </w:rPr>
        <w:t>1．一般公共服务（类）支出0万元。</w:t>
      </w:r>
    </w:p>
    <w:p w:rsidR="00BE447C" w:rsidRPr="009D1661" w:rsidRDefault="00BE447C" w:rsidP="00BE447C">
      <w:pPr>
        <w:spacing w:line="480" w:lineRule="exact"/>
        <w:rPr>
          <w:rFonts w:ascii="仿宋" w:eastAsia="仿宋" w:hAnsi="仿宋"/>
          <w:sz w:val="28"/>
          <w:szCs w:val="28"/>
        </w:rPr>
      </w:pPr>
      <w:r w:rsidRPr="009D1661">
        <w:rPr>
          <w:rFonts w:ascii="仿宋" w:eastAsia="仿宋" w:hAnsi="仿宋" w:hint="eastAsia"/>
          <w:sz w:val="28"/>
          <w:szCs w:val="28"/>
        </w:rPr>
        <w:t>2．公共安全（类）支出0万元。</w:t>
      </w:r>
    </w:p>
    <w:p w:rsidR="00BE447C" w:rsidRPr="009D1661" w:rsidRDefault="00BE447C" w:rsidP="00BE447C">
      <w:pPr>
        <w:rPr>
          <w:rFonts w:ascii="仿宋" w:eastAsia="仿宋" w:hAnsi="仿宋"/>
          <w:sz w:val="28"/>
        </w:rPr>
      </w:pPr>
      <w:r w:rsidRPr="009D1661">
        <w:rPr>
          <w:rFonts w:ascii="仿宋" w:eastAsia="仿宋" w:hAnsi="仿宋" w:hint="eastAsia"/>
          <w:sz w:val="28"/>
          <w:szCs w:val="28"/>
        </w:rPr>
        <w:t>3．</w:t>
      </w:r>
      <w:r w:rsidRPr="009D1661">
        <w:rPr>
          <w:rStyle w:val="font71"/>
          <w:rFonts w:ascii="仿宋" w:eastAsia="仿宋" w:hAnsi="仿宋" w:hint="eastAsia"/>
        </w:rPr>
        <w:t>教育支出140.18万元，主要用于人员支出和学校公用支出。</w:t>
      </w:r>
    </w:p>
    <w:p w:rsidR="00BE447C" w:rsidRPr="009D1661" w:rsidRDefault="00BE447C" w:rsidP="00BE447C">
      <w:pPr>
        <w:spacing w:line="480" w:lineRule="exact"/>
        <w:rPr>
          <w:rFonts w:ascii="仿宋" w:eastAsia="仿宋" w:hAnsi="仿宋"/>
          <w:sz w:val="28"/>
          <w:szCs w:val="28"/>
        </w:rPr>
      </w:pPr>
      <w:r w:rsidRPr="009D1661">
        <w:rPr>
          <w:rFonts w:ascii="仿宋" w:eastAsia="仿宋" w:hAnsi="仿宋" w:hint="eastAsia"/>
          <w:sz w:val="28"/>
          <w:szCs w:val="28"/>
        </w:rPr>
        <w:t>4．结余分配 0万元。</w:t>
      </w:r>
    </w:p>
    <w:p w:rsidR="00BE447C" w:rsidRPr="009D1661" w:rsidRDefault="00BE447C" w:rsidP="00BE447C">
      <w:pPr>
        <w:spacing w:line="480" w:lineRule="exact"/>
        <w:rPr>
          <w:rFonts w:ascii="仿宋" w:eastAsia="仿宋" w:hAnsi="仿宋"/>
          <w:sz w:val="28"/>
          <w:szCs w:val="28"/>
        </w:rPr>
      </w:pPr>
      <w:r w:rsidRPr="009D1661">
        <w:rPr>
          <w:rFonts w:ascii="仿宋" w:eastAsia="仿宋" w:hAnsi="仿宋" w:hint="eastAsia"/>
          <w:sz w:val="28"/>
          <w:szCs w:val="28"/>
        </w:rPr>
        <w:t>5.年末结转和结余0万元。</w:t>
      </w:r>
    </w:p>
    <w:p w:rsidR="0006731B" w:rsidRPr="009D1661" w:rsidRDefault="0006731B">
      <w:pPr>
        <w:outlineLvl w:val="0"/>
        <w:rPr>
          <w:rStyle w:val="font71"/>
          <w:rFonts w:ascii="黑体" w:eastAsia="黑体" w:hAnsi="黑体"/>
        </w:rPr>
      </w:pPr>
      <w:r w:rsidRPr="009D1661">
        <w:rPr>
          <w:rStyle w:val="font71"/>
          <w:rFonts w:ascii="黑体" w:eastAsia="黑体" w:hAnsi="黑体" w:hint="eastAsia"/>
        </w:rPr>
        <w:t>二、收入决算情况说明</w:t>
      </w:r>
    </w:p>
    <w:p w:rsidR="0006731B" w:rsidRPr="009D1661" w:rsidRDefault="0006731B" w:rsidP="009D1661">
      <w:pPr>
        <w:ind w:firstLineChars="200" w:firstLine="560"/>
        <w:rPr>
          <w:rFonts w:ascii="仿宋" w:eastAsia="仿宋" w:hAnsi="仿宋"/>
          <w:szCs w:val="28"/>
        </w:rPr>
      </w:pPr>
      <w:r w:rsidRPr="009D1661">
        <w:rPr>
          <w:rFonts w:ascii="仿宋" w:eastAsia="仿宋" w:hAnsi="仿宋" w:hint="eastAsia"/>
          <w:sz w:val="28"/>
          <w:szCs w:val="28"/>
        </w:rPr>
        <w:t>本校本年收入合计140.18万元</w:t>
      </w:r>
      <w:r w:rsidRPr="009D1661">
        <w:rPr>
          <w:rFonts w:ascii="仿宋" w:eastAsia="仿宋" w:hAnsi="仿宋"/>
          <w:sz w:val="28"/>
          <w:szCs w:val="28"/>
        </w:rPr>
        <w:t>,</w:t>
      </w:r>
      <w:r w:rsidRPr="009D1661">
        <w:rPr>
          <w:rFonts w:ascii="仿宋" w:eastAsia="仿宋" w:hAnsi="仿宋" w:hint="eastAsia"/>
          <w:sz w:val="28"/>
          <w:szCs w:val="28"/>
        </w:rPr>
        <w:t>其中：财政拨款收入140.18万元，占100</w:t>
      </w:r>
      <w:r w:rsidRPr="009D1661">
        <w:rPr>
          <w:rFonts w:ascii="仿宋" w:eastAsia="仿宋" w:hAnsi="仿宋"/>
          <w:sz w:val="28"/>
          <w:szCs w:val="28"/>
        </w:rPr>
        <w:t>%</w:t>
      </w:r>
      <w:r w:rsidR="004C07D2" w:rsidRPr="009D1661">
        <w:rPr>
          <w:rFonts w:ascii="仿宋" w:eastAsia="仿宋" w:hAnsi="仿宋" w:hint="eastAsia"/>
          <w:sz w:val="28"/>
          <w:szCs w:val="28"/>
        </w:rPr>
        <w:t>；上级补助收入0万元，占0%；事业收入0万元，占0%；经营收入0万元，占0%；附属单位上缴收入0万元，占0%；其他收</w:t>
      </w:r>
      <w:r w:rsidR="004C07D2" w:rsidRPr="009D1661">
        <w:rPr>
          <w:rFonts w:ascii="仿宋" w:eastAsia="仿宋" w:hAnsi="仿宋" w:hint="eastAsia"/>
          <w:sz w:val="28"/>
          <w:szCs w:val="28"/>
        </w:rPr>
        <w:lastRenderedPageBreak/>
        <w:t>入0万元，占0%。</w:t>
      </w:r>
    </w:p>
    <w:p w:rsidR="0006731B" w:rsidRPr="009D1661" w:rsidRDefault="001D6FCA">
      <w:pPr>
        <w:rPr>
          <w:rStyle w:val="font71"/>
        </w:rPr>
      </w:pPr>
      <w:r w:rsidRPr="009D1661">
        <w:rPr>
          <w:rFonts w:eastAsia="楷体_GB2312"/>
          <w:noProof/>
          <w:sz w:val="28"/>
        </w:rPr>
        <w:drawing>
          <wp:anchor distT="0" distB="0" distL="114300" distR="114300" simplePos="0" relativeHeight="251660288" behindDoc="1" locked="0" layoutInCell="1" allowOverlap="1">
            <wp:simplePos x="0" y="0"/>
            <wp:positionH relativeFrom="column">
              <wp:posOffset>0</wp:posOffset>
            </wp:positionH>
            <wp:positionV relativeFrom="paragraph">
              <wp:posOffset>3810</wp:posOffset>
            </wp:positionV>
            <wp:extent cx="3352800" cy="2114550"/>
            <wp:effectExtent l="19050" t="0" r="19050"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3C358C" w:rsidRPr="009D1661">
        <w:rPr>
          <w:rFonts w:eastAsia="楷体_GB2312"/>
          <w:noProof/>
          <w:sz w:val="28"/>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3059430" cy="1899285"/>
            <wp:effectExtent l="0" t="0" r="0" b="635"/>
            <wp:wrapNone/>
            <wp:docPr id="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06731B" w:rsidRPr="009D1661" w:rsidRDefault="0006731B">
      <w:pPr>
        <w:rPr>
          <w:rStyle w:val="font71"/>
        </w:rPr>
      </w:pPr>
    </w:p>
    <w:p w:rsidR="0006731B" w:rsidRPr="009D1661" w:rsidRDefault="0006731B">
      <w:pPr>
        <w:rPr>
          <w:rStyle w:val="font71"/>
        </w:rPr>
      </w:pPr>
    </w:p>
    <w:p w:rsidR="0006731B" w:rsidRPr="009D1661" w:rsidRDefault="0006731B">
      <w:pPr>
        <w:rPr>
          <w:rStyle w:val="font71"/>
        </w:rPr>
      </w:pPr>
    </w:p>
    <w:p w:rsidR="0006731B" w:rsidRPr="009D1661" w:rsidRDefault="0006731B">
      <w:pPr>
        <w:rPr>
          <w:rStyle w:val="font71"/>
        </w:rPr>
      </w:pPr>
    </w:p>
    <w:p w:rsidR="0006731B" w:rsidRPr="009D1661" w:rsidRDefault="0006731B">
      <w:pPr>
        <w:rPr>
          <w:rStyle w:val="font71"/>
        </w:rPr>
      </w:pPr>
    </w:p>
    <w:p w:rsidR="0006731B" w:rsidRPr="009D1661" w:rsidRDefault="0006731B">
      <w:pPr>
        <w:outlineLvl w:val="0"/>
        <w:rPr>
          <w:rStyle w:val="font71"/>
          <w:rFonts w:ascii="黑体" w:eastAsia="黑体" w:hAnsi="黑体"/>
        </w:rPr>
      </w:pPr>
      <w:r w:rsidRPr="009D1661">
        <w:rPr>
          <w:rStyle w:val="font71"/>
          <w:rFonts w:ascii="黑体" w:eastAsia="黑体" w:hAnsi="黑体" w:hint="eastAsia"/>
        </w:rPr>
        <w:t>三、支出决算情况说明</w:t>
      </w:r>
    </w:p>
    <w:p w:rsidR="0006731B" w:rsidRPr="009D1661" w:rsidRDefault="0006731B" w:rsidP="009D1661">
      <w:pPr>
        <w:ind w:firstLineChars="200" w:firstLine="560"/>
        <w:rPr>
          <w:rFonts w:ascii="仿宋" w:eastAsia="仿宋" w:hAnsi="仿宋"/>
          <w:sz w:val="28"/>
          <w:szCs w:val="28"/>
        </w:rPr>
      </w:pPr>
      <w:r w:rsidRPr="009D1661">
        <w:rPr>
          <w:rFonts w:ascii="仿宋" w:eastAsia="仿宋" w:hAnsi="仿宋" w:hint="eastAsia"/>
          <w:sz w:val="28"/>
          <w:szCs w:val="28"/>
        </w:rPr>
        <w:t>本校本年支出合计140.18万元</w:t>
      </w:r>
      <w:r w:rsidRPr="009D1661">
        <w:rPr>
          <w:rFonts w:ascii="仿宋" w:eastAsia="仿宋" w:hAnsi="仿宋"/>
          <w:sz w:val="28"/>
          <w:szCs w:val="28"/>
        </w:rPr>
        <w:t xml:space="preserve">, </w:t>
      </w:r>
      <w:r w:rsidRPr="009D1661">
        <w:rPr>
          <w:rFonts w:ascii="仿宋" w:eastAsia="仿宋" w:hAnsi="仿宋" w:hint="eastAsia"/>
          <w:sz w:val="28"/>
          <w:szCs w:val="28"/>
        </w:rPr>
        <w:t>其中：基本支出140.18万元，占100</w:t>
      </w:r>
      <w:r w:rsidRPr="009D1661">
        <w:rPr>
          <w:rFonts w:ascii="仿宋" w:eastAsia="仿宋" w:hAnsi="仿宋"/>
          <w:sz w:val="28"/>
          <w:szCs w:val="28"/>
        </w:rPr>
        <w:t>%</w:t>
      </w:r>
      <w:r w:rsidR="004F7826" w:rsidRPr="009D1661">
        <w:rPr>
          <w:rFonts w:ascii="仿宋" w:eastAsia="仿宋" w:hAnsi="仿宋" w:hint="eastAsia"/>
          <w:sz w:val="28"/>
          <w:szCs w:val="28"/>
        </w:rPr>
        <w:t>；项目支出0万元，占0%；经营支出0万元，占0%；对附属单位补助支出0万元，占0%。</w:t>
      </w:r>
    </w:p>
    <w:p w:rsidR="0006731B" w:rsidRPr="009D1661" w:rsidRDefault="001D6FCA">
      <w:pPr>
        <w:rPr>
          <w:rStyle w:val="font71"/>
        </w:rPr>
      </w:pPr>
      <w:r w:rsidRPr="009D1661">
        <w:rPr>
          <w:rFonts w:eastAsia="楷体_GB2312"/>
          <w:noProof/>
          <w:sz w:val="28"/>
        </w:rPr>
        <w:drawing>
          <wp:anchor distT="0" distB="0" distL="114300" distR="114300" simplePos="0" relativeHeight="251662336" behindDoc="1" locked="0" layoutInCell="1" allowOverlap="1">
            <wp:simplePos x="0" y="0"/>
            <wp:positionH relativeFrom="column">
              <wp:posOffset>0</wp:posOffset>
            </wp:positionH>
            <wp:positionV relativeFrom="paragraph">
              <wp:posOffset>3811</wp:posOffset>
            </wp:positionV>
            <wp:extent cx="3438525" cy="2209800"/>
            <wp:effectExtent l="19050" t="0" r="9525"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06731B" w:rsidRPr="009D1661" w:rsidRDefault="0006731B">
      <w:pPr>
        <w:outlineLvl w:val="0"/>
        <w:rPr>
          <w:rStyle w:val="font71"/>
        </w:rPr>
      </w:pPr>
    </w:p>
    <w:p w:rsidR="0006731B" w:rsidRPr="009D1661" w:rsidRDefault="0006731B">
      <w:pPr>
        <w:outlineLvl w:val="0"/>
        <w:rPr>
          <w:rStyle w:val="font71"/>
        </w:rPr>
      </w:pPr>
    </w:p>
    <w:p w:rsidR="0006731B" w:rsidRPr="009D1661" w:rsidRDefault="0006731B">
      <w:pPr>
        <w:outlineLvl w:val="0"/>
        <w:rPr>
          <w:rStyle w:val="font71"/>
        </w:rPr>
      </w:pPr>
    </w:p>
    <w:p w:rsidR="0006731B" w:rsidRPr="009D1661" w:rsidRDefault="0006731B">
      <w:pPr>
        <w:outlineLvl w:val="0"/>
        <w:rPr>
          <w:rStyle w:val="font71"/>
        </w:rPr>
      </w:pPr>
    </w:p>
    <w:p w:rsidR="0006731B" w:rsidRPr="009D1661" w:rsidRDefault="0006731B">
      <w:pPr>
        <w:outlineLvl w:val="0"/>
        <w:rPr>
          <w:rStyle w:val="font71"/>
        </w:rPr>
      </w:pPr>
    </w:p>
    <w:p w:rsidR="0006731B" w:rsidRPr="009D1661" w:rsidRDefault="0006731B">
      <w:pPr>
        <w:outlineLvl w:val="0"/>
        <w:rPr>
          <w:rStyle w:val="font71"/>
          <w:rFonts w:ascii="黑体" w:eastAsia="黑体" w:hAnsi="黑体"/>
        </w:rPr>
      </w:pPr>
      <w:r w:rsidRPr="009D1661">
        <w:rPr>
          <w:rStyle w:val="font71"/>
          <w:rFonts w:ascii="黑体" w:eastAsia="黑体" w:hAnsi="黑体" w:hint="eastAsia"/>
        </w:rPr>
        <w:t>四、财政拨款收入支出决算总体情况说明</w:t>
      </w:r>
    </w:p>
    <w:p w:rsidR="0006731B" w:rsidRPr="009D1661" w:rsidRDefault="0006731B">
      <w:pPr>
        <w:rPr>
          <w:rStyle w:val="font71"/>
          <w:rFonts w:ascii="仿宋" w:eastAsia="仿宋" w:hAnsi="仿宋"/>
        </w:rPr>
      </w:pPr>
      <w:r w:rsidRPr="009D1661">
        <w:rPr>
          <w:rStyle w:val="font71"/>
        </w:rPr>
        <w:t xml:space="preserve">   </w:t>
      </w:r>
      <w:r w:rsidRPr="009D1661">
        <w:rPr>
          <w:rStyle w:val="font71"/>
          <w:rFonts w:ascii="仿宋" w:eastAsia="仿宋" w:hAnsi="仿宋" w:hint="eastAsia"/>
        </w:rPr>
        <w:t xml:space="preserve"> 本校</w:t>
      </w:r>
      <w:r w:rsidRPr="009D1661">
        <w:rPr>
          <w:rStyle w:val="font71"/>
          <w:rFonts w:ascii="仿宋" w:eastAsia="仿宋" w:hAnsi="仿宋"/>
        </w:rPr>
        <w:t>201</w:t>
      </w:r>
      <w:r w:rsidRPr="009D1661">
        <w:rPr>
          <w:rStyle w:val="font71"/>
          <w:rFonts w:ascii="仿宋" w:eastAsia="仿宋" w:hAnsi="仿宋" w:hint="eastAsia"/>
        </w:rPr>
        <w:t>7年度财政拨款收、支总决算140.18万元。</w:t>
      </w:r>
    </w:p>
    <w:p w:rsidR="0006731B" w:rsidRPr="009D1661" w:rsidRDefault="0006731B">
      <w:pPr>
        <w:outlineLvl w:val="0"/>
        <w:rPr>
          <w:rStyle w:val="font71"/>
          <w:rFonts w:ascii="黑体" w:eastAsia="黑体" w:hAnsi="黑体"/>
        </w:rPr>
      </w:pPr>
      <w:r w:rsidRPr="009D1661">
        <w:rPr>
          <w:rStyle w:val="font71"/>
          <w:rFonts w:ascii="黑体" w:eastAsia="黑体" w:hAnsi="黑体" w:hint="eastAsia"/>
        </w:rPr>
        <w:t>五、财政拨款支出决算情况说明</w:t>
      </w:r>
    </w:p>
    <w:p w:rsidR="0006731B" w:rsidRPr="009D1661" w:rsidRDefault="0006731B" w:rsidP="009D1661">
      <w:pPr>
        <w:ind w:firstLineChars="200" w:firstLine="560"/>
        <w:rPr>
          <w:rStyle w:val="font71"/>
          <w:rFonts w:ascii="仿宋" w:eastAsia="仿宋" w:hAnsi="仿宋"/>
        </w:rPr>
      </w:pPr>
      <w:r w:rsidRPr="009D1661">
        <w:rPr>
          <w:rStyle w:val="font71"/>
          <w:rFonts w:ascii="仿宋" w:eastAsia="仿宋" w:hAnsi="仿宋" w:hint="eastAsia"/>
        </w:rPr>
        <w:t>财政拨款支出决算反映的是一般公共预算和政府性基金预算财政拨款支出的总体情况，既包括使用本年从本级财政取得的拨款发生</w:t>
      </w:r>
      <w:r w:rsidRPr="009D1661">
        <w:rPr>
          <w:rStyle w:val="font71"/>
          <w:rFonts w:ascii="仿宋" w:eastAsia="仿宋" w:hAnsi="仿宋" w:hint="eastAsia"/>
        </w:rPr>
        <w:lastRenderedPageBreak/>
        <w:t>的支出，也包括使用上年度财政拨款结转和结余资金发生的支出。本校</w:t>
      </w:r>
      <w:r w:rsidRPr="009D1661">
        <w:rPr>
          <w:rStyle w:val="font71"/>
          <w:rFonts w:ascii="仿宋" w:eastAsia="仿宋" w:hAnsi="仿宋"/>
        </w:rPr>
        <w:t>201</w:t>
      </w:r>
      <w:r w:rsidRPr="009D1661">
        <w:rPr>
          <w:rStyle w:val="font71"/>
          <w:rFonts w:ascii="仿宋" w:eastAsia="仿宋" w:hAnsi="仿宋" w:hint="eastAsia"/>
        </w:rPr>
        <w:t>7年度财政拨款支出140.18万元，占本年支出合计的100</w:t>
      </w:r>
      <w:r w:rsidRPr="009D1661">
        <w:rPr>
          <w:rStyle w:val="font71"/>
          <w:rFonts w:ascii="仿宋" w:eastAsia="仿宋" w:hAnsi="仿宋"/>
        </w:rPr>
        <w:t>%</w:t>
      </w:r>
      <w:r w:rsidRPr="009D1661">
        <w:rPr>
          <w:rStyle w:val="font71"/>
          <w:rFonts w:ascii="仿宋" w:eastAsia="仿宋" w:hAnsi="仿宋" w:hint="eastAsia"/>
        </w:rPr>
        <w:t>。</w:t>
      </w:r>
    </w:p>
    <w:p w:rsidR="0006731B" w:rsidRPr="009D1661" w:rsidRDefault="0006731B">
      <w:pPr>
        <w:outlineLvl w:val="0"/>
        <w:rPr>
          <w:rStyle w:val="font71"/>
          <w:rFonts w:ascii="黑体" w:eastAsia="黑体" w:hAnsi="黑体"/>
        </w:rPr>
      </w:pPr>
      <w:r w:rsidRPr="009D1661">
        <w:rPr>
          <w:rStyle w:val="font71"/>
          <w:rFonts w:ascii="黑体" w:eastAsia="黑体" w:hAnsi="黑体" w:hint="eastAsia"/>
        </w:rPr>
        <w:t>六、财政拨款基本支出决算情况说明</w:t>
      </w:r>
    </w:p>
    <w:p w:rsidR="0006731B" w:rsidRPr="009D1661" w:rsidRDefault="0006731B" w:rsidP="009D1661">
      <w:pPr>
        <w:ind w:firstLineChars="200" w:firstLine="560"/>
        <w:rPr>
          <w:rStyle w:val="font71"/>
          <w:rFonts w:ascii="仿宋" w:eastAsia="仿宋" w:hAnsi="仿宋"/>
        </w:rPr>
      </w:pPr>
      <w:r w:rsidRPr="009D1661">
        <w:rPr>
          <w:rStyle w:val="font71"/>
          <w:rFonts w:ascii="仿宋" w:eastAsia="仿宋" w:hAnsi="仿宋" w:hint="eastAsia"/>
        </w:rPr>
        <w:t>本校</w:t>
      </w:r>
      <w:r w:rsidRPr="009D1661">
        <w:rPr>
          <w:rStyle w:val="font71"/>
          <w:rFonts w:ascii="仿宋" w:eastAsia="仿宋" w:hAnsi="仿宋"/>
        </w:rPr>
        <w:t>201</w:t>
      </w:r>
      <w:r w:rsidRPr="009D1661">
        <w:rPr>
          <w:rStyle w:val="font71"/>
          <w:rFonts w:ascii="仿宋" w:eastAsia="仿宋" w:hAnsi="仿宋" w:hint="eastAsia"/>
        </w:rPr>
        <w:t>7年度财政拨款基本支出140.18万元，其中：</w:t>
      </w:r>
    </w:p>
    <w:p w:rsidR="0006731B" w:rsidRPr="009D1661" w:rsidRDefault="0006731B">
      <w:pPr>
        <w:rPr>
          <w:rStyle w:val="font71"/>
          <w:rFonts w:ascii="仿宋" w:eastAsia="仿宋" w:hAnsi="仿宋"/>
        </w:rPr>
      </w:pPr>
      <w:r w:rsidRPr="009D1661">
        <w:rPr>
          <w:rStyle w:val="font71"/>
          <w:rFonts w:ascii="仿宋" w:eastAsia="仿宋" w:hAnsi="仿宋" w:hint="eastAsia"/>
        </w:rPr>
        <w:t>（一）人员经费131.44万元。主要包括：基本工资、绩效工资、</w:t>
      </w:r>
      <w:r w:rsidR="00E40178" w:rsidRPr="009D1661">
        <w:rPr>
          <w:rStyle w:val="font71"/>
          <w:rFonts w:ascii="仿宋" w:eastAsia="仿宋" w:hAnsi="仿宋" w:hint="eastAsia"/>
        </w:rPr>
        <w:t>社会保障缴费、</w:t>
      </w:r>
      <w:r w:rsidRPr="009D1661">
        <w:rPr>
          <w:rStyle w:val="font71"/>
          <w:rFonts w:ascii="仿宋" w:eastAsia="仿宋" w:hAnsi="仿宋" w:hint="eastAsia"/>
        </w:rPr>
        <w:t>住房公积金、提租补贴、购房补贴、其他对个人和家庭的补助支出。</w:t>
      </w:r>
    </w:p>
    <w:p w:rsidR="0006731B" w:rsidRPr="009D1661" w:rsidRDefault="0006731B">
      <w:pPr>
        <w:rPr>
          <w:rStyle w:val="font71"/>
          <w:rFonts w:ascii="仿宋" w:eastAsia="仿宋" w:hAnsi="仿宋"/>
        </w:rPr>
      </w:pPr>
      <w:r w:rsidRPr="009D1661">
        <w:rPr>
          <w:rStyle w:val="font71"/>
          <w:rFonts w:ascii="仿宋" w:eastAsia="仿宋" w:hAnsi="仿宋" w:hint="eastAsia"/>
        </w:rPr>
        <w:t>（二）公用经费8.74万元。主要包括：办公费、水费、物业管理费、维修（护）费、</w:t>
      </w:r>
      <w:r w:rsidR="004F7826" w:rsidRPr="009D1661">
        <w:rPr>
          <w:rStyle w:val="font71"/>
          <w:rFonts w:ascii="仿宋" w:eastAsia="仿宋" w:hAnsi="仿宋" w:hint="eastAsia"/>
        </w:rPr>
        <w:t>培训费、专用材料费、</w:t>
      </w:r>
      <w:r w:rsidRPr="009D1661">
        <w:rPr>
          <w:rStyle w:val="font71"/>
          <w:rFonts w:ascii="仿宋" w:eastAsia="仿宋" w:hAnsi="仿宋" w:hint="eastAsia"/>
        </w:rPr>
        <w:t>劳务费。</w:t>
      </w:r>
    </w:p>
    <w:p w:rsidR="0006731B" w:rsidRPr="009D1661" w:rsidRDefault="0006731B">
      <w:pPr>
        <w:outlineLvl w:val="0"/>
        <w:rPr>
          <w:rStyle w:val="font71"/>
          <w:rFonts w:ascii="黑体" w:eastAsia="黑体" w:hAnsi="黑体"/>
        </w:rPr>
      </w:pPr>
      <w:r w:rsidRPr="009D1661">
        <w:rPr>
          <w:rStyle w:val="font71"/>
          <w:rFonts w:ascii="黑体" w:eastAsia="黑体" w:hAnsi="黑体" w:hint="eastAsia"/>
        </w:rPr>
        <w:t>七、一般公共预算财政拨款支出决算情况说明</w:t>
      </w:r>
    </w:p>
    <w:p w:rsidR="0006731B" w:rsidRPr="009D1661" w:rsidRDefault="0006731B" w:rsidP="00E40178">
      <w:pPr>
        <w:spacing w:line="480" w:lineRule="exact"/>
        <w:ind w:firstLine="560"/>
        <w:rPr>
          <w:rStyle w:val="font71"/>
          <w:rFonts w:ascii="仿宋" w:eastAsia="仿宋" w:hAnsi="仿宋"/>
        </w:rPr>
      </w:pPr>
      <w:r w:rsidRPr="009D1661">
        <w:rPr>
          <w:rStyle w:val="font71"/>
          <w:rFonts w:ascii="仿宋" w:eastAsia="仿宋" w:hAnsi="仿宋" w:hint="eastAsia"/>
        </w:rPr>
        <w:t>一般公共预算财政拨款支出决算情况反映的是一般公共预算财政拨款支出的总体情况，本校</w:t>
      </w:r>
      <w:r w:rsidRPr="009D1661">
        <w:rPr>
          <w:rStyle w:val="font71"/>
          <w:rFonts w:ascii="仿宋" w:eastAsia="仿宋" w:hAnsi="仿宋"/>
        </w:rPr>
        <w:t>20</w:t>
      </w:r>
      <w:r w:rsidRPr="009D1661">
        <w:rPr>
          <w:rStyle w:val="font71"/>
          <w:rFonts w:ascii="仿宋" w:eastAsia="仿宋" w:hAnsi="仿宋" w:hint="eastAsia"/>
        </w:rPr>
        <w:t>17年一般公共预算财政拨款支出140.18万元。</w:t>
      </w:r>
    </w:p>
    <w:p w:rsidR="0006731B" w:rsidRPr="009D1661" w:rsidRDefault="0006731B">
      <w:pPr>
        <w:outlineLvl w:val="0"/>
        <w:rPr>
          <w:rStyle w:val="font71"/>
          <w:rFonts w:ascii="黑体" w:eastAsia="黑体" w:hAnsi="黑体"/>
        </w:rPr>
      </w:pPr>
      <w:r w:rsidRPr="009D1661">
        <w:rPr>
          <w:rStyle w:val="font71"/>
          <w:rFonts w:ascii="黑体" w:eastAsia="黑体" w:hAnsi="黑体" w:hint="eastAsia"/>
        </w:rPr>
        <w:t>八、一般公共预算财政拨款基本支出决算情况说明</w:t>
      </w:r>
    </w:p>
    <w:p w:rsidR="0006731B" w:rsidRPr="009D1661" w:rsidRDefault="0006731B" w:rsidP="009D1661">
      <w:pPr>
        <w:ind w:firstLineChars="200" w:firstLine="560"/>
        <w:rPr>
          <w:rStyle w:val="font71"/>
          <w:rFonts w:ascii="仿宋" w:eastAsia="仿宋" w:hAnsi="仿宋"/>
        </w:rPr>
      </w:pPr>
      <w:r w:rsidRPr="009D1661">
        <w:rPr>
          <w:rStyle w:val="font71"/>
          <w:rFonts w:ascii="仿宋" w:eastAsia="仿宋" w:hAnsi="仿宋" w:hint="eastAsia"/>
        </w:rPr>
        <w:t>本校</w:t>
      </w:r>
      <w:r w:rsidRPr="009D1661">
        <w:rPr>
          <w:rStyle w:val="font71"/>
          <w:rFonts w:ascii="仿宋" w:eastAsia="仿宋" w:hAnsi="仿宋"/>
        </w:rPr>
        <w:t>20</w:t>
      </w:r>
      <w:r w:rsidRPr="009D1661">
        <w:rPr>
          <w:rStyle w:val="font71"/>
          <w:rFonts w:ascii="仿宋" w:eastAsia="仿宋" w:hAnsi="仿宋" w:hint="eastAsia"/>
        </w:rPr>
        <w:t>17年度一般公共预算财政拨款基本支出140.18万元，其中：</w:t>
      </w:r>
    </w:p>
    <w:p w:rsidR="0006731B" w:rsidRPr="009D1661" w:rsidRDefault="0006731B">
      <w:pPr>
        <w:rPr>
          <w:rStyle w:val="font71"/>
          <w:rFonts w:ascii="仿宋" w:eastAsia="仿宋" w:hAnsi="仿宋"/>
        </w:rPr>
      </w:pPr>
      <w:r w:rsidRPr="009D1661">
        <w:rPr>
          <w:rStyle w:val="font71"/>
          <w:rFonts w:ascii="仿宋" w:eastAsia="仿宋" w:hAnsi="仿宋" w:hint="eastAsia"/>
        </w:rPr>
        <w:t>（一）人员经费131.44万元。主要包括：基本工资、</w:t>
      </w:r>
      <w:r w:rsidR="00E40178" w:rsidRPr="009D1661">
        <w:rPr>
          <w:rStyle w:val="font71"/>
          <w:rFonts w:ascii="仿宋" w:eastAsia="仿宋" w:hAnsi="仿宋" w:hint="eastAsia"/>
        </w:rPr>
        <w:tab/>
      </w:r>
      <w:r w:rsidRPr="009D1661">
        <w:rPr>
          <w:rStyle w:val="font71"/>
          <w:rFonts w:ascii="仿宋" w:eastAsia="仿宋" w:hAnsi="仿宋" w:hint="eastAsia"/>
        </w:rPr>
        <w:t>社会保障缴费、绩效工资、住房公积金、提租补贴、购房补贴、其他对个人和家庭的补助支出。</w:t>
      </w:r>
    </w:p>
    <w:p w:rsidR="0006731B" w:rsidRPr="009D1661" w:rsidRDefault="0006731B">
      <w:pPr>
        <w:rPr>
          <w:rStyle w:val="font71"/>
          <w:rFonts w:ascii="仿宋" w:eastAsia="仿宋" w:hAnsi="仿宋"/>
        </w:rPr>
      </w:pPr>
      <w:r w:rsidRPr="009D1661">
        <w:rPr>
          <w:rStyle w:val="font71"/>
          <w:rFonts w:ascii="仿宋" w:eastAsia="仿宋" w:hAnsi="仿宋" w:hint="eastAsia"/>
        </w:rPr>
        <w:t>（二）公用经费8.74万元。主要包括：办公费、水费、物业管理费、维修（护）费、培训费、专用材料费、劳务费。</w:t>
      </w:r>
    </w:p>
    <w:p w:rsidR="0006731B" w:rsidRPr="009D1661" w:rsidRDefault="0006731B">
      <w:pPr>
        <w:outlineLvl w:val="0"/>
        <w:rPr>
          <w:rStyle w:val="font71"/>
          <w:rFonts w:ascii="黑体" w:eastAsia="黑体" w:hAnsi="黑体"/>
        </w:rPr>
      </w:pPr>
      <w:r w:rsidRPr="009D1661">
        <w:rPr>
          <w:rStyle w:val="font71"/>
          <w:rFonts w:ascii="黑体" w:eastAsia="黑体" w:hAnsi="黑体" w:hint="eastAsia"/>
        </w:rPr>
        <w:t>九、一般公共预算财政拨款财政拨款“三公”经费、会议费、培训费支出情况说明</w:t>
      </w:r>
    </w:p>
    <w:p w:rsidR="002C648F" w:rsidRPr="009D1661" w:rsidRDefault="002C648F" w:rsidP="002C648F">
      <w:pPr>
        <w:spacing w:line="480" w:lineRule="exact"/>
        <w:ind w:firstLine="560"/>
        <w:rPr>
          <w:rFonts w:ascii="仿宋" w:eastAsia="仿宋" w:hAnsi="仿宋"/>
          <w:sz w:val="28"/>
          <w:szCs w:val="28"/>
        </w:rPr>
      </w:pPr>
      <w:r w:rsidRPr="009D1661">
        <w:rPr>
          <w:rFonts w:ascii="仿宋" w:eastAsia="仿宋" w:hAnsi="仿宋" w:hint="eastAsia"/>
          <w:sz w:val="28"/>
          <w:szCs w:val="28"/>
        </w:rPr>
        <w:lastRenderedPageBreak/>
        <w:t>2017 年度一般公共预算拨款安排的“三公”经费决算支出中，因公出国（境）费支出0万元，占“三公”经费的0%；公务用车购置及运行费支出0万元，占“三公”经费的0%；公务接待费支出0万元，占“三公”经费的0%。具体情况如下：</w:t>
      </w:r>
    </w:p>
    <w:p w:rsidR="002C648F" w:rsidRPr="009D1661" w:rsidRDefault="002C648F" w:rsidP="002C648F">
      <w:pPr>
        <w:spacing w:line="480" w:lineRule="exact"/>
        <w:ind w:firstLine="560"/>
        <w:rPr>
          <w:rFonts w:ascii="仿宋" w:eastAsia="仿宋" w:hAnsi="仿宋"/>
          <w:sz w:val="28"/>
          <w:szCs w:val="28"/>
        </w:rPr>
      </w:pPr>
      <w:r w:rsidRPr="009D1661">
        <w:rPr>
          <w:rFonts w:ascii="仿宋" w:eastAsia="仿宋" w:hAnsi="仿宋" w:hint="eastAsia"/>
          <w:sz w:val="28"/>
          <w:szCs w:val="28"/>
        </w:rPr>
        <w:t>2017 年度一般公共预算拨款安排的会议费决算支出0万元。</w:t>
      </w:r>
    </w:p>
    <w:p w:rsidR="0006731B" w:rsidRPr="009D1661" w:rsidRDefault="002C648F" w:rsidP="002C648F">
      <w:pPr>
        <w:spacing w:line="480" w:lineRule="exact"/>
        <w:rPr>
          <w:rStyle w:val="font71"/>
          <w:rFonts w:ascii="仿宋" w:eastAsia="仿宋" w:hAnsi="仿宋"/>
        </w:rPr>
      </w:pPr>
      <w:r w:rsidRPr="009D1661">
        <w:rPr>
          <w:rStyle w:val="font71"/>
          <w:rFonts w:ascii="仿宋" w:eastAsia="仿宋" w:hAnsi="仿宋" w:hint="eastAsia"/>
        </w:rPr>
        <w:t xml:space="preserve">    </w:t>
      </w:r>
      <w:r w:rsidR="0006731B" w:rsidRPr="009D1661">
        <w:rPr>
          <w:rStyle w:val="font71"/>
          <w:rFonts w:ascii="仿宋" w:eastAsia="仿宋" w:hAnsi="仿宋" w:hint="eastAsia"/>
        </w:rPr>
        <w:t>2017 年度一般公共预算拨款中培训费决算支出0.62万元，主要用于教师的外出培训所发生的一系列费用。</w:t>
      </w:r>
    </w:p>
    <w:p w:rsidR="002C648F" w:rsidRPr="009D1661" w:rsidRDefault="002C648F" w:rsidP="002C648F">
      <w:pPr>
        <w:spacing w:line="480" w:lineRule="exact"/>
        <w:rPr>
          <w:rFonts w:ascii="黑体" w:eastAsia="黑体" w:hAnsi="黑体"/>
          <w:sz w:val="28"/>
          <w:szCs w:val="28"/>
        </w:rPr>
      </w:pPr>
      <w:r w:rsidRPr="009D1661">
        <w:rPr>
          <w:rFonts w:ascii="黑体" w:eastAsia="黑体" w:hAnsi="黑体" w:hint="eastAsia"/>
          <w:sz w:val="28"/>
          <w:szCs w:val="28"/>
        </w:rPr>
        <w:t>十、政府性基金预算财政拨款收入支出决算情况说明</w:t>
      </w:r>
    </w:p>
    <w:p w:rsidR="002C648F" w:rsidRPr="009D1661" w:rsidRDefault="002C648F" w:rsidP="002C648F">
      <w:pPr>
        <w:spacing w:line="480" w:lineRule="exact"/>
        <w:ind w:firstLine="560"/>
        <w:rPr>
          <w:rFonts w:ascii="仿宋" w:eastAsia="仿宋" w:hAnsi="仿宋"/>
          <w:sz w:val="28"/>
          <w:szCs w:val="28"/>
        </w:rPr>
      </w:pPr>
      <w:r w:rsidRPr="009D1661">
        <w:rPr>
          <w:rFonts w:ascii="仿宋" w:eastAsia="仿宋" w:hAnsi="仿宋" w:hint="eastAsia"/>
          <w:sz w:val="28"/>
          <w:szCs w:val="28"/>
        </w:rPr>
        <w:t>本校2017年政府性基金预算财政拨款年初结转和结余0万元，本年收入决算0万元，本年支出决算0万元，年末结转和结余0万元。</w:t>
      </w:r>
    </w:p>
    <w:p w:rsidR="002C648F" w:rsidRPr="009D1661" w:rsidRDefault="002C648F" w:rsidP="002C648F">
      <w:pPr>
        <w:spacing w:line="480" w:lineRule="exact"/>
        <w:rPr>
          <w:rFonts w:ascii="黑体" w:eastAsia="黑体" w:hAnsi="黑体"/>
          <w:sz w:val="28"/>
          <w:szCs w:val="28"/>
        </w:rPr>
      </w:pPr>
      <w:r w:rsidRPr="009D1661">
        <w:rPr>
          <w:rFonts w:ascii="黑体" w:eastAsia="黑体" w:hAnsi="黑体" w:hint="eastAsia"/>
          <w:sz w:val="28"/>
          <w:szCs w:val="28"/>
        </w:rPr>
        <w:t>十一、机关运行经费支出决算情况说明</w:t>
      </w:r>
    </w:p>
    <w:p w:rsidR="002C648F" w:rsidRPr="009D1661" w:rsidRDefault="002C648F" w:rsidP="002C648F">
      <w:pPr>
        <w:spacing w:line="480" w:lineRule="exact"/>
        <w:ind w:firstLine="560"/>
        <w:rPr>
          <w:rFonts w:ascii="仿宋" w:eastAsia="仿宋" w:hAnsi="仿宋"/>
          <w:i/>
          <w:sz w:val="28"/>
          <w:szCs w:val="28"/>
        </w:rPr>
      </w:pPr>
      <w:r w:rsidRPr="009D1661">
        <w:rPr>
          <w:rFonts w:ascii="仿宋" w:eastAsia="仿宋" w:hAnsi="仿宋" w:hint="eastAsia"/>
          <w:sz w:val="28"/>
          <w:szCs w:val="28"/>
        </w:rPr>
        <w:t>2017年本部门机关运行经费支出0万元。</w:t>
      </w:r>
    </w:p>
    <w:p w:rsidR="002C648F" w:rsidRPr="009D1661" w:rsidRDefault="002C648F" w:rsidP="002C648F">
      <w:pPr>
        <w:spacing w:line="480" w:lineRule="exact"/>
        <w:rPr>
          <w:rFonts w:ascii="黑体" w:eastAsia="黑体" w:hAnsi="黑体"/>
          <w:sz w:val="28"/>
          <w:szCs w:val="28"/>
        </w:rPr>
      </w:pPr>
      <w:r w:rsidRPr="009D1661">
        <w:rPr>
          <w:rFonts w:ascii="黑体" w:eastAsia="黑体" w:hAnsi="黑体" w:hint="eastAsia"/>
          <w:sz w:val="28"/>
          <w:szCs w:val="28"/>
        </w:rPr>
        <w:t>十二、政府采购支出决算情况说明</w:t>
      </w:r>
    </w:p>
    <w:p w:rsidR="002C648F" w:rsidRPr="009D1661" w:rsidRDefault="002C648F" w:rsidP="002C648F">
      <w:pPr>
        <w:spacing w:line="480" w:lineRule="exact"/>
        <w:ind w:firstLine="560"/>
        <w:rPr>
          <w:rFonts w:ascii="仿宋" w:eastAsia="仿宋" w:hAnsi="仿宋"/>
          <w:sz w:val="28"/>
          <w:szCs w:val="28"/>
        </w:rPr>
      </w:pPr>
      <w:r w:rsidRPr="009D1661">
        <w:rPr>
          <w:rFonts w:ascii="仿宋" w:eastAsia="仿宋" w:hAnsi="仿宋" w:hint="eastAsia"/>
          <w:sz w:val="28"/>
          <w:szCs w:val="28"/>
        </w:rPr>
        <w:t>2017年度政府采购支出总额0万元。</w:t>
      </w:r>
    </w:p>
    <w:p w:rsidR="002C648F" w:rsidRPr="009D1661" w:rsidRDefault="002C648F" w:rsidP="009D1661">
      <w:pPr>
        <w:spacing w:line="480" w:lineRule="exact"/>
        <w:rPr>
          <w:rFonts w:ascii="黑体" w:eastAsia="黑体" w:hAnsi="黑体"/>
          <w:sz w:val="28"/>
          <w:szCs w:val="28"/>
        </w:rPr>
      </w:pPr>
      <w:r w:rsidRPr="009D1661">
        <w:rPr>
          <w:rFonts w:ascii="黑体" w:eastAsia="黑体" w:hAnsi="黑体" w:hint="eastAsia"/>
          <w:sz w:val="28"/>
          <w:szCs w:val="28"/>
        </w:rPr>
        <w:t>十三、其他重要事项说明</w:t>
      </w:r>
    </w:p>
    <w:p w:rsidR="002C648F" w:rsidRPr="009D1661" w:rsidRDefault="002C648F" w:rsidP="002C648F">
      <w:pPr>
        <w:spacing w:line="480" w:lineRule="exact"/>
        <w:ind w:firstLine="560"/>
        <w:rPr>
          <w:rFonts w:ascii="仿宋" w:eastAsia="仿宋" w:hAnsi="仿宋"/>
          <w:sz w:val="28"/>
          <w:szCs w:val="28"/>
        </w:rPr>
      </w:pPr>
      <w:r w:rsidRPr="009D1661">
        <w:rPr>
          <w:rFonts w:ascii="仿宋" w:eastAsia="仿宋" w:hAnsi="仿宋" w:hint="eastAsia"/>
          <w:sz w:val="28"/>
          <w:szCs w:val="28"/>
        </w:rPr>
        <w:t>（一）国有资产占用情况</w:t>
      </w:r>
    </w:p>
    <w:p w:rsidR="002C648F" w:rsidRPr="009D1661" w:rsidRDefault="002C648F" w:rsidP="002C648F">
      <w:pPr>
        <w:spacing w:line="480" w:lineRule="exact"/>
        <w:ind w:firstLine="540"/>
        <w:rPr>
          <w:rFonts w:ascii="仿宋" w:eastAsia="仿宋" w:hAnsi="仿宋"/>
          <w:spacing w:val="-5"/>
          <w:sz w:val="28"/>
          <w:szCs w:val="28"/>
        </w:rPr>
      </w:pPr>
      <w:r w:rsidRPr="009D1661">
        <w:rPr>
          <w:rFonts w:ascii="仿宋" w:eastAsia="仿宋" w:hAnsi="仿宋" w:hint="eastAsia"/>
          <w:spacing w:val="-5"/>
          <w:sz w:val="28"/>
          <w:szCs w:val="28"/>
        </w:rPr>
        <w:t>截至</w:t>
      </w:r>
      <w:smartTag w:uri="urn:schemas-microsoft-com:office:smarttags" w:element="chsdate">
        <w:smartTagPr>
          <w:attr w:name="IsROCDate" w:val="False"/>
          <w:attr w:name="IsLunarDate" w:val="False"/>
          <w:attr w:name="Day" w:val="31"/>
          <w:attr w:name="Month" w:val="12"/>
          <w:attr w:name="Year" w:val="2017"/>
        </w:smartTagPr>
        <w:r w:rsidRPr="009D1661">
          <w:rPr>
            <w:rFonts w:ascii="仿宋" w:eastAsia="仿宋" w:hAnsi="仿宋" w:hint="eastAsia"/>
            <w:spacing w:val="-5"/>
            <w:sz w:val="28"/>
            <w:szCs w:val="28"/>
          </w:rPr>
          <w:t>2017年12月31日</w:t>
        </w:r>
      </w:smartTag>
      <w:r w:rsidRPr="009D1661">
        <w:rPr>
          <w:rFonts w:ascii="仿宋" w:eastAsia="仿宋" w:hAnsi="仿宋" w:hint="eastAsia"/>
          <w:spacing w:val="-5"/>
          <w:sz w:val="28"/>
          <w:szCs w:val="28"/>
        </w:rPr>
        <w:t>，本部门无车辆。</w:t>
      </w:r>
    </w:p>
    <w:p w:rsidR="0006731B" w:rsidRPr="009D1661" w:rsidRDefault="0006731B" w:rsidP="009D1661">
      <w:pPr>
        <w:jc w:val="center"/>
        <w:rPr>
          <w:rStyle w:val="font71"/>
          <w:rFonts w:ascii="黑体" w:eastAsia="黑体" w:hAnsi="黑体"/>
          <w:sz w:val="30"/>
          <w:szCs w:val="30"/>
        </w:rPr>
      </w:pPr>
      <w:r w:rsidRPr="009D1661">
        <w:rPr>
          <w:rStyle w:val="font71"/>
          <w:rFonts w:ascii="黑体" w:eastAsia="黑体" w:hAnsi="黑体" w:hint="eastAsia"/>
          <w:sz w:val="30"/>
          <w:szCs w:val="30"/>
        </w:rPr>
        <w:t>第四部分</w:t>
      </w:r>
      <w:r w:rsidRPr="009D1661">
        <w:rPr>
          <w:rStyle w:val="font71"/>
          <w:rFonts w:ascii="黑体" w:eastAsia="黑体" w:hAnsi="黑体"/>
          <w:sz w:val="30"/>
          <w:szCs w:val="30"/>
        </w:rPr>
        <w:t xml:space="preserve">  </w:t>
      </w:r>
      <w:r w:rsidRPr="009D1661">
        <w:rPr>
          <w:rStyle w:val="font71"/>
          <w:rFonts w:ascii="黑体" w:eastAsia="黑体" w:hAnsi="黑体" w:hint="eastAsia"/>
          <w:sz w:val="30"/>
          <w:szCs w:val="30"/>
        </w:rPr>
        <w:t>名词解释</w:t>
      </w:r>
    </w:p>
    <w:p w:rsidR="0006731B" w:rsidRPr="009D1661" w:rsidRDefault="0006731B">
      <w:pPr>
        <w:numPr>
          <w:ilvl w:val="0"/>
          <w:numId w:val="2"/>
        </w:numPr>
        <w:tabs>
          <w:tab w:val="left" w:pos="720"/>
        </w:tabs>
        <w:rPr>
          <w:rStyle w:val="font71"/>
          <w:rFonts w:ascii="仿宋" w:eastAsia="仿宋" w:hAnsi="仿宋"/>
        </w:rPr>
      </w:pPr>
      <w:r w:rsidRPr="009D1661">
        <w:rPr>
          <w:rStyle w:val="font71"/>
          <w:rFonts w:ascii="黑体" w:eastAsia="黑体" w:hAnsi="黑体" w:hint="eastAsia"/>
        </w:rPr>
        <w:t>财政拨款收入：</w:t>
      </w:r>
      <w:r w:rsidRPr="009D1661">
        <w:rPr>
          <w:rStyle w:val="font71"/>
          <w:rFonts w:ascii="仿宋" w:eastAsia="仿宋" w:hAnsi="仿宋" w:hint="eastAsia"/>
        </w:rPr>
        <w:t>指单位本年度从区级财政部门取得的财政拨款。</w:t>
      </w:r>
    </w:p>
    <w:p w:rsidR="0006731B" w:rsidRPr="009D1661" w:rsidRDefault="0006731B">
      <w:pPr>
        <w:rPr>
          <w:rStyle w:val="font71"/>
        </w:rPr>
      </w:pPr>
      <w:r w:rsidRPr="009D1661">
        <w:rPr>
          <w:rStyle w:val="font71"/>
          <w:rFonts w:hint="eastAsia"/>
        </w:rPr>
        <w:t>二、</w:t>
      </w:r>
      <w:r w:rsidRPr="009D1661">
        <w:rPr>
          <w:rStyle w:val="font71"/>
          <w:rFonts w:ascii="黑体" w:eastAsia="黑体" w:hAnsi="黑体" w:hint="eastAsia"/>
        </w:rPr>
        <w:t>其他收入：</w:t>
      </w:r>
      <w:r w:rsidRPr="009D1661">
        <w:rPr>
          <w:rStyle w:val="font71"/>
          <w:rFonts w:ascii="仿宋" w:eastAsia="仿宋" w:hAnsi="仿宋" w:hint="eastAsia"/>
        </w:rPr>
        <w:t>指单位取得的除财政拨款收入、事业收入、经营收入等以外的收入。</w:t>
      </w:r>
    </w:p>
    <w:p w:rsidR="0006731B" w:rsidRPr="009D1661" w:rsidRDefault="0006731B">
      <w:pPr>
        <w:rPr>
          <w:rStyle w:val="font71"/>
          <w:rFonts w:ascii="仿宋" w:eastAsia="仿宋" w:hAnsi="仿宋"/>
        </w:rPr>
      </w:pPr>
      <w:r w:rsidRPr="009D1661">
        <w:rPr>
          <w:rStyle w:val="font71"/>
          <w:rFonts w:hint="eastAsia"/>
        </w:rPr>
        <w:t>三、</w:t>
      </w:r>
      <w:r w:rsidRPr="009D1661">
        <w:rPr>
          <w:rStyle w:val="font71"/>
          <w:rFonts w:ascii="黑体" w:eastAsia="黑体" w:hAnsi="黑体" w:hint="eastAsia"/>
        </w:rPr>
        <w:t>基本支出：</w:t>
      </w:r>
      <w:r w:rsidRPr="009D1661">
        <w:rPr>
          <w:rStyle w:val="font71"/>
          <w:rFonts w:ascii="仿宋" w:eastAsia="仿宋" w:hAnsi="仿宋" w:hint="eastAsia"/>
        </w:rPr>
        <w:t>指为保障机构正常运转、完成日常工作任务而发生的人员支出和公用支出。</w:t>
      </w:r>
    </w:p>
    <w:p w:rsidR="0006731B" w:rsidRPr="009D1661" w:rsidRDefault="0006731B">
      <w:pPr>
        <w:rPr>
          <w:rStyle w:val="font71"/>
          <w:rFonts w:ascii="仿宋" w:eastAsia="仿宋" w:hAnsi="仿宋"/>
        </w:rPr>
      </w:pPr>
      <w:r w:rsidRPr="009D1661">
        <w:rPr>
          <w:rStyle w:val="font71"/>
          <w:rFonts w:hint="eastAsia"/>
        </w:rPr>
        <w:t>四、</w:t>
      </w:r>
      <w:r w:rsidRPr="009D1661">
        <w:rPr>
          <w:rStyle w:val="font71"/>
          <w:rFonts w:ascii="黑体" w:eastAsia="黑体" w:hAnsi="黑体" w:hint="eastAsia"/>
        </w:rPr>
        <w:t>项目支出：</w:t>
      </w:r>
      <w:r w:rsidRPr="009D1661">
        <w:rPr>
          <w:rStyle w:val="font71"/>
          <w:rFonts w:ascii="仿宋" w:eastAsia="仿宋" w:hAnsi="仿宋" w:hint="eastAsia"/>
        </w:rPr>
        <w:t>指在基本支出以外为完成特定的行政任务或事业发展目标所发生的支出。</w:t>
      </w:r>
    </w:p>
    <w:p w:rsidR="0006731B" w:rsidRPr="009D1661" w:rsidRDefault="0006731B">
      <w:pPr>
        <w:rPr>
          <w:rStyle w:val="font71"/>
          <w:rFonts w:ascii="仿宋" w:eastAsia="仿宋" w:hAnsi="仿宋"/>
        </w:rPr>
      </w:pPr>
      <w:r w:rsidRPr="009D1661">
        <w:rPr>
          <w:rStyle w:val="font71"/>
          <w:rFonts w:hint="eastAsia"/>
        </w:rPr>
        <w:t>五、</w:t>
      </w:r>
      <w:r w:rsidRPr="009D1661">
        <w:rPr>
          <w:rStyle w:val="font71"/>
          <w:rFonts w:ascii="黑体" w:eastAsia="黑体" w:hAnsi="黑体"/>
        </w:rPr>
        <w:t>“</w:t>
      </w:r>
      <w:r w:rsidRPr="009D1661">
        <w:rPr>
          <w:rStyle w:val="font71"/>
          <w:rFonts w:ascii="黑体" w:eastAsia="黑体" w:hAnsi="黑体" w:hint="eastAsia"/>
        </w:rPr>
        <w:t>三公经费</w:t>
      </w:r>
      <w:r w:rsidRPr="009D1661">
        <w:rPr>
          <w:rStyle w:val="font71"/>
          <w:rFonts w:ascii="黑体" w:eastAsia="黑体" w:hAnsi="黑体"/>
        </w:rPr>
        <w:t>”</w:t>
      </w:r>
      <w:r w:rsidRPr="009D1661">
        <w:rPr>
          <w:rStyle w:val="font71"/>
          <w:rFonts w:ascii="黑体" w:eastAsia="黑体" w:hAnsi="黑体" w:hint="eastAsia"/>
        </w:rPr>
        <w:t>：</w:t>
      </w:r>
      <w:r w:rsidRPr="009D1661">
        <w:rPr>
          <w:rStyle w:val="font71"/>
          <w:rFonts w:ascii="仿宋" w:eastAsia="仿宋" w:hAnsi="仿宋" w:hint="eastAsia"/>
        </w:rPr>
        <w:t>指区级部门用财政拨款安排的因公出国</w:t>
      </w:r>
      <w:r w:rsidRPr="009D1661">
        <w:rPr>
          <w:rStyle w:val="font71"/>
          <w:rFonts w:ascii="仿宋" w:eastAsia="仿宋" w:hAnsi="仿宋"/>
        </w:rPr>
        <w:t>(</w:t>
      </w:r>
      <w:r w:rsidRPr="009D1661">
        <w:rPr>
          <w:rStyle w:val="font71"/>
          <w:rFonts w:ascii="仿宋" w:eastAsia="仿宋" w:hAnsi="仿宋" w:hint="eastAsia"/>
        </w:rPr>
        <w:t>境）费、</w:t>
      </w:r>
      <w:r w:rsidRPr="009D1661">
        <w:rPr>
          <w:rStyle w:val="font71"/>
          <w:rFonts w:ascii="仿宋" w:eastAsia="仿宋" w:hAnsi="仿宋" w:hint="eastAsia"/>
        </w:rPr>
        <w:lastRenderedPageBreak/>
        <w:t>公务用车购置及运行费和公务接待费。其中公务接待费指单位按规定</w:t>
      </w:r>
    </w:p>
    <w:p w:rsidR="0006731B" w:rsidRPr="009D1661" w:rsidRDefault="0006731B">
      <w:pPr>
        <w:rPr>
          <w:rStyle w:val="font71"/>
          <w:rFonts w:ascii="仿宋" w:eastAsia="仿宋" w:hAnsi="仿宋"/>
        </w:rPr>
      </w:pPr>
      <w:r w:rsidRPr="009D1661">
        <w:rPr>
          <w:rStyle w:val="font71"/>
          <w:rFonts w:ascii="仿宋" w:eastAsia="仿宋" w:hAnsi="仿宋" w:hint="eastAsia"/>
        </w:rPr>
        <w:t>开支的各类公务接待（含外宾接待）支出。</w:t>
      </w:r>
    </w:p>
    <w:p w:rsidR="0006731B" w:rsidRDefault="0006731B">
      <w:pPr>
        <w:rPr>
          <w:rStyle w:val="font71"/>
        </w:rPr>
      </w:pPr>
    </w:p>
    <w:p w:rsidR="001D6FCA" w:rsidRDefault="001D6FCA">
      <w:pPr>
        <w:rPr>
          <w:rStyle w:val="font71"/>
        </w:rPr>
      </w:pPr>
    </w:p>
    <w:p w:rsidR="001D6FCA" w:rsidRDefault="001D6FCA">
      <w:pPr>
        <w:rPr>
          <w:rStyle w:val="font71"/>
        </w:rPr>
      </w:pPr>
    </w:p>
    <w:p w:rsidR="001D6FCA" w:rsidRDefault="001D6FCA">
      <w:pPr>
        <w:rPr>
          <w:rStyle w:val="font71"/>
        </w:rPr>
      </w:pPr>
    </w:p>
    <w:p w:rsidR="001D6FCA" w:rsidRDefault="001D6FCA">
      <w:pPr>
        <w:rPr>
          <w:rStyle w:val="font71"/>
        </w:rPr>
      </w:pPr>
    </w:p>
    <w:p w:rsidR="001D6FCA" w:rsidRDefault="001D6FCA">
      <w:pPr>
        <w:rPr>
          <w:rStyle w:val="font71"/>
        </w:rPr>
      </w:pPr>
    </w:p>
    <w:p w:rsidR="001D6FCA" w:rsidRDefault="001D6FCA">
      <w:pPr>
        <w:rPr>
          <w:rStyle w:val="font71"/>
        </w:rPr>
      </w:pPr>
    </w:p>
    <w:p w:rsidR="001D6FCA" w:rsidRDefault="001D6FCA">
      <w:pPr>
        <w:rPr>
          <w:rStyle w:val="font71"/>
        </w:rPr>
      </w:pPr>
    </w:p>
    <w:p w:rsidR="001D6FCA" w:rsidRDefault="001D6FCA">
      <w:pPr>
        <w:rPr>
          <w:rStyle w:val="font71"/>
        </w:rPr>
      </w:pPr>
    </w:p>
    <w:p w:rsidR="001D6FCA" w:rsidRDefault="001D6FCA">
      <w:pPr>
        <w:rPr>
          <w:rStyle w:val="font71"/>
        </w:rPr>
      </w:pPr>
    </w:p>
    <w:p w:rsidR="001D6FCA" w:rsidRDefault="001D6FCA">
      <w:pPr>
        <w:rPr>
          <w:rStyle w:val="font71"/>
        </w:rPr>
      </w:pPr>
    </w:p>
    <w:p w:rsidR="001D6FCA" w:rsidRDefault="001D6FCA">
      <w:pPr>
        <w:rPr>
          <w:rStyle w:val="font71"/>
        </w:rPr>
      </w:pPr>
    </w:p>
    <w:p w:rsidR="001D6FCA" w:rsidRDefault="001D6FCA">
      <w:pPr>
        <w:rPr>
          <w:rStyle w:val="font71"/>
        </w:rPr>
      </w:pPr>
    </w:p>
    <w:p w:rsidR="001D6FCA" w:rsidRDefault="001D6FCA">
      <w:pPr>
        <w:rPr>
          <w:rStyle w:val="font71"/>
        </w:rPr>
      </w:pPr>
    </w:p>
    <w:p w:rsidR="001D6FCA" w:rsidRDefault="001D6FCA">
      <w:pPr>
        <w:rPr>
          <w:rStyle w:val="font71"/>
        </w:rPr>
      </w:pPr>
    </w:p>
    <w:p w:rsidR="001D6FCA" w:rsidRDefault="001D6FCA">
      <w:pPr>
        <w:rPr>
          <w:rStyle w:val="font71"/>
        </w:rPr>
      </w:pPr>
    </w:p>
    <w:p w:rsidR="001D6FCA" w:rsidRDefault="001D6FCA">
      <w:pPr>
        <w:rPr>
          <w:rStyle w:val="font71"/>
        </w:rPr>
      </w:pPr>
    </w:p>
    <w:p w:rsidR="00112196" w:rsidRDefault="00112196" w:rsidP="001D6FCA">
      <w:pPr>
        <w:rPr>
          <w:rFonts w:ascii="黑体" w:eastAsia="黑体" w:hAnsi="宋体" w:cs="宋体" w:hint="eastAsia"/>
          <w:szCs w:val="32"/>
        </w:rPr>
      </w:pPr>
    </w:p>
    <w:p w:rsidR="00112196" w:rsidRDefault="00112196" w:rsidP="001D6FCA">
      <w:pPr>
        <w:rPr>
          <w:rFonts w:ascii="黑体" w:eastAsia="黑体" w:hAnsi="宋体" w:cs="宋体" w:hint="eastAsia"/>
          <w:szCs w:val="32"/>
        </w:rPr>
      </w:pPr>
    </w:p>
    <w:p w:rsidR="00112196" w:rsidRDefault="00112196" w:rsidP="001D6FCA">
      <w:pPr>
        <w:rPr>
          <w:rFonts w:ascii="黑体" w:eastAsia="黑体" w:hAnsi="宋体" w:cs="宋体" w:hint="eastAsia"/>
          <w:szCs w:val="32"/>
        </w:rPr>
      </w:pPr>
    </w:p>
    <w:p w:rsidR="00112196" w:rsidRDefault="00112196" w:rsidP="001D6FCA">
      <w:pPr>
        <w:rPr>
          <w:rFonts w:ascii="黑体" w:eastAsia="黑体" w:hAnsi="宋体" w:cs="宋体" w:hint="eastAsia"/>
          <w:szCs w:val="32"/>
        </w:rPr>
      </w:pPr>
    </w:p>
    <w:p w:rsidR="00112196" w:rsidRDefault="00112196" w:rsidP="001D6FCA">
      <w:pPr>
        <w:rPr>
          <w:rFonts w:ascii="黑体" w:eastAsia="黑体" w:hAnsi="宋体" w:cs="宋体" w:hint="eastAsia"/>
          <w:szCs w:val="32"/>
        </w:rPr>
      </w:pPr>
    </w:p>
    <w:p w:rsidR="00112196" w:rsidRDefault="00112196" w:rsidP="001D6FCA">
      <w:pPr>
        <w:rPr>
          <w:rFonts w:ascii="黑体" w:eastAsia="黑体" w:hAnsi="宋体" w:cs="宋体" w:hint="eastAsia"/>
          <w:szCs w:val="32"/>
        </w:rPr>
      </w:pPr>
    </w:p>
    <w:p w:rsidR="001D6FCA" w:rsidRDefault="001D6FCA" w:rsidP="001D6FCA">
      <w:r w:rsidRPr="00BD6997">
        <w:rPr>
          <w:rFonts w:ascii="黑体" w:eastAsia="黑体" w:hAnsi="宋体" w:cs="宋体" w:hint="eastAsia"/>
          <w:szCs w:val="32"/>
        </w:rPr>
        <w:lastRenderedPageBreak/>
        <w:t>附</w:t>
      </w:r>
    </w:p>
    <w:tbl>
      <w:tblPr>
        <w:tblW w:w="9300" w:type="dxa"/>
        <w:tblInd w:w="93" w:type="dxa"/>
        <w:tblLook w:val="04A0"/>
      </w:tblPr>
      <w:tblGrid>
        <w:gridCol w:w="1180"/>
        <w:gridCol w:w="1080"/>
        <w:gridCol w:w="960"/>
        <w:gridCol w:w="1600"/>
        <w:gridCol w:w="1460"/>
        <w:gridCol w:w="1540"/>
        <w:gridCol w:w="1480"/>
      </w:tblGrid>
      <w:tr w:rsidR="001D6FCA" w:rsidRPr="00BD6997" w:rsidTr="0098035F">
        <w:trPr>
          <w:trHeight w:val="810"/>
        </w:trPr>
        <w:tc>
          <w:tcPr>
            <w:tcW w:w="9300" w:type="dxa"/>
            <w:gridSpan w:val="7"/>
            <w:tcBorders>
              <w:top w:val="nil"/>
              <w:left w:val="nil"/>
              <w:bottom w:val="single" w:sz="4" w:space="0" w:color="auto"/>
              <w:right w:val="nil"/>
            </w:tcBorders>
            <w:shd w:val="clear" w:color="auto" w:fill="auto"/>
            <w:noWrap/>
            <w:vAlign w:val="center"/>
          </w:tcPr>
          <w:p w:rsidR="001D6FCA" w:rsidRPr="00BD6997" w:rsidRDefault="001D6FCA" w:rsidP="0098035F">
            <w:pPr>
              <w:widowControl/>
              <w:jc w:val="center"/>
              <w:rPr>
                <w:rFonts w:ascii="方正小标宋简体" w:eastAsia="方正小标宋简体" w:hAnsi="宋体" w:cs="宋体"/>
                <w:sz w:val="40"/>
                <w:szCs w:val="40"/>
              </w:rPr>
            </w:pPr>
            <w:r>
              <w:rPr>
                <w:rFonts w:ascii="方正小标宋简体" w:eastAsia="方正小标宋简体" w:hAnsi="宋体" w:cs="宋体" w:hint="eastAsia"/>
                <w:sz w:val="40"/>
                <w:szCs w:val="40"/>
              </w:rPr>
              <w:t>2018年度区</w:t>
            </w:r>
            <w:r w:rsidRPr="00BD6997">
              <w:rPr>
                <w:rFonts w:ascii="方正小标宋简体" w:eastAsia="方正小标宋简体" w:hAnsi="宋体" w:cs="宋体" w:hint="eastAsia"/>
                <w:sz w:val="40"/>
                <w:szCs w:val="40"/>
              </w:rPr>
              <w:t>级预算绩效管理项目绩效目标表</w:t>
            </w:r>
          </w:p>
        </w:tc>
      </w:tr>
      <w:tr w:rsidR="001D6FCA" w:rsidRPr="00BD6997" w:rsidTr="0098035F">
        <w:trPr>
          <w:trHeight w:val="612"/>
        </w:trPr>
        <w:tc>
          <w:tcPr>
            <w:tcW w:w="1180" w:type="dxa"/>
            <w:tcBorders>
              <w:top w:val="nil"/>
              <w:left w:val="single" w:sz="4" w:space="0" w:color="auto"/>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项目名称</w:t>
            </w:r>
          </w:p>
        </w:tc>
        <w:tc>
          <w:tcPr>
            <w:tcW w:w="204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sz w:val="22"/>
                <w:szCs w:val="22"/>
              </w:rPr>
            </w:pPr>
            <w:r w:rsidRPr="00BD6997">
              <w:rPr>
                <w:rFonts w:ascii="仿宋_GB2312" w:hAnsi="宋体" w:cs="宋体" w:hint="eastAsia"/>
                <w:sz w:val="22"/>
                <w:szCs w:val="22"/>
              </w:rPr>
              <w:t xml:space="preserve">　</w:t>
            </w:r>
          </w:p>
        </w:tc>
        <w:tc>
          <w:tcPr>
            <w:tcW w:w="160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项目属性</w:t>
            </w:r>
          </w:p>
        </w:tc>
        <w:tc>
          <w:tcPr>
            <w:tcW w:w="146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sz w:val="22"/>
                <w:szCs w:val="22"/>
              </w:rPr>
            </w:pPr>
            <w:r w:rsidRPr="00BD6997">
              <w:rPr>
                <w:rFonts w:ascii="仿宋_GB2312" w:hAnsi="宋体" w:cs="宋体" w:hint="eastAsia"/>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项目设立类别</w:t>
            </w:r>
          </w:p>
        </w:tc>
        <w:tc>
          <w:tcPr>
            <w:tcW w:w="148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40"/>
        </w:trPr>
        <w:tc>
          <w:tcPr>
            <w:tcW w:w="1180" w:type="dxa"/>
            <w:tcBorders>
              <w:top w:val="nil"/>
              <w:left w:val="single" w:sz="4" w:space="0" w:color="auto"/>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项目功能</w:t>
            </w:r>
            <w:r w:rsidRPr="00BD6997">
              <w:rPr>
                <w:rFonts w:ascii="仿宋_GB2312" w:hAnsi="宋体" w:cs="宋体" w:hint="eastAsia"/>
                <w:sz w:val="22"/>
                <w:szCs w:val="22"/>
              </w:rPr>
              <w:br/>
            </w:r>
            <w:r w:rsidRPr="00BD6997">
              <w:rPr>
                <w:rFonts w:ascii="仿宋_GB2312" w:hAnsi="宋体" w:cs="宋体" w:hint="eastAsia"/>
                <w:sz w:val="22"/>
                <w:szCs w:val="22"/>
              </w:rPr>
              <w:t>类别</w:t>
            </w:r>
          </w:p>
        </w:tc>
        <w:tc>
          <w:tcPr>
            <w:tcW w:w="204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sz w:val="22"/>
                <w:szCs w:val="22"/>
              </w:rPr>
            </w:pPr>
            <w:r w:rsidRPr="00BD6997">
              <w:rPr>
                <w:rFonts w:ascii="仿宋_GB2312" w:hAnsi="宋体" w:cs="宋体" w:hint="eastAsia"/>
                <w:sz w:val="22"/>
                <w:szCs w:val="22"/>
              </w:rPr>
              <w:t xml:space="preserve">　</w:t>
            </w:r>
          </w:p>
        </w:tc>
        <w:tc>
          <w:tcPr>
            <w:tcW w:w="160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项目资金支付形态类别</w:t>
            </w:r>
          </w:p>
        </w:tc>
        <w:tc>
          <w:tcPr>
            <w:tcW w:w="146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sz w:val="22"/>
                <w:szCs w:val="22"/>
              </w:rPr>
            </w:pPr>
            <w:r w:rsidRPr="00BD6997">
              <w:rPr>
                <w:rFonts w:ascii="仿宋_GB2312" w:hAnsi="宋体" w:cs="宋体" w:hint="eastAsia"/>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绩效管理模式</w:t>
            </w:r>
          </w:p>
        </w:tc>
        <w:tc>
          <w:tcPr>
            <w:tcW w:w="148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649"/>
        </w:trPr>
        <w:tc>
          <w:tcPr>
            <w:tcW w:w="48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2"/>
                <w:szCs w:val="22"/>
              </w:rPr>
            </w:pPr>
            <w:r w:rsidRPr="00BD6997">
              <w:rPr>
                <w:rFonts w:ascii="仿宋_GB2312" w:hAnsi="宋体" w:cs="宋体" w:hint="eastAsia"/>
                <w:sz w:val="22"/>
                <w:szCs w:val="22"/>
              </w:rPr>
              <w:t>计划开始时间：</w:t>
            </w:r>
          </w:p>
        </w:tc>
        <w:tc>
          <w:tcPr>
            <w:tcW w:w="4480" w:type="dxa"/>
            <w:gridSpan w:val="3"/>
            <w:tcBorders>
              <w:top w:val="single" w:sz="4" w:space="0" w:color="auto"/>
              <w:left w:val="nil"/>
              <w:bottom w:val="single" w:sz="4" w:space="0" w:color="auto"/>
              <w:right w:val="single" w:sz="4" w:space="0" w:color="000000"/>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2"/>
                <w:szCs w:val="22"/>
              </w:rPr>
            </w:pPr>
            <w:r w:rsidRPr="00BD6997">
              <w:rPr>
                <w:rFonts w:ascii="仿宋_GB2312" w:hAnsi="宋体" w:cs="宋体" w:hint="eastAsia"/>
                <w:sz w:val="22"/>
                <w:szCs w:val="22"/>
              </w:rPr>
              <w:t>计划完成时间：</w:t>
            </w:r>
          </w:p>
        </w:tc>
      </w:tr>
      <w:tr w:rsidR="001D6FCA" w:rsidRPr="00BD6997" w:rsidTr="0098035F">
        <w:trPr>
          <w:trHeight w:val="672"/>
        </w:trPr>
        <w:tc>
          <w:tcPr>
            <w:tcW w:w="1180" w:type="dxa"/>
            <w:tcBorders>
              <w:top w:val="nil"/>
              <w:left w:val="single" w:sz="4" w:space="0" w:color="auto"/>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0"/>
              </w:rPr>
              <w:t>项目总金额（万元）</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其中</w:t>
            </w:r>
          </w:p>
        </w:tc>
        <w:tc>
          <w:tcPr>
            <w:tcW w:w="96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部、省级财政</w:t>
            </w:r>
          </w:p>
        </w:tc>
        <w:tc>
          <w:tcPr>
            <w:tcW w:w="160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市级财政</w:t>
            </w:r>
          </w:p>
        </w:tc>
        <w:tc>
          <w:tcPr>
            <w:tcW w:w="146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区级财政</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单位自筹</w:t>
            </w:r>
          </w:p>
        </w:tc>
        <w:tc>
          <w:tcPr>
            <w:tcW w:w="148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其他</w:t>
            </w:r>
          </w:p>
        </w:tc>
      </w:tr>
      <w:tr w:rsidR="001D6FCA" w:rsidRPr="00BD6997" w:rsidTr="0098035F">
        <w:trPr>
          <w:trHeight w:val="578"/>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2"/>
                <w:szCs w:val="22"/>
              </w:rPr>
            </w:pPr>
            <w:r w:rsidRPr="00BD6997">
              <w:rPr>
                <w:rFonts w:ascii="仿宋_GB2312" w:hAnsi="宋体" w:cs="宋体" w:hint="eastAsia"/>
                <w:sz w:val="22"/>
                <w:szCs w:val="22"/>
              </w:rPr>
              <w:t xml:space="preserve">　</w:t>
            </w:r>
          </w:p>
        </w:tc>
        <w:tc>
          <w:tcPr>
            <w:tcW w:w="1080" w:type="dxa"/>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sz w:val="22"/>
                <w:szCs w:val="22"/>
              </w:rPr>
            </w:pPr>
          </w:p>
        </w:tc>
        <w:tc>
          <w:tcPr>
            <w:tcW w:w="96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right"/>
              <w:rPr>
                <w:rFonts w:ascii="仿宋_GB2312" w:hAnsi="宋体" w:cs="宋体"/>
                <w:sz w:val="22"/>
                <w:szCs w:val="22"/>
              </w:rPr>
            </w:pPr>
            <w:r w:rsidRPr="00BD6997">
              <w:rPr>
                <w:rFonts w:ascii="仿宋_GB2312" w:hAnsi="宋体" w:cs="宋体" w:hint="eastAsia"/>
                <w:sz w:val="22"/>
                <w:szCs w:val="22"/>
              </w:rPr>
              <w:t xml:space="preserve">　</w:t>
            </w:r>
          </w:p>
        </w:tc>
        <w:tc>
          <w:tcPr>
            <w:tcW w:w="160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2"/>
                <w:szCs w:val="22"/>
              </w:rPr>
            </w:pPr>
            <w:r w:rsidRPr="00BD6997">
              <w:rPr>
                <w:rFonts w:ascii="仿宋_GB2312" w:hAnsi="宋体" w:cs="宋体" w:hint="eastAsia"/>
                <w:sz w:val="22"/>
                <w:szCs w:val="22"/>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2"/>
                <w:szCs w:val="22"/>
              </w:rPr>
            </w:pPr>
            <w:r w:rsidRPr="00BD6997">
              <w:rPr>
                <w:rFonts w:ascii="仿宋_GB2312" w:hAnsi="宋体" w:cs="宋体" w:hint="eastAsia"/>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2"/>
                <w:szCs w:val="22"/>
              </w:rPr>
            </w:pPr>
            <w:r w:rsidRPr="00BD6997">
              <w:rPr>
                <w:rFonts w:ascii="仿宋_GB2312" w:hAnsi="宋体" w:cs="宋体" w:hint="eastAsia"/>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2160"/>
        </w:trPr>
        <w:tc>
          <w:tcPr>
            <w:tcW w:w="1180" w:type="dxa"/>
            <w:tcBorders>
              <w:top w:val="nil"/>
              <w:left w:val="single" w:sz="4" w:space="0" w:color="auto"/>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项目绩效总目标</w:t>
            </w:r>
          </w:p>
        </w:tc>
        <w:tc>
          <w:tcPr>
            <w:tcW w:w="8120" w:type="dxa"/>
            <w:gridSpan w:val="6"/>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指标排序</w:t>
            </w:r>
          </w:p>
        </w:tc>
        <w:tc>
          <w:tcPr>
            <w:tcW w:w="204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一级指标</w:t>
            </w:r>
          </w:p>
        </w:tc>
        <w:tc>
          <w:tcPr>
            <w:tcW w:w="3060" w:type="dxa"/>
            <w:gridSpan w:val="2"/>
            <w:tcBorders>
              <w:top w:val="single" w:sz="4" w:space="0" w:color="auto"/>
              <w:left w:val="nil"/>
              <w:bottom w:val="single" w:sz="4" w:space="0" w:color="auto"/>
              <w:right w:val="single" w:sz="4" w:space="0" w:color="000000"/>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二级指标</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本年目标值</w:t>
            </w:r>
          </w:p>
        </w:tc>
        <w:tc>
          <w:tcPr>
            <w:tcW w:w="148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预算金额</w:t>
            </w:r>
            <w:r w:rsidRPr="00BD6997">
              <w:rPr>
                <w:rFonts w:ascii="仿宋_GB2312" w:hAnsi="宋体" w:cs="宋体" w:hint="eastAsia"/>
                <w:sz w:val="22"/>
                <w:szCs w:val="22"/>
              </w:rPr>
              <w:br/>
            </w:r>
            <w:r w:rsidRPr="00BD6997">
              <w:rPr>
                <w:rFonts w:ascii="仿宋_GB2312" w:hAnsi="宋体" w:cs="宋体" w:hint="eastAsia"/>
                <w:sz w:val="22"/>
                <w:szCs w:val="22"/>
              </w:rPr>
              <w:t>（万元）</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1</w:t>
            </w:r>
          </w:p>
        </w:tc>
        <w:tc>
          <w:tcPr>
            <w:tcW w:w="2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投入类</w:t>
            </w: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预算的科学性</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科学</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righ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2</w:t>
            </w:r>
          </w:p>
        </w:tc>
        <w:tc>
          <w:tcPr>
            <w:tcW w:w="2040" w:type="dxa"/>
            <w:gridSpan w:val="2"/>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sz w:val="22"/>
                <w:szCs w:val="22"/>
              </w:rPr>
            </w:pP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预算的精确性</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精确</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righ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3</w:t>
            </w:r>
          </w:p>
        </w:tc>
        <w:tc>
          <w:tcPr>
            <w:tcW w:w="2040" w:type="dxa"/>
            <w:gridSpan w:val="2"/>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sz w:val="22"/>
                <w:szCs w:val="22"/>
              </w:rPr>
            </w:pP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预算编制程序规范性</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规范</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righ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4</w:t>
            </w:r>
          </w:p>
        </w:tc>
        <w:tc>
          <w:tcPr>
            <w:tcW w:w="2040" w:type="dxa"/>
            <w:gridSpan w:val="2"/>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sz w:val="22"/>
                <w:szCs w:val="22"/>
              </w:rPr>
            </w:pP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资金到位率</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100%</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righ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5</w:t>
            </w:r>
          </w:p>
        </w:tc>
        <w:tc>
          <w:tcPr>
            <w:tcW w:w="2040" w:type="dxa"/>
            <w:gridSpan w:val="2"/>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sz w:val="22"/>
                <w:szCs w:val="22"/>
              </w:rPr>
            </w:pP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到位及时率</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100%</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righ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6</w:t>
            </w:r>
          </w:p>
        </w:tc>
        <w:tc>
          <w:tcPr>
            <w:tcW w:w="2040" w:type="dxa"/>
            <w:gridSpan w:val="2"/>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sz w:val="22"/>
                <w:szCs w:val="22"/>
              </w:rPr>
            </w:pP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资金使用率</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100%</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righ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7</w:t>
            </w:r>
          </w:p>
        </w:tc>
        <w:tc>
          <w:tcPr>
            <w:tcW w:w="2040" w:type="dxa"/>
            <w:gridSpan w:val="2"/>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sz w:val="22"/>
                <w:szCs w:val="22"/>
              </w:rPr>
            </w:pP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资金节约率</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0</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righ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8</w:t>
            </w:r>
          </w:p>
        </w:tc>
        <w:tc>
          <w:tcPr>
            <w:tcW w:w="20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管理类</w:t>
            </w: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项目管理制度健全性</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健全</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righ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9</w:t>
            </w:r>
          </w:p>
        </w:tc>
        <w:tc>
          <w:tcPr>
            <w:tcW w:w="2040" w:type="dxa"/>
            <w:gridSpan w:val="2"/>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sz w:val="22"/>
                <w:szCs w:val="22"/>
              </w:rPr>
            </w:pP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项目管理过程规范性</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规范</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righ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10</w:t>
            </w:r>
          </w:p>
        </w:tc>
        <w:tc>
          <w:tcPr>
            <w:tcW w:w="2040" w:type="dxa"/>
            <w:gridSpan w:val="2"/>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sz w:val="22"/>
                <w:szCs w:val="22"/>
              </w:rPr>
            </w:pP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项目结果可控性</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可控</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righ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11</w:t>
            </w:r>
          </w:p>
        </w:tc>
        <w:tc>
          <w:tcPr>
            <w:tcW w:w="2040" w:type="dxa"/>
            <w:gridSpan w:val="2"/>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sz w:val="22"/>
                <w:szCs w:val="22"/>
              </w:rPr>
            </w:pP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财务制度健全性</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健全</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righ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12</w:t>
            </w:r>
          </w:p>
        </w:tc>
        <w:tc>
          <w:tcPr>
            <w:tcW w:w="2040" w:type="dxa"/>
            <w:gridSpan w:val="2"/>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sz w:val="22"/>
                <w:szCs w:val="22"/>
              </w:rPr>
            </w:pP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财务行为合法合规性</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合法合规</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righ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lastRenderedPageBreak/>
              <w:t>13</w:t>
            </w:r>
          </w:p>
        </w:tc>
        <w:tc>
          <w:tcPr>
            <w:tcW w:w="2040" w:type="dxa"/>
            <w:gridSpan w:val="2"/>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sz w:val="22"/>
                <w:szCs w:val="22"/>
              </w:rPr>
            </w:pP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会计信息质量</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优</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right"/>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14</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子项目</w:t>
            </w:r>
            <w:r w:rsidRPr="00BD6997">
              <w:rPr>
                <w:rFonts w:ascii="仿宋_GB2312" w:hAnsi="宋体" w:cs="宋体" w:hint="eastAsia"/>
                <w:color w:val="000000"/>
                <w:sz w:val="22"/>
                <w:szCs w:val="22"/>
              </w:rPr>
              <w:t>1</w:t>
            </w:r>
          </w:p>
        </w:tc>
        <w:tc>
          <w:tcPr>
            <w:tcW w:w="96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产出类指标</w:t>
            </w: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15</w:t>
            </w:r>
          </w:p>
        </w:tc>
        <w:tc>
          <w:tcPr>
            <w:tcW w:w="1080" w:type="dxa"/>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效果类指标</w:t>
            </w: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16</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子项目</w:t>
            </w:r>
            <w:r w:rsidRPr="00BD6997">
              <w:rPr>
                <w:rFonts w:ascii="仿宋_GB2312" w:hAnsi="宋体" w:cs="宋体" w:hint="eastAsia"/>
                <w:color w:val="000000"/>
                <w:sz w:val="22"/>
                <w:szCs w:val="22"/>
              </w:rPr>
              <w:t>2</w:t>
            </w:r>
          </w:p>
        </w:tc>
        <w:tc>
          <w:tcPr>
            <w:tcW w:w="96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产出类指标</w:t>
            </w: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17</w:t>
            </w:r>
          </w:p>
        </w:tc>
        <w:tc>
          <w:tcPr>
            <w:tcW w:w="1080" w:type="dxa"/>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效果类指标</w:t>
            </w: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18</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子项目</w:t>
            </w:r>
            <w:r w:rsidRPr="00BD6997">
              <w:rPr>
                <w:rFonts w:ascii="仿宋_GB2312" w:hAnsi="宋体" w:cs="宋体" w:hint="eastAsia"/>
                <w:color w:val="000000"/>
                <w:sz w:val="22"/>
                <w:szCs w:val="22"/>
              </w:rPr>
              <w:t>3</w:t>
            </w:r>
          </w:p>
        </w:tc>
        <w:tc>
          <w:tcPr>
            <w:tcW w:w="96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产出类指标</w:t>
            </w: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19</w:t>
            </w:r>
          </w:p>
        </w:tc>
        <w:tc>
          <w:tcPr>
            <w:tcW w:w="1080" w:type="dxa"/>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效果类指标</w:t>
            </w: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20</w:t>
            </w:r>
          </w:p>
        </w:tc>
        <w:tc>
          <w:tcPr>
            <w:tcW w:w="108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w:t>
            </w:r>
          </w:p>
        </w:tc>
        <w:tc>
          <w:tcPr>
            <w:tcW w:w="96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w:t>
            </w: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C0C0C0"/>
                <w:sz w:val="22"/>
                <w:szCs w:val="22"/>
              </w:rPr>
            </w:pPr>
            <w:r w:rsidRPr="00BD6997">
              <w:rPr>
                <w:rFonts w:ascii="仿宋_GB2312" w:hAnsi="宋体" w:cs="宋体" w:hint="eastAsia"/>
                <w:color w:val="C0C0C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C0C0C0"/>
                <w:sz w:val="22"/>
                <w:szCs w:val="22"/>
              </w:rPr>
            </w:pPr>
            <w:r w:rsidRPr="00BD6997">
              <w:rPr>
                <w:rFonts w:ascii="仿宋_GB2312" w:hAnsi="宋体" w:cs="宋体" w:hint="eastAsia"/>
                <w:color w:val="C0C0C0"/>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21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综合个性指标</w:t>
            </w:r>
          </w:p>
        </w:tc>
        <w:tc>
          <w:tcPr>
            <w:tcW w:w="96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效果类指标</w:t>
            </w: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22</w:t>
            </w:r>
          </w:p>
        </w:tc>
        <w:tc>
          <w:tcPr>
            <w:tcW w:w="1080" w:type="dxa"/>
            <w:vMerge/>
            <w:tcBorders>
              <w:top w:val="nil"/>
              <w:left w:val="single" w:sz="4" w:space="0" w:color="auto"/>
              <w:bottom w:val="single" w:sz="4" w:space="0" w:color="auto"/>
              <w:right w:val="single" w:sz="4" w:space="0" w:color="auto"/>
            </w:tcBorders>
            <w:vAlign w:val="center"/>
          </w:tcPr>
          <w:p w:rsidR="001D6FCA" w:rsidRPr="00BD6997" w:rsidRDefault="001D6FCA" w:rsidP="0098035F">
            <w:pPr>
              <w:widowControl/>
              <w:spacing w:line="360" w:lineRule="exact"/>
              <w:jc w:val="left"/>
              <w:rPr>
                <w:rFonts w:ascii="仿宋_GB2312" w:hAnsi="宋体" w:cs="宋体"/>
                <w:sz w:val="22"/>
                <w:szCs w:val="22"/>
              </w:rPr>
            </w:pPr>
          </w:p>
        </w:tc>
        <w:tc>
          <w:tcPr>
            <w:tcW w:w="96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满意度</w:t>
            </w:r>
          </w:p>
        </w:tc>
        <w:tc>
          <w:tcPr>
            <w:tcW w:w="306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540" w:type="dxa"/>
            <w:tcBorders>
              <w:top w:val="nil"/>
              <w:left w:val="nil"/>
              <w:bottom w:val="single" w:sz="4" w:space="0" w:color="auto"/>
              <w:right w:val="single" w:sz="4" w:space="0" w:color="auto"/>
            </w:tcBorders>
            <w:shd w:val="clear" w:color="auto" w:fill="auto"/>
            <w:vAlign w:val="bottom"/>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vAlign w:val="bottom"/>
          </w:tcPr>
          <w:p w:rsidR="001D6FCA" w:rsidRPr="00BD6997" w:rsidRDefault="001D6FCA" w:rsidP="0098035F">
            <w:pPr>
              <w:widowControl/>
              <w:spacing w:line="360" w:lineRule="exact"/>
              <w:jc w:val="lef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23</w:t>
            </w:r>
          </w:p>
        </w:tc>
        <w:tc>
          <w:tcPr>
            <w:tcW w:w="5100" w:type="dxa"/>
            <w:gridSpan w:val="4"/>
            <w:tcBorders>
              <w:top w:val="single" w:sz="4" w:space="0" w:color="auto"/>
              <w:left w:val="nil"/>
              <w:bottom w:val="single" w:sz="4" w:space="0" w:color="auto"/>
              <w:right w:val="single" w:sz="4" w:space="0" w:color="000000"/>
            </w:tcBorders>
            <w:shd w:val="clear" w:color="auto" w:fill="auto"/>
            <w:vAlign w:val="center"/>
          </w:tcPr>
          <w:p w:rsidR="001D6FCA" w:rsidRPr="00BD6997" w:rsidRDefault="001D6FCA" w:rsidP="0098035F">
            <w:pPr>
              <w:widowControl/>
              <w:spacing w:line="360" w:lineRule="exact"/>
              <w:jc w:val="center"/>
              <w:rPr>
                <w:rFonts w:ascii="仿宋_GB2312" w:hAnsi="宋体" w:cs="宋体"/>
                <w:color w:val="000000"/>
                <w:sz w:val="22"/>
                <w:szCs w:val="22"/>
              </w:rPr>
            </w:pPr>
            <w:r w:rsidRPr="00BD6997">
              <w:rPr>
                <w:rFonts w:ascii="仿宋_GB2312" w:hAnsi="宋体" w:cs="宋体" w:hint="eastAsia"/>
                <w:color w:val="000000"/>
                <w:sz w:val="22"/>
                <w:szCs w:val="22"/>
              </w:rPr>
              <w:t>合计</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right"/>
              <w:rPr>
                <w:rFonts w:ascii="仿宋_GB2312" w:hAnsi="宋体" w:cs="宋体"/>
                <w:color w:val="000000"/>
                <w:sz w:val="22"/>
                <w:szCs w:val="22"/>
              </w:rPr>
            </w:pPr>
            <w:r w:rsidRPr="00BD6997">
              <w:rPr>
                <w:rFonts w:ascii="仿宋_GB2312" w:hAnsi="宋体" w:cs="宋体" w:hint="eastAsia"/>
                <w:color w:val="000000"/>
                <w:sz w:val="22"/>
                <w:szCs w:val="22"/>
              </w:rPr>
              <w:t xml:space="preserve">　</w:t>
            </w:r>
          </w:p>
        </w:tc>
        <w:tc>
          <w:tcPr>
            <w:tcW w:w="148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 xml:space="preserve">　</w:t>
            </w:r>
          </w:p>
        </w:tc>
      </w:tr>
      <w:tr w:rsidR="001D6FCA" w:rsidRPr="00BD6997" w:rsidTr="0098035F">
        <w:trPr>
          <w:trHeight w:val="525"/>
        </w:trPr>
        <w:tc>
          <w:tcPr>
            <w:tcW w:w="930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1D6FCA" w:rsidRPr="00BD6997" w:rsidRDefault="001D6FCA" w:rsidP="0098035F">
            <w:pPr>
              <w:widowControl/>
              <w:spacing w:line="360" w:lineRule="exact"/>
              <w:jc w:val="center"/>
              <w:rPr>
                <w:rFonts w:ascii="仿宋_GB2312" w:hAnsi="宋体" w:cs="宋体"/>
                <w:b/>
                <w:bCs/>
                <w:sz w:val="28"/>
                <w:szCs w:val="28"/>
              </w:rPr>
            </w:pPr>
            <w:r w:rsidRPr="00BD6997">
              <w:rPr>
                <w:rFonts w:ascii="仿宋_GB2312" w:hAnsi="宋体" w:cs="宋体" w:hint="eastAsia"/>
                <w:b/>
                <w:bCs/>
                <w:sz w:val="28"/>
                <w:szCs w:val="28"/>
              </w:rPr>
              <w:t>项目实施计划</w:t>
            </w:r>
          </w:p>
        </w:tc>
      </w:tr>
      <w:tr w:rsidR="001D6FCA" w:rsidRPr="00BD6997" w:rsidTr="0098035F">
        <w:trPr>
          <w:trHeight w:val="525"/>
        </w:trPr>
        <w:tc>
          <w:tcPr>
            <w:tcW w:w="1180" w:type="dxa"/>
            <w:vMerge w:val="restart"/>
            <w:tcBorders>
              <w:top w:val="nil"/>
              <w:left w:val="single" w:sz="4" w:space="0" w:color="auto"/>
              <w:bottom w:val="single" w:sz="4" w:space="0" w:color="000000"/>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 xml:space="preserve">　</w:t>
            </w:r>
          </w:p>
        </w:tc>
        <w:tc>
          <w:tcPr>
            <w:tcW w:w="20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4"/>
              </w:rPr>
            </w:pPr>
            <w:r w:rsidRPr="00BD6997">
              <w:rPr>
                <w:rFonts w:ascii="仿宋_GB2312" w:hAnsi="宋体" w:cs="宋体" w:hint="eastAsia"/>
                <w:sz w:val="24"/>
              </w:rPr>
              <w:t>进度内容</w:t>
            </w:r>
          </w:p>
        </w:tc>
        <w:tc>
          <w:tcPr>
            <w:tcW w:w="6080" w:type="dxa"/>
            <w:gridSpan w:val="4"/>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4"/>
              </w:rPr>
            </w:pPr>
            <w:r w:rsidRPr="00BD6997">
              <w:rPr>
                <w:rFonts w:ascii="仿宋_GB2312" w:hAnsi="宋体" w:cs="宋体" w:hint="eastAsia"/>
                <w:sz w:val="24"/>
              </w:rPr>
              <w:t>计划时间</w:t>
            </w:r>
          </w:p>
        </w:tc>
      </w:tr>
      <w:tr w:rsidR="001D6FCA" w:rsidRPr="00BD6997" w:rsidTr="0098035F">
        <w:trPr>
          <w:trHeight w:val="525"/>
        </w:trPr>
        <w:tc>
          <w:tcPr>
            <w:tcW w:w="1180" w:type="dxa"/>
            <w:vMerge/>
            <w:tcBorders>
              <w:top w:val="nil"/>
              <w:left w:val="single" w:sz="4" w:space="0" w:color="auto"/>
              <w:bottom w:val="single" w:sz="4" w:space="0" w:color="000000"/>
              <w:right w:val="single" w:sz="4" w:space="0" w:color="auto"/>
            </w:tcBorders>
            <w:vAlign w:val="center"/>
          </w:tcPr>
          <w:p w:rsidR="001D6FCA" w:rsidRPr="00BD6997" w:rsidRDefault="001D6FCA" w:rsidP="0098035F">
            <w:pPr>
              <w:widowControl/>
              <w:spacing w:line="360" w:lineRule="exact"/>
              <w:jc w:val="left"/>
              <w:rPr>
                <w:rFonts w:ascii="仿宋_GB2312" w:hAnsi="宋体" w:cs="宋体"/>
                <w:sz w:val="22"/>
                <w:szCs w:val="22"/>
              </w:rPr>
            </w:pPr>
          </w:p>
        </w:tc>
        <w:tc>
          <w:tcPr>
            <w:tcW w:w="2040" w:type="dxa"/>
            <w:gridSpan w:val="2"/>
            <w:vMerge/>
            <w:tcBorders>
              <w:top w:val="single" w:sz="4" w:space="0" w:color="auto"/>
              <w:left w:val="single" w:sz="4" w:space="0" w:color="auto"/>
              <w:bottom w:val="single" w:sz="4" w:space="0" w:color="000000"/>
              <w:right w:val="single" w:sz="4" w:space="0" w:color="000000"/>
            </w:tcBorders>
            <w:vAlign w:val="center"/>
          </w:tcPr>
          <w:p w:rsidR="001D6FCA" w:rsidRPr="00BD6997" w:rsidRDefault="001D6FCA" w:rsidP="0098035F">
            <w:pPr>
              <w:widowControl/>
              <w:spacing w:line="360" w:lineRule="exact"/>
              <w:jc w:val="left"/>
              <w:rPr>
                <w:rFonts w:ascii="仿宋_GB2312" w:hAnsi="宋体" w:cs="宋体"/>
                <w:sz w:val="24"/>
              </w:rPr>
            </w:pPr>
          </w:p>
        </w:tc>
        <w:tc>
          <w:tcPr>
            <w:tcW w:w="160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第一季度</w:t>
            </w:r>
          </w:p>
        </w:tc>
        <w:tc>
          <w:tcPr>
            <w:tcW w:w="146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第二季度</w:t>
            </w:r>
          </w:p>
        </w:tc>
        <w:tc>
          <w:tcPr>
            <w:tcW w:w="154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第三季度</w:t>
            </w:r>
          </w:p>
        </w:tc>
        <w:tc>
          <w:tcPr>
            <w:tcW w:w="1480" w:type="dxa"/>
            <w:tcBorders>
              <w:top w:val="nil"/>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第四季度</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24</w:t>
            </w:r>
          </w:p>
        </w:tc>
        <w:tc>
          <w:tcPr>
            <w:tcW w:w="2040" w:type="dxa"/>
            <w:gridSpan w:val="2"/>
            <w:tcBorders>
              <w:top w:val="single" w:sz="4" w:space="0" w:color="auto"/>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子项目</w:t>
            </w:r>
            <w:r w:rsidRPr="00BD6997">
              <w:rPr>
                <w:rFonts w:ascii="仿宋_GB2312" w:hAnsi="宋体" w:cs="宋体" w:hint="eastAsia"/>
                <w:sz w:val="22"/>
                <w:szCs w:val="22"/>
              </w:rPr>
              <w:t>1</w:t>
            </w:r>
          </w:p>
        </w:tc>
        <w:tc>
          <w:tcPr>
            <w:tcW w:w="160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c>
          <w:tcPr>
            <w:tcW w:w="154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25</w:t>
            </w:r>
          </w:p>
        </w:tc>
        <w:tc>
          <w:tcPr>
            <w:tcW w:w="2040" w:type="dxa"/>
            <w:gridSpan w:val="2"/>
            <w:tcBorders>
              <w:top w:val="single" w:sz="4" w:space="0" w:color="auto"/>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子项目</w:t>
            </w:r>
            <w:r w:rsidRPr="00BD6997">
              <w:rPr>
                <w:rFonts w:ascii="仿宋_GB2312" w:hAnsi="宋体" w:cs="宋体" w:hint="eastAsia"/>
                <w:sz w:val="22"/>
                <w:szCs w:val="22"/>
              </w:rPr>
              <w:t>2</w:t>
            </w:r>
          </w:p>
        </w:tc>
        <w:tc>
          <w:tcPr>
            <w:tcW w:w="160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c>
          <w:tcPr>
            <w:tcW w:w="154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26</w:t>
            </w:r>
          </w:p>
        </w:tc>
        <w:tc>
          <w:tcPr>
            <w:tcW w:w="2040" w:type="dxa"/>
            <w:gridSpan w:val="2"/>
            <w:tcBorders>
              <w:top w:val="single" w:sz="4" w:space="0" w:color="auto"/>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子项目</w:t>
            </w:r>
            <w:r w:rsidRPr="00BD6997">
              <w:rPr>
                <w:rFonts w:ascii="仿宋_GB2312" w:hAnsi="宋体" w:cs="宋体" w:hint="eastAsia"/>
                <w:sz w:val="22"/>
                <w:szCs w:val="22"/>
              </w:rPr>
              <w:t>3</w:t>
            </w:r>
          </w:p>
        </w:tc>
        <w:tc>
          <w:tcPr>
            <w:tcW w:w="160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c>
          <w:tcPr>
            <w:tcW w:w="154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r>
      <w:tr w:rsidR="001D6FCA" w:rsidRPr="00BD6997" w:rsidTr="0098035F">
        <w:trPr>
          <w:trHeight w:val="525"/>
        </w:trPr>
        <w:tc>
          <w:tcPr>
            <w:tcW w:w="1180" w:type="dxa"/>
            <w:tcBorders>
              <w:top w:val="nil"/>
              <w:left w:val="single" w:sz="4" w:space="0" w:color="auto"/>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center"/>
              <w:rPr>
                <w:rFonts w:ascii="仿宋_GB2312" w:hAnsi="宋体" w:cs="宋体"/>
                <w:sz w:val="22"/>
                <w:szCs w:val="22"/>
              </w:rPr>
            </w:pPr>
            <w:r w:rsidRPr="00BD6997">
              <w:rPr>
                <w:rFonts w:ascii="仿宋_GB2312" w:hAnsi="宋体" w:cs="宋体" w:hint="eastAsia"/>
                <w:sz w:val="22"/>
                <w:szCs w:val="22"/>
              </w:rPr>
              <w:t>27</w:t>
            </w:r>
          </w:p>
        </w:tc>
        <w:tc>
          <w:tcPr>
            <w:tcW w:w="2040" w:type="dxa"/>
            <w:gridSpan w:val="2"/>
            <w:tcBorders>
              <w:top w:val="single" w:sz="4" w:space="0" w:color="auto"/>
              <w:left w:val="nil"/>
              <w:bottom w:val="single" w:sz="4" w:space="0" w:color="auto"/>
              <w:right w:val="single" w:sz="4" w:space="0" w:color="auto"/>
            </w:tcBorders>
            <w:shd w:val="clear" w:color="auto" w:fill="auto"/>
            <w:vAlign w:val="center"/>
          </w:tcPr>
          <w:p w:rsidR="001D6FCA" w:rsidRPr="00BD6997" w:rsidRDefault="001D6FCA" w:rsidP="0098035F">
            <w:pPr>
              <w:widowControl/>
              <w:spacing w:line="360" w:lineRule="exact"/>
              <w:jc w:val="center"/>
              <w:rPr>
                <w:rFonts w:ascii="仿宋_GB2312" w:hAnsi="宋体" w:cs="宋体"/>
                <w:b/>
                <w:bCs/>
                <w:sz w:val="22"/>
                <w:szCs w:val="22"/>
              </w:rPr>
            </w:pPr>
            <w:r w:rsidRPr="00BD6997">
              <w:rPr>
                <w:rFonts w:ascii="仿宋_GB2312" w:hAnsi="宋体" w:cs="宋体" w:hint="eastAsia"/>
                <w:b/>
                <w:bCs/>
                <w:sz w:val="22"/>
                <w:szCs w:val="22"/>
              </w:rPr>
              <w:t>……</w:t>
            </w:r>
          </w:p>
        </w:tc>
        <w:tc>
          <w:tcPr>
            <w:tcW w:w="160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c>
          <w:tcPr>
            <w:tcW w:w="146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c>
          <w:tcPr>
            <w:tcW w:w="154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c>
          <w:tcPr>
            <w:tcW w:w="1480" w:type="dxa"/>
            <w:tcBorders>
              <w:top w:val="nil"/>
              <w:left w:val="nil"/>
              <w:bottom w:val="single" w:sz="4" w:space="0" w:color="auto"/>
              <w:right w:val="single" w:sz="4" w:space="0" w:color="auto"/>
            </w:tcBorders>
            <w:shd w:val="clear" w:color="auto" w:fill="auto"/>
            <w:noWrap/>
            <w:vAlign w:val="center"/>
          </w:tcPr>
          <w:p w:rsidR="001D6FCA" w:rsidRPr="00BD6997" w:rsidRDefault="001D6FCA" w:rsidP="0098035F">
            <w:pPr>
              <w:widowControl/>
              <w:spacing w:line="360" w:lineRule="exact"/>
              <w:jc w:val="left"/>
              <w:rPr>
                <w:rFonts w:ascii="仿宋_GB2312" w:hAnsi="宋体" w:cs="宋体"/>
                <w:sz w:val="24"/>
              </w:rPr>
            </w:pPr>
            <w:r w:rsidRPr="00BD6997">
              <w:rPr>
                <w:rFonts w:ascii="仿宋_GB2312" w:hAnsi="宋体" w:cs="宋体" w:hint="eastAsia"/>
                <w:sz w:val="24"/>
              </w:rPr>
              <w:t xml:space="preserve">　</w:t>
            </w:r>
          </w:p>
        </w:tc>
      </w:tr>
    </w:tbl>
    <w:p w:rsidR="001D6FCA" w:rsidRDefault="001D6FCA" w:rsidP="001D6FCA">
      <w:pPr>
        <w:spacing w:line="700" w:lineRule="exact"/>
        <w:jc w:val="center"/>
        <w:rPr>
          <w:rFonts w:ascii="方正小标宋简体" w:eastAsia="方正小标宋简体"/>
          <w:sz w:val="44"/>
          <w:szCs w:val="44"/>
        </w:rPr>
      </w:pPr>
    </w:p>
    <w:p w:rsidR="001D6FCA" w:rsidRDefault="001D6FCA" w:rsidP="001D6FCA">
      <w:pPr>
        <w:spacing w:line="700" w:lineRule="exact"/>
        <w:jc w:val="center"/>
        <w:rPr>
          <w:rFonts w:ascii="方正小标宋简体" w:eastAsia="方正小标宋简体"/>
          <w:sz w:val="44"/>
          <w:szCs w:val="44"/>
        </w:rPr>
      </w:pPr>
    </w:p>
    <w:p w:rsidR="001D6FCA" w:rsidRDefault="001D6FCA" w:rsidP="001D6FCA">
      <w:pPr>
        <w:spacing w:line="700" w:lineRule="exact"/>
        <w:jc w:val="center"/>
        <w:rPr>
          <w:rFonts w:ascii="方正小标宋简体" w:eastAsia="方正小标宋简体"/>
          <w:sz w:val="44"/>
          <w:szCs w:val="44"/>
        </w:rPr>
      </w:pPr>
    </w:p>
    <w:p w:rsidR="009D1661" w:rsidRDefault="009D1661" w:rsidP="001D6FCA">
      <w:pPr>
        <w:spacing w:line="700" w:lineRule="exact"/>
        <w:jc w:val="center"/>
        <w:rPr>
          <w:rFonts w:ascii="方正小标宋简体" w:eastAsia="方正小标宋简体"/>
          <w:sz w:val="44"/>
          <w:szCs w:val="44"/>
        </w:rPr>
      </w:pPr>
    </w:p>
    <w:p w:rsidR="001D6FCA" w:rsidRPr="00221552" w:rsidRDefault="001D6FCA" w:rsidP="001D6FCA">
      <w:pPr>
        <w:spacing w:line="700" w:lineRule="exact"/>
        <w:jc w:val="center"/>
        <w:rPr>
          <w:rFonts w:ascii="宋体" w:hAnsi="宋体"/>
          <w:sz w:val="44"/>
          <w:szCs w:val="44"/>
        </w:rPr>
      </w:pPr>
      <w:r w:rsidRPr="00221552">
        <w:rPr>
          <w:rFonts w:ascii="宋体" w:hAnsi="宋体" w:hint="eastAsia"/>
          <w:sz w:val="44"/>
          <w:szCs w:val="44"/>
        </w:rPr>
        <w:lastRenderedPageBreak/>
        <w:t>绩效评价报告提纲</w:t>
      </w:r>
    </w:p>
    <w:p w:rsidR="001D6FCA" w:rsidRPr="00A31180" w:rsidRDefault="001D6FCA" w:rsidP="001D6FCA">
      <w:pPr>
        <w:spacing w:line="570" w:lineRule="exact"/>
        <w:rPr>
          <w:rFonts w:ascii="仿宋_GB2312"/>
          <w:szCs w:val="32"/>
        </w:rPr>
      </w:pPr>
    </w:p>
    <w:p w:rsidR="001D6FCA" w:rsidRPr="00A31180" w:rsidRDefault="001D6FCA" w:rsidP="001D6FCA">
      <w:pPr>
        <w:spacing w:line="570" w:lineRule="exact"/>
        <w:ind w:firstLine="640"/>
        <w:rPr>
          <w:rFonts w:ascii="仿宋_GB2312"/>
          <w:szCs w:val="32"/>
        </w:rPr>
      </w:pPr>
      <w:r w:rsidRPr="00A31180">
        <w:rPr>
          <w:rFonts w:ascii="仿宋_GB2312" w:hint="eastAsia"/>
          <w:szCs w:val="32"/>
        </w:rPr>
        <w:t>报告摘要</w:t>
      </w:r>
    </w:p>
    <w:p w:rsidR="001D6FCA" w:rsidRPr="00A31180" w:rsidRDefault="001D6FCA" w:rsidP="001D6FCA">
      <w:pPr>
        <w:spacing w:line="570" w:lineRule="exact"/>
        <w:ind w:firstLine="640"/>
        <w:rPr>
          <w:rFonts w:ascii="仿宋_GB2312"/>
          <w:szCs w:val="32"/>
        </w:rPr>
      </w:pPr>
      <w:r w:rsidRPr="00A31180">
        <w:rPr>
          <w:rFonts w:ascii="仿宋_GB2312" w:hint="eastAsia"/>
          <w:szCs w:val="32"/>
        </w:rPr>
        <w:t>报告正文</w:t>
      </w:r>
    </w:p>
    <w:p w:rsidR="001D6FCA" w:rsidRPr="00A31180" w:rsidRDefault="001D6FCA" w:rsidP="001D6FCA">
      <w:pPr>
        <w:spacing w:line="570" w:lineRule="exact"/>
        <w:ind w:firstLine="640"/>
        <w:rPr>
          <w:rFonts w:ascii="仿宋_GB2312"/>
          <w:szCs w:val="32"/>
        </w:rPr>
      </w:pPr>
      <w:r w:rsidRPr="00A31180">
        <w:rPr>
          <w:rFonts w:ascii="仿宋_GB2312" w:hint="eastAsia"/>
          <w:szCs w:val="32"/>
        </w:rPr>
        <w:t>前言</w:t>
      </w:r>
    </w:p>
    <w:p w:rsidR="001D6FCA" w:rsidRPr="00A31180" w:rsidRDefault="001D6FCA" w:rsidP="001D6FCA">
      <w:pPr>
        <w:spacing w:line="570" w:lineRule="exact"/>
        <w:ind w:firstLine="640"/>
        <w:rPr>
          <w:rFonts w:ascii="仿宋_GB2312"/>
          <w:szCs w:val="32"/>
        </w:rPr>
      </w:pPr>
      <w:r w:rsidRPr="00A31180">
        <w:rPr>
          <w:rFonts w:ascii="仿宋_GB2312" w:hint="eastAsia"/>
          <w:szCs w:val="32"/>
        </w:rPr>
        <w:t>一、项目基本情况</w:t>
      </w:r>
    </w:p>
    <w:p w:rsidR="001D6FCA" w:rsidRPr="00A31180" w:rsidRDefault="001D6FCA" w:rsidP="001D6FCA">
      <w:pPr>
        <w:spacing w:line="570" w:lineRule="exact"/>
        <w:ind w:firstLine="640"/>
        <w:rPr>
          <w:rFonts w:ascii="仿宋_GB2312"/>
          <w:szCs w:val="32"/>
        </w:rPr>
      </w:pPr>
      <w:r w:rsidRPr="00A31180">
        <w:rPr>
          <w:rFonts w:ascii="仿宋_GB2312" w:hint="eastAsia"/>
          <w:szCs w:val="32"/>
        </w:rPr>
        <w:t>项目立项情况</w:t>
      </w:r>
    </w:p>
    <w:p w:rsidR="001D6FCA" w:rsidRPr="00A31180" w:rsidRDefault="001D6FCA" w:rsidP="001D6FCA">
      <w:pPr>
        <w:spacing w:line="570" w:lineRule="exact"/>
        <w:ind w:firstLine="640"/>
        <w:rPr>
          <w:rFonts w:ascii="仿宋_GB2312"/>
          <w:szCs w:val="32"/>
        </w:rPr>
      </w:pPr>
      <w:r w:rsidRPr="00A31180">
        <w:rPr>
          <w:rFonts w:ascii="仿宋_GB2312" w:hint="eastAsia"/>
          <w:szCs w:val="32"/>
        </w:rPr>
        <w:t>项目实施情况</w:t>
      </w:r>
    </w:p>
    <w:p w:rsidR="001D6FCA" w:rsidRPr="00A31180" w:rsidRDefault="001D6FCA" w:rsidP="001D6FCA">
      <w:pPr>
        <w:spacing w:line="570" w:lineRule="exact"/>
        <w:ind w:firstLine="640"/>
        <w:rPr>
          <w:rFonts w:ascii="仿宋_GB2312"/>
          <w:szCs w:val="32"/>
        </w:rPr>
      </w:pPr>
      <w:r w:rsidRPr="00A31180">
        <w:rPr>
          <w:rFonts w:ascii="仿宋_GB2312" w:hint="eastAsia"/>
          <w:szCs w:val="32"/>
        </w:rPr>
        <w:t>项目经费来源及使用情况</w:t>
      </w:r>
    </w:p>
    <w:p w:rsidR="001D6FCA" w:rsidRPr="00A31180" w:rsidRDefault="001D6FCA" w:rsidP="001D6FCA">
      <w:pPr>
        <w:spacing w:line="570" w:lineRule="exact"/>
        <w:ind w:firstLine="640"/>
        <w:rPr>
          <w:rFonts w:ascii="仿宋_GB2312"/>
          <w:szCs w:val="32"/>
        </w:rPr>
      </w:pPr>
      <w:r w:rsidRPr="00A31180">
        <w:rPr>
          <w:rFonts w:ascii="仿宋_GB2312" w:hint="eastAsia"/>
          <w:szCs w:val="32"/>
        </w:rPr>
        <w:t>二、绩效评价及分析</w:t>
      </w:r>
    </w:p>
    <w:p w:rsidR="001D6FCA" w:rsidRPr="00A31180" w:rsidRDefault="001D6FCA" w:rsidP="001D6FCA">
      <w:pPr>
        <w:spacing w:line="570" w:lineRule="exact"/>
        <w:ind w:firstLine="640"/>
        <w:rPr>
          <w:rFonts w:ascii="仿宋_GB2312"/>
          <w:szCs w:val="32"/>
        </w:rPr>
      </w:pPr>
      <w:r w:rsidRPr="00A31180">
        <w:rPr>
          <w:rFonts w:ascii="仿宋_GB2312" w:hint="eastAsia"/>
          <w:szCs w:val="32"/>
        </w:rPr>
        <w:t>1.</w:t>
      </w:r>
      <w:r w:rsidRPr="00A31180">
        <w:rPr>
          <w:rFonts w:ascii="仿宋_GB2312" w:hint="eastAsia"/>
          <w:szCs w:val="32"/>
        </w:rPr>
        <w:t>评价目的</w:t>
      </w:r>
    </w:p>
    <w:p w:rsidR="001D6FCA" w:rsidRPr="00A31180" w:rsidRDefault="001D6FCA" w:rsidP="001D6FCA">
      <w:pPr>
        <w:spacing w:line="570" w:lineRule="exact"/>
        <w:ind w:firstLine="640"/>
        <w:rPr>
          <w:rFonts w:ascii="仿宋_GB2312"/>
          <w:szCs w:val="32"/>
        </w:rPr>
      </w:pPr>
      <w:r w:rsidRPr="00A31180">
        <w:rPr>
          <w:rFonts w:ascii="仿宋_GB2312" w:hint="eastAsia"/>
          <w:szCs w:val="32"/>
        </w:rPr>
        <w:t>2.</w:t>
      </w:r>
      <w:r w:rsidRPr="00A31180">
        <w:rPr>
          <w:rFonts w:ascii="仿宋_GB2312" w:hint="eastAsia"/>
          <w:szCs w:val="32"/>
        </w:rPr>
        <w:t>评价工作组织实施</w:t>
      </w:r>
    </w:p>
    <w:p w:rsidR="001D6FCA" w:rsidRPr="00A31180" w:rsidRDefault="001D6FCA" w:rsidP="001D6FCA">
      <w:pPr>
        <w:spacing w:line="570" w:lineRule="exact"/>
        <w:ind w:firstLine="640"/>
        <w:rPr>
          <w:rFonts w:ascii="仿宋_GB2312"/>
          <w:szCs w:val="32"/>
        </w:rPr>
      </w:pPr>
      <w:r w:rsidRPr="00A31180">
        <w:rPr>
          <w:rFonts w:ascii="仿宋_GB2312" w:hint="eastAsia"/>
          <w:szCs w:val="32"/>
        </w:rPr>
        <w:t>3.</w:t>
      </w:r>
      <w:r w:rsidRPr="00A31180">
        <w:rPr>
          <w:rFonts w:ascii="仿宋_GB2312" w:hint="eastAsia"/>
          <w:szCs w:val="32"/>
        </w:rPr>
        <w:t>评价结果</w:t>
      </w:r>
    </w:p>
    <w:p w:rsidR="001D6FCA" w:rsidRPr="00A31180" w:rsidRDefault="001D6FCA" w:rsidP="001D6FCA">
      <w:pPr>
        <w:spacing w:line="570" w:lineRule="exact"/>
        <w:ind w:firstLine="640"/>
        <w:rPr>
          <w:rFonts w:ascii="仿宋_GB2312"/>
          <w:szCs w:val="32"/>
        </w:rPr>
      </w:pPr>
      <w:r w:rsidRPr="00A31180">
        <w:rPr>
          <w:rFonts w:ascii="仿宋_GB2312" w:hint="eastAsia"/>
          <w:szCs w:val="32"/>
        </w:rPr>
        <w:t>三、主要经验或业绩</w:t>
      </w:r>
    </w:p>
    <w:p w:rsidR="001D6FCA" w:rsidRPr="00A31180" w:rsidRDefault="001D6FCA" w:rsidP="001D6FCA">
      <w:pPr>
        <w:spacing w:line="570" w:lineRule="exact"/>
        <w:ind w:firstLine="640"/>
        <w:rPr>
          <w:rFonts w:ascii="仿宋_GB2312"/>
          <w:szCs w:val="32"/>
        </w:rPr>
      </w:pPr>
      <w:r w:rsidRPr="00A31180">
        <w:rPr>
          <w:rFonts w:ascii="仿宋_GB2312" w:hint="eastAsia"/>
          <w:szCs w:val="32"/>
        </w:rPr>
        <w:t>四、存在的主要问题与不足</w:t>
      </w:r>
    </w:p>
    <w:p w:rsidR="001D6FCA" w:rsidRPr="00A31180" w:rsidRDefault="001D6FCA" w:rsidP="001D6FCA">
      <w:pPr>
        <w:spacing w:line="570" w:lineRule="exact"/>
        <w:ind w:firstLine="640"/>
        <w:rPr>
          <w:rFonts w:ascii="仿宋_GB2312"/>
          <w:szCs w:val="32"/>
        </w:rPr>
      </w:pPr>
      <w:r w:rsidRPr="00A31180">
        <w:rPr>
          <w:rFonts w:ascii="仿宋_GB2312" w:hint="eastAsia"/>
          <w:szCs w:val="32"/>
        </w:rPr>
        <w:t>五、政策建议及举措</w:t>
      </w:r>
    </w:p>
    <w:p w:rsidR="001D6FCA" w:rsidRDefault="001D6FCA" w:rsidP="001D6FCA">
      <w:pPr>
        <w:ind w:firstLine="640"/>
      </w:pPr>
    </w:p>
    <w:p w:rsidR="001D6FCA" w:rsidRDefault="001D6FCA">
      <w:pPr>
        <w:rPr>
          <w:rStyle w:val="font71"/>
        </w:rPr>
      </w:pPr>
    </w:p>
    <w:p w:rsidR="0006731B" w:rsidRDefault="0006731B">
      <w:pPr>
        <w:rPr>
          <w:rStyle w:val="font61"/>
        </w:rPr>
      </w:pPr>
    </w:p>
    <w:p w:rsidR="0006731B" w:rsidRDefault="0006731B"/>
    <w:sectPr w:rsidR="0006731B" w:rsidSect="00F6382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BFB" w:rsidRDefault="00511BFB" w:rsidP="00567935">
      <w:r>
        <w:separator/>
      </w:r>
    </w:p>
  </w:endnote>
  <w:endnote w:type="continuationSeparator" w:id="1">
    <w:p w:rsidR="00511BFB" w:rsidRDefault="00511BFB" w:rsidP="00567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BFB" w:rsidRDefault="00511BFB" w:rsidP="00567935">
      <w:r>
        <w:separator/>
      </w:r>
    </w:p>
  </w:footnote>
  <w:footnote w:type="continuationSeparator" w:id="1">
    <w:p w:rsidR="00511BFB" w:rsidRDefault="00511BFB" w:rsidP="005679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632B8"/>
    <w:multiLevelType w:val="multilevel"/>
    <w:tmpl w:val="148632B8"/>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1">
    <w:nsid w:val="18F22E69"/>
    <w:multiLevelType w:val="multilevel"/>
    <w:tmpl w:val="18F22E6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1E36B7F"/>
    <w:multiLevelType w:val="multilevel"/>
    <w:tmpl w:val="41E36B7F"/>
    <w:lvl w:ilvl="0">
      <w:start w:val="1"/>
      <w:numFmt w:val="none"/>
      <w:lvlText w:val="一、"/>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44CA4F30"/>
    <w:multiLevelType w:val="multilevel"/>
    <w:tmpl w:val="44CA4F30"/>
    <w:lvl w:ilvl="0">
      <w:start w:val="1"/>
      <w:numFmt w:val="japaneseCounting"/>
      <w:lvlText w:val="（%1）"/>
      <w:lvlJc w:val="left"/>
      <w:pPr>
        <w:tabs>
          <w:tab w:val="num" w:pos="855"/>
        </w:tabs>
        <w:ind w:left="855" w:hanging="855"/>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fill="f" stroke="f">
      <v:fill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0657"/>
    <w:rsid w:val="00025E53"/>
    <w:rsid w:val="0006731B"/>
    <w:rsid w:val="00112196"/>
    <w:rsid w:val="00121FE5"/>
    <w:rsid w:val="00122B1F"/>
    <w:rsid w:val="00180143"/>
    <w:rsid w:val="00196530"/>
    <w:rsid w:val="001D6FCA"/>
    <w:rsid w:val="002C648F"/>
    <w:rsid w:val="00302359"/>
    <w:rsid w:val="003214DE"/>
    <w:rsid w:val="00332E8B"/>
    <w:rsid w:val="0033645C"/>
    <w:rsid w:val="0034140F"/>
    <w:rsid w:val="00391D01"/>
    <w:rsid w:val="003C0B96"/>
    <w:rsid w:val="003C358C"/>
    <w:rsid w:val="003D42C2"/>
    <w:rsid w:val="00403457"/>
    <w:rsid w:val="004356FF"/>
    <w:rsid w:val="00485CA6"/>
    <w:rsid w:val="004C07D2"/>
    <w:rsid w:val="004F7826"/>
    <w:rsid w:val="00511BFB"/>
    <w:rsid w:val="005220FC"/>
    <w:rsid w:val="00567935"/>
    <w:rsid w:val="00594366"/>
    <w:rsid w:val="005D2DD3"/>
    <w:rsid w:val="005D3284"/>
    <w:rsid w:val="006D4F13"/>
    <w:rsid w:val="006F48E8"/>
    <w:rsid w:val="006F537C"/>
    <w:rsid w:val="006F7EF1"/>
    <w:rsid w:val="007645D1"/>
    <w:rsid w:val="0086665F"/>
    <w:rsid w:val="00934E9D"/>
    <w:rsid w:val="009D1661"/>
    <w:rsid w:val="00A04A9A"/>
    <w:rsid w:val="00A70657"/>
    <w:rsid w:val="00A725FD"/>
    <w:rsid w:val="00AA307A"/>
    <w:rsid w:val="00AF043E"/>
    <w:rsid w:val="00B33301"/>
    <w:rsid w:val="00BE447C"/>
    <w:rsid w:val="00C047D1"/>
    <w:rsid w:val="00C13AB7"/>
    <w:rsid w:val="00C33AC3"/>
    <w:rsid w:val="00CC420C"/>
    <w:rsid w:val="00CF58D8"/>
    <w:rsid w:val="00E07AB5"/>
    <w:rsid w:val="00E40178"/>
    <w:rsid w:val="00E414CE"/>
    <w:rsid w:val="00EA6691"/>
    <w:rsid w:val="00EB0CD2"/>
    <w:rsid w:val="00ED2D34"/>
    <w:rsid w:val="00F6382B"/>
    <w:rsid w:val="00F74BFD"/>
    <w:rsid w:val="06CC03EE"/>
    <w:rsid w:val="2EB04073"/>
    <w:rsid w:val="31AE2038"/>
    <w:rsid w:val="32DB69F5"/>
    <w:rsid w:val="3C80336B"/>
    <w:rsid w:val="4B184A80"/>
    <w:rsid w:val="525325E0"/>
    <w:rsid w:val="5E8F209A"/>
    <w:rsid w:val="77075E7E"/>
    <w:rsid w:val="79A63A9B"/>
    <w:rsid w:val="7D1252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8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sid w:val="00F6382B"/>
    <w:rPr>
      <w:rFonts w:ascii="Times New Roman" w:eastAsia="宋体" w:hAnsi="Times New Roman" w:cs="Times New Roman"/>
      <w:sz w:val="18"/>
      <w:szCs w:val="18"/>
    </w:rPr>
  </w:style>
  <w:style w:type="character" w:customStyle="1" w:styleId="font71">
    <w:name w:val="font71"/>
    <w:basedOn w:val="a0"/>
    <w:rsid w:val="00F6382B"/>
    <w:rPr>
      <w:rFonts w:ascii="Times New Roman" w:eastAsia="楷体_GB2312" w:hAnsi="Times New Roman" w:cs="Times New Roman" w:hint="default"/>
      <w:sz w:val="28"/>
      <w:szCs w:val="24"/>
    </w:rPr>
  </w:style>
  <w:style w:type="character" w:styleId="a4">
    <w:name w:val="Strong"/>
    <w:basedOn w:val="a0"/>
    <w:uiPriority w:val="22"/>
    <w:qFormat/>
    <w:rsid w:val="00F6382B"/>
    <w:rPr>
      <w:b/>
    </w:rPr>
  </w:style>
  <w:style w:type="character" w:customStyle="1" w:styleId="Char0">
    <w:name w:val="页脚 Char"/>
    <w:basedOn w:val="a0"/>
    <w:link w:val="a5"/>
    <w:uiPriority w:val="99"/>
    <w:semiHidden/>
    <w:rsid w:val="00F6382B"/>
    <w:rPr>
      <w:rFonts w:ascii="Times New Roman" w:eastAsia="宋体" w:hAnsi="Times New Roman" w:cs="Times New Roman"/>
      <w:sz w:val="18"/>
      <w:szCs w:val="18"/>
    </w:rPr>
  </w:style>
  <w:style w:type="character" w:customStyle="1" w:styleId="Char1">
    <w:name w:val="批注框文本 Char"/>
    <w:basedOn w:val="a0"/>
    <w:link w:val="a6"/>
    <w:uiPriority w:val="99"/>
    <w:semiHidden/>
    <w:qFormat/>
    <w:rsid w:val="00F6382B"/>
    <w:rPr>
      <w:rFonts w:ascii="Times New Roman" w:eastAsia="宋体" w:hAnsi="Times New Roman" w:cs="Times New Roman"/>
      <w:sz w:val="18"/>
      <w:szCs w:val="18"/>
    </w:rPr>
  </w:style>
  <w:style w:type="character" w:customStyle="1" w:styleId="font61">
    <w:name w:val="font61"/>
    <w:basedOn w:val="a0"/>
    <w:rsid w:val="00F6382B"/>
    <w:rPr>
      <w:rFonts w:ascii="Times New Roman" w:eastAsia="楷体_GB2312" w:hAnsi="Times New Roman" w:cs="Times New Roman" w:hint="default"/>
      <w:sz w:val="32"/>
      <w:szCs w:val="24"/>
    </w:rPr>
  </w:style>
  <w:style w:type="paragraph" w:styleId="a6">
    <w:name w:val="Balloon Text"/>
    <w:basedOn w:val="a"/>
    <w:link w:val="Char1"/>
    <w:uiPriority w:val="99"/>
    <w:unhideWhenUsed/>
    <w:rsid w:val="00F6382B"/>
    <w:rPr>
      <w:sz w:val="18"/>
      <w:szCs w:val="18"/>
    </w:rPr>
  </w:style>
  <w:style w:type="paragraph" w:customStyle="1" w:styleId="Char2">
    <w:name w:val="Char"/>
    <w:basedOn w:val="a"/>
    <w:qFormat/>
    <w:rsid w:val="00F6382B"/>
    <w:rPr>
      <w:rFonts w:ascii="仿宋_GB2312" w:eastAsia="仿宋_GB2312"/>
      <w:b/>
      <w:sz w:val="32"/>
      <w:szCs w:val="32"/>
    </w:rPr>
  </w:style>
  <w:style w:type="paragraph" w:styleId="a7">
    <w:name w:val="List Paragraph"/>
    <w:basedOn w:val="a"/>
    <w:uiPriority w:val="34"/>
    <w:qFormat/>
    <w:rsid w:val="00F6382B"/>
    <w:pPr>
      <w:ind w:firstLineChars="200" w:firstLine="420"/>
    </w:pPr>
  </w:style>
  <w:style w:type="paragraph" w:styleId="a5">
    <w:name w:val="footer"/>
    <w:basedOn w:val="a"/>
    <w:link w:val="Char0"/>
    <w:uiPriority w:val="99"/>
    <w:unhideWhenUsed/>
    <w:rsid w:val="00F6382B"/>
    <w:pPr>
      <w:tabs>
        <w:tab w:val="center" w:pos="4153"/>
        <w:tab w:val="right" w:pos="8306"/>
      </w:tabs>
      <w:snapToGrid w:val="0"/>
      <w:jc w:val="left"/>
    </w:pPr>
    <w:rPr>
      <w:sz w:val="18"/>
      <w:szCs w:val="18"/>
    </w:rPr>
  </w:style>
  <w:style w:type="paragraph" w:styleId="a3">
    <w:name w:val="header"/>
    <w:basedOn w:val="a"/>
    <w:link w:val="Char"/>
    <w:uiPriority w:val="99"/>
    <w:unhideWhenUsed/>
    <w:rsid w:val="00F6382B"/>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Pr>
        <a:bodyPr/>
        <a:lstStyle/>
        <a:p>
          <a:pPr>
            <a:defRPr sz="900"/>
          </a:pPr>
          <a:endParaRPr lang="zh-CN"/>
        </a:p>
      </c:txPr>
    </c:title>
    <c:plotArea>
      <c:layout/>
      <c:pieChart>
        <c:varyColors val="1"/>
        <c:ser>
          <c:idx val="0"/>
          <c:order val="0"/>
          <c:tx>
            <c:strRef>
              <c:f>Sheet1!$B$1</c:f>
              <c:strCache>
                <c:ptCount val="1"/>
                <c:pt idx="0">
                  <c:v>图1：收入决算图</c:v>
                </c:pt>
              </c:strCache>
            </c:strRef>
          </c:tx>
          <c:dLbls>
            <c:showVal val="1"/>
            <c:showLeaderLines val="1"/>
          </c:dLbls>
          <c:cat>
            <c:strRef>
              <c:f>Sheet1!$A$2</c:f>
              <c:strCache>
                <c:ptCount val="1"/>
                <c:pt idx="0">
                  <c:v>财政拨款收入</c:v>
                </c:pt>
              </c:strCache>
            </c:strRef>
          </c:cat>
          <c:val>
            <c:numRef>
              <c:f>Sheet1!$B$2</c:f>
              <c:numCache>
                <c:formatCode>0%</c:formatCode>
                <c:ptCount val="1"/>
                <c:pt idx="0">
                  <c:v>1</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900" b="0" i="0" u="none" strike="noStrike" baseline="0">
                <a:solidFill>
                  <a:srgbClr val="000000"/>
                </a:solidFill>
                <a:latin typeface="宋体"/>
                <a:ea typeface="宋体"/>
                <a:cs typeface="宋体"/>
              </a:defRPr>
            </a:pPr>
            <a:r>
              <a:rPr lang="zh-CN" altLang="en-US"/>
              <a:t>图</a:t>
            </a:r>
            <a:r>
              <a:rPr lang="en-US" altLang="zh-CN"/>
              <a:t>1</a:t>
            </a:r>
            <a:r>
              <a:rPr lang="zh-CN" altLang="en-US"/>
              <a:t>：收入决算图</a:t>
            </a:r>
          </a:p>
        </c:rich>
      </c:tx>
      <c:layout>
        <c:manualLayout>
          <c:xMode val="edge"/>
          <c:yMode val="edge"/>
          <c:x val="0.3501199040767386"/>
          <c:y val="1.9531250000000003E-2"/>
        </c:manualLayout>
      </c:layout>
      <c:spPr>
        <a:noFill/>
        <a:ln w="19040">
          <a:noFill/>
        </a:ln>
      </c:spPr>
    </c:title>
    <c:plotArea>
      <c:layout>
        <c:manualLayout>
          <c:layoutTarget val="inner"/>
          <c:xMode val="edge"/>
          <c:yMode val="edge"/>
          <c:x val="2.3980815347721826E-2"/>
          <c:y val="0.16796875000000011"/>
          <c:w val="0.65227817745803418"/>
          <c:h val="0.79296875"/>
        </c:manualLayout>
      </c:layout>
      <c:pieChart>
        <c:firstSliceAng val="0"/>
      </c:pieChart>
      <c:spPr>
        <a:solidFill>
          <a:srgbClr val="C0C0C0"/>
        </a:solidFill>
        <a:ln w="9520">
          <a:solidFill>
            <a:srgbClr val="808080"/>
          </a:solidFill>
          <a:prstDash val="solid"/>
        </a:ln>
      </c:spPr>
    </c:plotArea>
    <c:legend>
      <c:legendPos val="r"/>
      <c:layout>
        <c:manualLayout>
          <c:xMode val="edge"/>
          <c:yMode val="edge"/>
          <c:x val="0.70263788968824969"/>
          <c:y val="0.52343749999999956"/>
          <c:w val="0.28776978417266208"/>
          <c:h val="8.5937500000000028E-2"/>
        </c:manualLayout>
      </c:layout>
      <c:spPr>
        <a:noFill/>
        <a:ln w="2380">
          <a:solidFill>
            <a:srgbClr val="000000"/>
          </a:solidFill>
          <a:prstDash val="solid"/>
        </a:ln>
      </c:spPr>
      <c:txPr>
        <a:bodyPr/>
        <a:lstStyle/>
        <a:p>
          <a:pPr>
            <a:defRPr sz="825" b="0" i="0" u="none" strike="noStrike" baseline="0">
              <a:solidFill>
                <a:srgbClr val="000000"/>
              </a:solidFill>
              <a:latin typeface="宋体"/>
              <a:ea typeface="宋体"/>
              <a:cs typeface="宋体"/>
            </a:defRPr>
          </a:pPr>
          <a:endParaRPr lang="zh-CN"/>
        </a:p>
      </c:txPr>
    </c:legend>
    <c:plotVisOnly val="1"/>
    <c:dispBlanksAs val="zero"/>
  </c:chart>
  <c:spPr>
    <a:noFill/>
    <a:ln>
      <a:noFill/>
    </a:ln>
  </c:spPr>
  <c:txPr>
    <a:bodyPr/>
    <a:lstStyle/>
    <a:p>
      <a:pPr>
        <a:defRPr sz="900" b="0" i="0" u="none" strike="noStrike" baseline="0">
          <a:solidFill>
            <a:srgbClr val="000000"/>
          </a:solidFill>
          <a:latin typeface="宋体"/>
          <a:ea typeface="宋体"/>
          <a:cs typeface="宋体"/>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Pr>
        <a:bodyPr/>
        <a:lstStyle/>
        <a:p>
          <a:pPr>
            <a:defRPr sz="900"/>
          </a:pPr>
          <a:endParaRPr lang="zh-CN"/>
        </a:p>
      </c:txPr>
    </c:title>
    <c:plotArea>
      <c:layout/>
      <c:pieChart>
        <c:varyColors val="1"/>
        <c:ser>
          <c:idx val="0"/>
          <c:order val="0"/>
          <c:tx>
            <c:strRef>
              <c:f>Sheet1!$B$1</c:f>
              <c:strCache>
                <c:ptCount val="1"/>
                <c:pt idx="0">
                  <c:v>图2：支出决算图</c:v>
                </c:pt>
              </c:strCache>
            </c:strRef>
          </c:tx>
          <c:dLbls>
            <c:showVal val="1"/>
            <c:showLeaderLines val="1"/>
          </c:dLbls>
          <c:cat>
            <c:strRef>
              <c:f>Sheet1!$A$2</c:f>
              <c:strCache>
                <c:ptCount val="1"/>
                <c:pt idx="0">
                  <c:v>基本支出</c:v>
                </c:pt>
              </c:strCache>
            </c:strRef>
          </c:cat>
          <c:val>
            <c:numRef>
              <c:f>Sheet1!$B$2</c:f>
              <c:numCache>
                <c:formatCode>0%</c:formatCode>
                <c:ptCount val="1"/>
                <c:pt idx="0">
                  <c:v>1</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551</Words>
  <Characters>3146</Characters>
  <Application>Microsoft Office Word</Application>
  <DocSecurity>0</DocSecurity>
  <Lines>26</Lines>
  <Paragraphs>7</Paragraphs>
  <ScaleCrop>false</ScaleCrop>
  <Company>MS</Company>
  <LinksUpToDate>false</LinksUpToDate>
  <CharactersWithSpaces>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10</cp:revision>
  <dcterms:created xsi:type="dcterms:W3CDTF">2018-08-19T03:28:00Z</dcterms:created>
  <dcterms:modified xsi:type="dcterms:W3CDTF">2018-08-21T04:11:00Z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