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sz w:val="48"/>
          <w:szCs w:val="48"/>
        </w:rPr>
      </w:pPr>
      <w:r>
        <w:rPr>
          <w:rFonts w:hint="eastAsia"/>
          <w:sz w:val="48"/>
          <w:szCs w:val="48"/>
          <w:lang w:val="en-US" w:eastAsia="zh-CN"/>
        </w:rPr>
        <w:t>七年级</w:t>
      </w:r>
      <w:r>
        <w:rPr>
          <w:rFonts w:hint="eastAsia"/>
          <w:sz w:val="48"/>
          <w:szCs w:val="48"/>
        </w:rPr>
        <w:t>历史研究性学习</w:t>
      </w:r>
      <w:bookmarkStart w:id="0" w:name="_GoBack"/>
      <w:bookmarkEnd w:id="0"/>
    </w:p>
    <w:p>
      <w:pPr>
        <w:jc w:val="left"/>
        <w:rPr>
          <w:sz w:val="48"/>
          <w:szCs w:val="48"/>
        </w:rPr>
      </w:pPr>
      <w:r>
        <w:drawing>
          <wp:inline distT="0" distB="0" distL="0" distR="0">
            <wp:extent cx="5142230" cy="59944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
                      <a:extLst>
                        <a:ext uri="{28A0092B-C50C-407E-A947-70E740481C1C}">
                          <a14:useLocalDpi xmlns:a14="http://schemas.microsoft.com/office/drawing/2010/main" val="0"/>
                        </a:ext>
                      </a:extLst>
                    </a:blip>
                    <a:srcRect b="5310"/>
                    <a:stretch>
                      <a:fillRect/>
                    </a:stretch>
                  </pic:blipFill>
                  <pic:spPr>
                    <a:xfrm>
                      <a:off x="0" y="0"/>
                      <a:ext cx="5143500" cy="5995181"/>
                    </a:xfrm>
                    <a:prstGeom prst="rect">
                      <a:avLst/>
                    </a:prstGeom>
                    <a:noFill/>
                    <a:ln>
                      <a:noFill/>
                    </a:ln>
                  </pic:spPr>
                </pic:pic>
              </a:graphicData>
            </a:graphic>
          </wp:inline>
        </w:drawing>
      </w:r>
    </w:p>
    <w:p>
      <w:pPr>
        <w:jc w:val="left"/>
      </w:pPr>
      <w: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66040</wp:posOffset>
                </wp:positionV>
                <wp:extent cx="5143500" cy="2032000"/>
                <wp:effectExtent l="0" t="0" r="38100" b="25400"/>
                <wp:wrapSquare wrapText="bothSides"/>
                <wp:docPr id="4" name="文本框 4"/>
                <wp:cNvGraphicFramePr/>
                <a:graphic xmlns:a="http://schemas.openxmlformats.org/drawingml/2006/main">
                  <a:graphicData uri="http://schemas.microsoft.com/office/word/2010/wordprocessingShape">
                    <wps:wsp>
                      <wps:cNvSpPr txBox="1"/>
                      <wps:spPr>
                        <a:xfrm>
                          <a:off x="0" y="0"/>
                          <a:ext cx="5143500" cy="2032000"/>
                        </a:xfrm>
                        <a:prstGeom prst="rect">
                          <a:avLst/>
                        </a:prstGeom>
                      </wps:spPr>
                      <wps:style>
                        <a:lnRef idx="2">
                          <a:schemeClr val="accent1"/>
                        </a:lnRef>
                        <a:fillRef idx="1">
                          <a:schemeClr val="lt1"/>
                        </a:fillRef>
                        <a:effectRef idx="0">
                          <a:schemeClr val="accent1"/>
                        </a:effectRef>
                        <a:fontRef idx="minor">
                          <a:schemeClr val="dk1"/>
                        </a:fontRef>
                      </wps:style>
                      <wps:txbx>
                        <w:txbxContent>
                          <w:p>
                            <w:pPr>
                              <w:rPr>
                                <w:sz w:val="32"/>
                                <w:szCs w:val="32"/>
                              </w:rPr>
                            </w:pPr>
                            <w:r>
                              <w:rPr>
                                <w:rFonts w:hint="eastAsia"/>
                                <w:sz w:val="32"/>
                                <w:szCs w:val="32"/>
                              </w:rPr>
                              <w:t>所属年级：七年级</w:t>
                            </w:r>
                          </w:p>
                          <w:p>
                            <w:pPr>
                              <w:rPr>
                                <w:sz w:val="32"/>
                                <w:szCs w:val="32"/>
                              </w:rPr>
                            </w:pPr>
                            <w:r>
                              <w:rPr>
                                <w:rFonts w:hint="eastAsia"/>
                                <w:sz w:val="32"/>
                                <w:szCs w:val="32"/>
                              </w:rPr>
                              <w:t>研究课题：破解彩陶之谜</w:t>
                            </w:r>
                          </w:p>
                          <w:p>
                            <w:pPr>
                              <w:rPr>
                                <w:sz w:val="32"/>
                                <w:szCs w:val="32"/>
                              </w:rPr>
                            </w:pPr>
                            <w:r>
                              <w:rPr>
                                <w:rFonts w:hint="eastAsia"/>
                                <w:sz w:val="32"/>
                                <w:szCs w:val="32"/>
                              </w:rPr>
                              <w:t>研究组长：刘方羽、汤宇轩</w:t>
                            </w:r>
                          </w:p>
                          <w:p>
                            <w:pPr>
                              <w:rPr>
                                <w:sz w:val="32"/>
                                <w:szCs w:val="32"/>
                              </w:rPr>
                            </w:pPr>
                            <w:r>
                              <w:rPr>
                                <w:rFonts w:hint="eastAsia"/>
                                <w:sz w:val="32"/>
                                <w:szCs w:val="32"/>
                              </w:rPr>
                              <w:t>研究成员：张珈境、丁琥懿、徐嘉钰、林涵彬、毛煜宜</w:t>
                            </w:r>
                          </w:p>
                          <w:p>
                            <w:pPr>
                              <w:rPr>
                                <w:sz w:val="32"/>
                                <w:szCs w:val="32"/>
                              </w:rPr>
                            </w:pPr>
                            <w:r>
                              <w:rPr>
                                <w:rFonts w:hint="eastAsia"/>
                                <w:sz w:val="32"/>
                                <w:szCs w:val="32"/>
                              </w:rPr>
                              <w:t>指导老师：张丽娜、王娴如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pt;margin-top:5.2pt;height:160pt;width:405pt;mso-wrap-distance-bottom:0pt;mso-wrap-distance-left:9pt;mso-wrap-distance-right:9pt;mso-wrap-distance-top:0pt;z-index:251659264;mso-width-relative:page;mso-height-relative:page;" fillcolor="#FFFFFF [3201]" filled="t" stroked="t" coordsize="21600,21600" o:gfxdata="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uRfB40QAAAAcBAAAPAAAAAAAAAAEAIAAAACIAAABkcnMvZG93bnJldi54bWxQSwECFAAU&#10;AAAACACHTuJAA+ljAWoCAAC9BAAADgAAAAAAAAABACAAAAAgAQAAZHJzL2Uyb0RvYy54bWxQSwUG&#10;AAAAAAYABgBZAQAA/AUAAAAA&#10;">
                <v:fill on="t" focussize="0,0"/>
                <v:stroke weight="1pt" color="#4472C4 [3204]" miterlimit="8" joinstyle="miter"/>
                <v:imagedata o:title=""/>
                <o:lock v:ext="edit" aspectratio="f"/>
                <v:textbox>
                  <w:txbxContent>
                    <w:p>
                      <w:pPr>
                        <w:rPr>
                          <w:sz w:val="32"/>
                          <w:szCs w:val="32"/>
                        </w:rPr>
                      </w:pPr>
                      <w:r>
                        <w:rPr>
                          <w:rFonts w:hint="eastAsia"/>
                          <w:sz w:val="32"/>
                          <w:szCs w:val="32"/>
                        </w:rPr>
                        <w:t>所属年级：七年级</w:t>
                      </w:r>
                    </w:p>
                    <w:p>
                      <w:pPr>
                        <w:rPr>
                          <w:sz w:val="32"/>
                          <w:szCs w:val="32"/>
                        </w:rPr>
                      </w:pPr>
                      <w:r>
                        <w:rPr>
                          <w:rFonts w:hint="eastAsia"/>
                          <w:sz w:val="32"/>
                          <w:szCs w:val="32"/>
                        </w:rPr>
                        <w:t>研究课题：破解彩陶之谜</w:t>
                      </w:r>
                    </w:p>
                    <w:p>
                      <w:pPr>
                        <w:rPr>
                          <w:sz w:val="32"/>
                          <w:szCs w:val="32"/>
                        </w:rPr>
                      </w:pPr>
                      <w:r>
                        <w:rPr>
                          <w:rFonts w:hint="eastAsia"/>
                          <w:sz w:val="32"/>
                          <w:szCs w:val="32"/>
                        </w:rPr>
                        <w:t>研究组长：刘方羽、汤宇轩</w:t>
                      </w:r>
                    </w:p>
                    <w:p>
                      <w:pPr>
                        <w:rPr>
                          <w:sz w:val="32"/>
                          <w:szCs w:val="32"/>
                        </w:rPr>
                      </w:pPr>
                      <w:r>
                        <w:rPr>
                          <w:rFonts w:hint="eastAsia"/>
                          <w:sz w:val="32"/>
                          <w:szCs w:val="32"/>
                        </w:rPr>
                        <w:t>研究成员：张珈境、丁琥懿、徐嘉钰、林涵彬、毛煜宜</w:t>
                      </w:r>
                    </w:p>
                    <w:p>
                      <w:pPr>
                        <w:rPr>
                          <w:sz w:val="32"/>
                          <w:szCs w:val="32"/>
                        </w:rPr>
                      </w:pPr>
                      <w:r>
                        <w:rPr>
                          <w:rFonts w:hint="eastAsia"/>
                          <w:sz w:val="32"/>
                          <w:szCs w:val="32"/>
                        </w:rPr>
                        <w:t>指导老师：张丽娜、王娴如</w:t>
                      </w:r>
                    </w:p>
                  </w:txbxContent>
                </v:textbox>
                <w10:wrap type="square"/>
              </v:shape>
            </w:pict>
          </mc:Fallback>
        </mc:AlternateContent>
      </w:r>
    </w:p>
    <w:p>
      <w:pPr>
        <w:spacing w:line="360" w:lineRule="auto"/>
        <w:jc w:val="center"/>
        <w:rPr>
          <w:rFonts w:hint="eastAsia"/>
          <w:b/>
          <w:sz w:val="44"/>
          <w:szCs w:val="44"/>
        </w:rPr>
      </w:pPr>
    </w:p>
    <w:p>
      <w:pPr>
        <w:spacing w:line="360" w:lineRule="auto"/>
        <w:jc w:val="center"/>
        <w:rPr>
          <w:rFonts w:hint="eastAsia"/>
          <w:b/>
          <w:sz w:val="44"/>
          <w:szCs w:val="44"/>
        </w:rPr>
      </w:pPr>
    </w:p>
    <w:p>
      <w:pPr>
        <w:spacing w:line="360" w:lineRule="auto"/>
        <w:jc w:val="center"/>
        <w:rPr>
          <w:rFonts w:hint="eastAsia"/>
          <w:b/>
          <w:sz w:val="44"/>
          <w:szCs w:val="44"/>
        </w:rPr>
      </w:pPr>
    </w:p>
    <w:p>
      <w:pPr>
        <w:spacing w:line="360" w:lineRule="auto"/>
        <w:jc w:val="center"/>
        <w:rPr>
          <w:rFonts w:hint="eastAsia"/>
          <w:b/>
          <w:sz w:val="44"/>
          <w:szCs w:val="44"/>
        </w:rPr>
      </w:pPr>
    </w:p>
    <w:p>
      <w:pPr>
        <w:spacing w:line="360" w:lineRule="auto"/>
        <w:jc w:val="center"/>
        <w:rPr>
          <w:b/>
          <w:sz w:val="44"/>
          <w:szCs w:val="44"/>
        </w:rPr>
      </w:pPr>
      <w:r>
        <w:rPr>
          <w:rFonts w:hint="eastAsia"/>
          <w:b/>
          <w:sz w:val="44"/>
          <w:szCs w:val="44"/>
        </w:rPr>
        <w:t>历史研究性学习报告</w:t>
      </w:r>
    </w:p>
    <w:p>
      <w:pPr>
        <w:rPr>
          <w:rFonts w:ascii="宋体" w:hAnsi="宋体" w:eastAsia="宋体"/>
          <w:szCs w:val="21"/>
        </w:rPr>
      </w:pPr>
      <w:r>
        <w:rPr>
          <w:rFonts w:hint="eastAsia" w:ascii="宋体" w:hAnsi="宋体" w:eastAsia="宋体"/>
          <w:b/>
          <w:sz w:val="24"/>
          <w:szCs w:val="24"/>
        </w:rPr>
        <w:t>研究课题：</w:t>
      </w:r>
      <w:r>
        <w:rPr>
          <w:rFonts w:hint="eastAsia" w:ascii="宋体" w:hAnsi="宋体" w:eastAsia="宋体"/>
          <w:szCs w:val="21"/>
        </w:rPr>
        <w:t>破解彩陶之谜</w:t>
      </w:r>
    </w:p>
    <w:p>
      <w:pPr>
        <w:rPr>
          <w:rFonts w:ascii="宋体" w:hAnsi="宋体" w:eastAsia="宋体"/>
          <w:szCs w:val="21"/>
        </w:rPr>
      </w:pPr>
      <w:r>
        <w:rPr>
          <w:rFonts w:hint="eastAsia" w:ascii="宋体" w:hAnsi="宋体" w:eastAsia="宋体"/>
          <w:b/>
          <w:sz w:val="24"/>
          <w:szCs w:val="24"/>
        </w:rPr>
        <w:t>指导老师：</w:t>
      </w:r>
      <w:r>
        <w:rPr>
          <w:rFonts w:hint="eastAsia" w:ascii="宋体" w:hAnsi="宋体" w:eastAsia="宋体"/>
          <w:szCs w:val="21"/>
        </w:rPr>
        <w:t>张丽娜、王娴如</w:t>
      </w:r>
    </w:p>
    <w:p>
      <w:pPr>
        <w:rPr>
          <w:rFonts w:ascii="宋体" w:hAnsi="宋体" w:eastAsia="宋体"/>
          <w:szCs w:val="21"/>
        </w:rPr>
      </w:pPr>
      <w:r>
        <w:rPr>
          <w:rFonts w:hint="eastAsia" w:ascii="宋体" w:hAnsi="宋体" w:eastAsia="宋体"/>
          <w:b/>
          <w:sz w:val="24"/>
          <w:szCs w:val="24"/>
        </w:rPr>
        <w:t>研究小组：</w:t>
      </w:r>
      <w:r>
        <w:rPr>
          <w:rFonts w:hint="eastAsia" w:ascii="宋体" w:hAnsi="宋体" w:eastAsia="宋体"/>
          <w:b/>
          <w:szCs w:val="21"/>
        </w:rPr>
        <w:t>七16班</w:t>
      </w:r>
      <w:r>
        <w:rPr>
          <w:rFonts w:hint="eastAsia" w:ascii="宋体" w:hAnsi="宋体" w:eastAsia="宋体"/>
          <w:szCs w:val="21"/>
        </w:rPr>
        <w:t>汤宇轩、刘方羽、张珈境、丁琥懿、徐嘉钰、林涵彬、毛煜宜</w:t>
      </w:r>
    </w:p>
    <w:p>
      <w:pPr>
        <w:rPr>
          <w:rFonts w:ascii="宋体" w:hAnsi="宋体" w:eastAsia="宋体" w:cs="Arial Hebrew"/>
          <w:bCs/>
          <w:color w:val="000000"/>
          <w:kern w:val="0"/>
          <w:szCs w:val="21"/>
        </w:rPr>
      </w:pPr>
      <w:r>
        <w:rPr>
          <w:rFonts w:hint="eastAsia" w:ascii="宋体" w:hAnsi="宋体" w:eastAsia="宋体"/>
          <w:b/>
          <w:sz w:val="24"/>
          <w:szCs w:val="24"/>
        </w:rPr>
        <w:t>选题意义：</w:t>
      </w:r>
      <w:r>
        <w:rPr>
          <w:rFonts w:ascii="宋体" w:hAnsi="宋体" w:eastAsia="宋体" w:cs="Arial Hebrew"/>
          <w:bCs/>
          <w:color w:val="000000"/>
          <w:kern w:val="0"/>
          <w:szCs w:val="21"/>
        </w:rPr>
        <w:t>历史就是过去的人类活动，人们可以通过不同历史时期的实物资料、口头传说和文字资料等了解当时的历史。文物是历史上人类活动遗留下来的物质遗存，生动形象地反映出历史的真实情况，为人们探究历史提供了重要证据，是历史学习过程中不应忽略的真实、具体、生动的资源。本次研究性学习希望学生能够通过观察发现、搜集资料、亲手复原的方式，感知中国古代史上离我们现实生活已经很久远的人们的生活和情感，感知中国古代丰富多彩的历史画面，旨在激发学</w:t>
      </w:r>
      <w:r>
        <w:rPr>
          <w:rFonts w:hint="eastAsia" w:ascii="宋体" w:hAnsi="宋体" w:eastAsia="宋体" w:cs="Arial Hebrew"/>
          <w:bCs/>
          <w:color w:val="000000"/>
          <w:kern w:val="0"/>
          <w:szCs w:val="21"/>
        </w:rPr>
        <w:t>生</w:t>
      </w:r>
      <w:r>
        <w:rPr>
          <w:rFonts w:ascii="宋体" w:hAnsi="宋体" w:eastAsia="宋体" w:cs="Arial Hebrew"/>
          <w:bCs/>
          <w:color w:val="000000"/>
          <w:kern w:val="0"/>
          <w:szCs w:val="21"/>
        </w:rPr>
        <w:t>学习历史的兴趣和对祖国优秀传统文化的自豪感，拉近历史与现实、与学生的距离，让学生感受到历史离我们并不遥远</w:t>
      </w:r>
      <w:r>
        <w:rPr>
          <w:rFonts w:hint="eastAsia" w:ascii="宋体" w:hAnsi="宋体" w:eastAsia="宋体" w:cs="Arial Hebrew"/>
          <w:bCs/>
          <w:color w:val="000000"/>
          <w:kern w:val="0"/>
          <w:szCs w:val="21"/>
        </w:rPr>
        <w:t>。</w:t>
      </w:r>
    </w:p>
    <w:p>
      <w:pPr>
        <w:jc w:val="left"/>
        <w:rPr>
          <w:rFonts w:ascii="宋体" w:hAnsi="宋体" w:eastAsia="宋体"/>
          <w:szCs w:val="21"/>
        </w:rPr>
      </w:pPr>
      <w:r>
        <w:rPr>
          <w:rFonts w:hint="eastAsia" w:ascii="宋体" w:hAnsi="宋体" w:eastAsia="宋体"/>
          <w:b/>
          <w:sz w:val="24"/>
          <w:szCs w:val="24"/>
        </w:rPr>
        <w:t>研究方法：</w:t>
      </w:r>
      <w:r>
        <w:rPr>
          <w:rFonts w:hint="eastAsia" w:ascii="宋体" w:hAnsi="宋体" w:eastAsia="宋体"/>
          <w:szCs w:val="21"/>
        </w:rPr>
        <w:t>1、观察</w:t>
      </w:r>
      <w:r>
        <w:rPr>
          <w:rFonts w:ascii="宋体" w:hAnsi="宋体" w:eastAsia="宋体"/>
          <w:szCs w:val="21"/>
        </w:rPr>
        <w:t>法:</w:t>
      </w:r>
      <w:r>
        <w:rPr>
          <w:rFonts w:hint="eastAsia" w:ascii="宋体" w:hAnsi="宋体" w:eastAsia="宋体"/>
          <w:szCs w:val="21"/>
        </w:rPr>
        <w:t xml:space="preserve"> 通过对书本上历史文物图片的观察，发现问题，确定所探究的文物。2、资料调查法：通过图书馆、博物馆、网络等各种途径搜集该文物的更多历史资料，全面了解所研究文物的情况。3、谈话法</w:t>
      </w:r>
      <w:r>
        <w:rPr>
          <w:rFonts w:ascii="宋体" w:hAnsi="宋体" w:eastAsia="宋体"/>
          <w:szCs w:val="21"/>
        </w:rPr>
        <w:t>: 对历史老师进行一次访谈,</w:t>
      </w:r>
      <w:r>
        <w:rPr>
          <w:rFonts w:hint="eastAsia" w:ascii="宋体" w:hAnsi="宋体" w:eastAsia="宋体"/>
          <w:szCs w:val="21"/>
        </w:rPr>
        <w:t>让老师</w:t>
      </w:r>
      <w:r>
        <w:rPr>
          <w:rFonts w:ascii="宋体" w:hAnsi="宋体" w:eastAsia="宋体"/>
          <w:szCs w:val="21"/>
        </w:rPr>
        <w:t>提一些好的建议</w:t>
      </w:r>
      <w:r>
        <w:rPr>
          <w:rFonts w:hint="eastAsia" w:ascii="宋体" w:hAnsi="宋体" w:eastAsia="宋体"/>
          <w:szCs w:val="21"/>
        </w:rPr>
        <w:t>和研究方法。4、实践法：动手仿制所研究的文物，并配以详细的说明介绍，通过文物探究背后的历史人物、事件或现象。</w:t>
      </w:r>
    </w:p>
    <w:p>
      <w:pPr>
        <w:rPr>
          <w:rFonts w:ascii="宋体" w:hAnsi="宋体" w:eastAsia="宋体"/>
          <w:b/>
          <w:sz w:val="24"/>
          <w:szCs w:val="24"/>
        </w:rPr>
      </w:pPr>
      <w:r>
        <w:rPr>
          <w:rFonts w:hint="eastAsia" w:ascii="宋体" w:hAnsi="宋体" w:eastAsia="宋体"/>
          <w:b/>
          <w:sz w:val="24"/>
          <w:szCs w:val="24"/>
        </w:rPr>
        <w:t>研究过程及成果：</w:t>
      </w:r>
    </w:p>
    <w:p>
      <w:pPr>
        <w:rPr>
          <w:rFonts w:ascii="宋体" w:hAnsi="宋体" w:eastAsia="宋体"/>
          <w:b/>
          <w:sz w:val="24"/>
          <w:szCs w:val="24"/>
        </w:rPr>
      </w:pPr>
      <w:r>
        <w:rPr>
          <w:rFonts w:hint="eastAsia" w:ascii="宋体" w:hAnsi="宋体" w:eastAsia="宋体"/>
          <w:b/>
          <w:sz w:val="24"/>
          <w:szCs w:val="24"/>
        </w:rPr>
        <w:t>一、实地考察：通过观察研究了解彩陶文化及相关历史知识；</w:t>
      </w:r>
    </w:p>
    <w:p>
      <w:pPr>
        <w:rPr>
          <w:rFonts w:ascii="宋体" w:hAnsi="宋体" w:eastAsia="宋体" w:cs="Arial"/>
          <w:b/>
          <w:color w:val="333333"/>
          <w:kern w:val="0"/>
          <w:sz w:val="22"/>
        </w:rPr>
      </w:pPr>
      <w:r>
        <w:rPr>
          <w:rFonts w:hint="eastAsia" w:ascii="宋体" w:hAnsi="宋体" w:eastAsia="宋体" w:cs="Arial"/>
          <w:b/>
          <w:color w:val="333333"/>
          <w:kern w:val="0"/>
          <w:sz w:val="22"/>
        </w:rPr>
        <w:t>1、研究小组实地考察的第一站：常州博物馆。</w:t>
      </w:r>
    </w:p>
    <w:p>
      <w:pPr>
        <w:rPr>
          <w:rFonts w:ascii="宋体" w:hAnsi="宋体" w:eastAsia="宋体" w:cs="宋体"/>
          <w:color w:val="333333"/>
          <w:kern w:val="0"/>
          <w:sz w:val="24"/>
          <w:szCs w:val="24"/>
        </w:rPr>
      </w:pPr>
      <w:r>
        <w:rPr>
          <w:rFonts w:hint="eastAsia" w:ascii="宋体" w:hAnsi="宋体" w:eastAsia="宋体" w:cs="Arial"/>
          <w:color w:val="333333"/>
          <w:kern w:val="0"/>
          <w:szCs w:val="21"/>
        </w:rPr>
        <w:t xml:space="preserve">     在常州博物馆展厅内，我们被琳琅满目、形式各样的陶器吸引，在认真参观和聆听馆内导游的讲解后，我们收获了很多知识，了解到</w:t>
      </w:r>
      <w:r>
        <w:rPr>
          <w:rFonts w:ascii="宋体" w:hAnsi="宋体" w:eastAsia="宋体" w:cs="Arial"/>
          <w:color w:val="333333"/>
          <w:kern w:val="0"/>
          <w:szCs w:val="21"/>
        </w:rPr>
        <w:t>彩陶发源于距今约10000年前的新石器时代。制作精美，以泥质陶为主，质地细腻，既是实用器皿，又具有很高的艺术价值</w:t>
      </w:r>
      <w:r>
        <w:rPr>
          <w:rFonts w:hint="eastAsia" w:ascii="宋体" w:hAnsi="宋体" w:eastAsia="宋体" w:cs="Arial"/>
          <w:color w:val="333333"/>
          <w:kern w:val="0"/>
          <w:szCs w:val="21"/>
        </w:rPr>
        <w:t>，</w:t>
      </w:r>
      <w:r>
        <w:rPr>
          <w:rFonts w:ascii="宋体" w:hAnsi="宋体" w:eastAsia="宋体" w:cs="宋体"/>
          <w:color w:val="333333"/>
          <w:kern w:val="0"/>
          <w:szCs w:val="24"/>
        </w:rPr>
        <w:t>常州有文字记载的历史为2500多年，</w:t>
      </w:r>
      <w:r>
        <w:rPr>
          <w:rFonts w:hint="eastAsia" w:ascii="宋体" w:hAnsi="宋体" w:eastAsia="宋体" w:cs="宋体"/>
          <w:color w:val="333333"/>
          <w:kern w:val="0"/>
          <w:szCs w:val="24"/>
        </w:rPr>
        <w:t>但其实在此之前也</w:t>
      </w:r>
      <w:r>
        <w:rPr>
          <w:rFonts w:ascii="宋体" w:hAnsi="宋体" w:eastAsia="宋体" w:cs="宋体"/>
          <w:color w:val="333333"/>
          <w:kern w:val="0"/>
          <w:szCs w:val="24"/>
        </w:rPr>
        <w:t>已有</w:t>
      </w:r>
      <w:r>
        <w:rPr>
          <w:rFonts w:hint="eastAsia" w:ascii="宋体" w:hAnsi="宋体" w:eastAsia="宋体" w:cs="宋体"/>
          <w:color w:val="333333"/>
          <w:kern w:val="0"/>
          <w:szCs w:val="24"/>
        </w:rPr>
        <w:t>先民</w:t>
      </w:r>
      <w:r>
        <w:rPr>
          <w:rFonts w:ascii="宋体" w:hAnsi="宋体" w:eastAsia="宋体" w:cs="宋体"/>
          <w:color w:val="333333"/>
          <w:kern w:val="0"/>
          <w:szCs w:val="24"/>
        </w:rPr>
        <w:t>在这块土地上劳动、生活</w:t>
      </w:r>
      <w:r>
        <w:rPr>
          <w:rFonts w:hint="eastAsia" w:ascii="宋体" w:hAnsi="宋体" w:eastAsia="宋体" w:cs="宋体"/>
          <w:color w:val="333333"/>
          <w:kern w:val="0"/>
          <w:szCs w:val="24"/>
        </w:rPr>
        <w:t>了。</w:t>
      </w:r>
      <w:r>
        <w:rPr>
          <w:rFonts w:ascii="宋体" w:hAnsi="宋体" w:eastAsia="宋体" w:cs="宋体"/>
          <w:color w:val="333333"/>
          <w:kern w:val="0"/>
          <w:szCs w:val="24"/>
        </w:rPr>
        <w:t>今天常州行政区划内</w:t>
      </w:r>
      <w:r>
        <w:rPr>
          <w:rFonts w:hint="eastAsia" w:ascii="宋体" w:hAnsi="宋体" w:eastAsia="宋体" w:cs="宋体"/>
          <w:color w:val="333333"/>
          <w:kern w:val="0"/>
          <w:szCs w:val="24"/>
        </w:rPr>
        <w:t>共发现3</w:t>
      </w:r>
      <w:r>
        <w:rPr>
          <w:rFonts w:ascii="宋体" w:hAnsi="宋体" w:eastAsia="宋体" w:cs="宋体"/>
          <w:color w:val="333333"/>
          <w:kern w:val="0"/>
          <w:szCs w:val="24"/>
        </w:rPr>
        <w:t>5</w:t>
      </w:r>
      <w:r>
        <w:rPr>
          <w:rFonts w:hint="eastAsia" w:ascii="宋体" w:hAnsi="宋体" w:eastAsia="宋体" w:cs="宋体"/>
          <w:color w:val="333333"/>
          <w:kern w:val="0"/>
          <w:szCs w:val="24"/>
        </w:rPr>
        <w:t>处</w:t>
      </w:r>
      <w:r>
        <w:rPr>
          <w:rFonts w:ascii="宋体" w:hAnsi="宋体" w:eastAsia="宋体" w:cs="宋体"/>
          <w:color w:val="333333"/>
          <w:kern w:val="0"/>
          <w:szCs w:val="24"/>
        </w:rPr>
        <w:t>新石器时代遗址</w:t>
      </w:r>
      <w:r>
        <w:rPr>
          <w:rFonts w:hint="eastAsia" w:ascii="宋体" w:hAnsi="宋体" w:eastAsia="宋体" w:cs="宋体"/>
          <w:color w:val="333333"/>
          <w:kern w:val="0"/>
          <w:szCs w:val="24"/>
        </w:rPr>
        <w:t>，其中最有名的是圩墩遗址，它是</w:t>
      </w:r>
      <w:r>
        <w:rPr>
          <w:rFonts w:ascii="宋体" w:hAnsi="宋体" w:eastAsia="宋体" w:cs="宋体"/>
          <w:color w:val="333333"/>
          <w:kern w:val="0"/>
          <w:szCs w:val="24"/>
        </w:rPr>
        <w:t>目前常州最古老的新石器时代遗址</w:t>
      </w:r>
      <w:r>
        <w:rPr>
          <w:rFonts w:hint="eastAsia" w:ascii="宋体" w:hAnsi="宋体" w:eastAsia="宋体" w:cs="宋体"/>
          <w:color w:val="333333"/>
          <w:kern w:val="0"/>
          <w:szCs w:val="24"/>
        </w:rPr>
        <w:t>，</w:t>
      </w:r>
      <w:r>
        <w:rPr>
          <w:rFonts w:ascii="宋体" w:hAnsi="宋体" w:eastAsia="宋体" w:cs="宋体"/>
          <w:color w:val="333333"/>
          <w:kern w:val="0"/>
          <w:szCs w:val="24"/>
        </w:rPr>
        <w:t>距今6000多年，</w:t>
      </w:r>
      <w:r>
        <w:rPr>
          <w:rFonts w:hint="eastAsia" w:ascii="宋体" w:hAnsi="宋体" w:eastAsia="宋体" w:cs="宋体"/>
          <w:color w:val="333333"/>
          <w:kern w:val="0"/>
          <w:szCs w:val="24"/>
        </w:rPr>
        <w:t>博物馆内陈列的有些展品就来自圩墩遗址，还有寺墩遗址等，也有一些来自其他地方，比如在一楼</w:t>
      </w:r>
      <w:r>
        <w:rPr>
          <w:rFonts w:ascii="宋体" w:hAnsi="宋体" w:eastAsia="宋体" w:cs="宋体"/>
          <w:color w:val="333333"/>
          <w:kern w:val="0"/>
          <w:szCs w:val="24"/>
        </w:rPr>
        <w:t>临时展厅</w:t>
      </w:r>
      <w:r>
        <w:rPr>
          <w:rFonts w:hint="eastAsia" w:ascii="宋体" w:hAnsi="宋体" w:eastAsia="宋体" w:cs="宋体"/>
          <w:color w:val="333333"/>
          <w:kern w:val="0"/>
          <w:szCs w:val="24"/>
        </w:rPr>
        <w:t>举办的</w:t>
      </w:r>
      <w:r>
        <w:rPr>
          <w:rFonts w:ascii="宋体" w:hAnsi="宋体" w:eastAsia="宋体" w:cs="宋体"/>
          <w:color w:val="333333"/>
          <w:kern w:val="0"/>
          <w:szCs w:val="24"/>
        </w:rPr>
        <w:t>“天山牧歌——伊犁草原文化和民族风情展”</w:t>
      </w:r>
      <w:r>
        <w:rPr>
          <w:rFonts w:hint="eastAsia" w:ascii="宋体" w:hAnsi="宋体" w:eastAsia="宋体" w:cs="宋体"/>
          <w:color w:val="333333"/>
          <w:kern w:val="0"/>
          <w:szCs w:val="24"/>
        </w:rPr>
        <w:t>，有许多反映史前草原文化的陶器，</w:t>
      </w:r>
      <w:r>
        <w:rPr>
          <w:rFonts w:ascii="宋体" w:hAnsi="宋体" w:eastAsia="宋体" w:cs="宋体"/>
          <w:color w:val="333333"/>
          <w:kern w:val="0"/>
          <w:szCs w:val="24"/>
        </w:rPr>
        <w:t>透过一件件</w:t>
      </w:r>
      <w:r>
        <w:rPr>
          <w:rFonts w:hint="eastAsia" w:ascii="宋体" w:hAnsi="宋体" w:eastAsia="宋体" w:cs="宋体"/>
          <w:color w:val="333333"/>
          <w:kern w:val="0"/>
          <w:szCs w:val="24"/>
        </w:rPr>
        <w:t>陶器</w:t>
      </w:r>
      <w:r>
        <w:rPr>
          <w:rFonts w:ascii="宋体" w:hAnsi="宋体" w:eastAsia="宋体" w:cs="宋体"/>
          <w:color w:val="333333"/>
          <w:kern w:val="0"/>
          <w:szCs w:val="24"/>
        </w:rPr>
        <w:t>，</w:t>
      </w:r>
      <w:r>
        <w:rPr>
          <w:rFonts w:hint="eastAsia" w:ascii="宋体" w:hAnsi="宋体" w:eastAsia="宋体" w:cs="宋体"/>
          <w:color w:val="333333"/>
          <w:kern w:val="0"/>
          <w:szCs w:val="24"/>
        </w:rPr>
        <w:t>我们</w:t>
      </w:r>
      <w:r>
        <w:rPr>
          <w:rFonts w:ascii="宋体" w:hAnsi="宋体" w:eastAsia="宋体" w:cs="宋体"/>
          <w:color w:val="333333"/>
          <w:kern w:val="0"/>
          <w:szCs w:val="24"/>
        </w:rPr>
        <w:t>领略</w:t>
      </w:r>
      <w:r>
        <w:rPr>
          <w:rFonts w:hint="eastAsia" w:ascii="宋体" w:hAnsi="宋体" w:eastAsia="宋体" w:cs="宋体"/>
          <w:color w:val="333333"/>
          <w:kern w:val="0"/>
          <w:szCs w:val="24"/>
        </w:rPr>
        <w:t>了</w:t>
      </w:r>
      <w:r>
        <w:rPr>
          <w:rFonts w:ascii="宋体" w:hAnsi="宋体" w:eastAsia="宋体" w:cs="宋体"/>
          <w:color w:val="333333"/>
          <w:kern w:val="0"/>
          <w:szCs w:val="24"/>
        </w:rPr>
        <w:t>伊犁草原远古时代的茹毛饮血</w:t>
      </w:r>
      <w:r>
        <w:rPr>
          <w:rFonts w:hint="eastAsia" w:ascii="宋体" w:hAnsi="宋体" w:eastAsia="宋体" w:cs="宋体"/>
          <w:color w:val="333333"/>
          <w:kern w:val="0"/>
          <w:szCs w:val="24"/>
        </w:rPr>
        <w:t>和</w:t>
      </w:r>
      <w:r>
        <w:rPr>
          <w:rFonts w:ascii="宋体" w:hAnsi="宋体" w:eastAsia="宋体" w:cs="宋体"/>
          <w:color w:val="333333"/>
          <w:kern w:val="0"/>
          <w:szCs w:val="24"/>
        </w:rPr>
        <w:t>狩猎时代的刀耕火种</w:t>
      </w:r>
      <w:r>
        <w:rPr>
          <w:rFonts w:hint="eastAsia" w:ascii="宋体" w:hAnsi="宋体" w:eastAsia="宋体" w:cs="宋体"/>
          <w:color w:val="333333"/>
          <w:kern w:val="0"/>
          <w:szCs w:val="24"/>
        </w:rPr>
        <w:t>。</w:t>
      </w:r>
    </w:p>
    <w:p>
      <w:pPr>
        <w:ind w:firstLine="520"/>
        <w:rPr>
          <w:rFonts w:ascii="宋体" w:hAnsi="宋体" w:eastAsia="宋体" w:cs="宋体"/>
          <w:color w:val="333333"/>
          <w:kern w:val="0"/>
          <w:szCs w:val="24"/>
        </w:rPr>
      </w:pPr>
      <w:r>
        <w:rPr>
          <w:rFonts w:hint="eastAsia" w:ascii="宋体" w:hAnsi="宋体" w:eastAsia="宋体" w:cs="宋体"/>
          <w:color w:val="333333"/>
          <w:kern w:val="0"/>
          <w:szCs w:val="24"/>
        </w:rPr>
        <w:t>形式各异的彩陶器物都有不同的用途，远古先民能够在当时的条件下根据生活需要制作生活器具，并且随着生产能力的发展工艺水平不断进步，形状更美观，质地更细腻，纹饰更丰富，充分反映了先民的智慧，令人赞叹！我们在观察到很多彩陶是尖底的，更多的是平底，开口有大有小，据讲解阿姨介绍，尖底瓶很可能是当时用来汲水和烧水用的，平底则用来盛装水或者食物，一般装水的开口较小，装食物的开口就较大，陶器上面的纹饰有的像符号、有的像图画，我们后人通过研究可以看的出很多图画可能是刻画的当时的植物、动物和一些生活场景，这些陶器让我们看到了几千年前先民的生活场景，实在是太神奇了！</w:t>
      </w:r>
    </w:p>
    <w:p>
      <w:pPr>
        <w:ind w:firstLine="520"/>
        <w:rPr>
          <w:rFonts w:ascii="宋体" w:hAnsi="宋体" w:eastAsia="宋体" w:cs="宋体"/>
          <w:color w:val="333333"/>
          <w:kern w:val="0"/>
          <w:szCs w:val="24"/>
        </w:rPr>
      </w:pPr>
      <w:r>
        <w:rPr>
          <w:rFonts w:hint="eastAsia" w:ascii="宋体" w:hAnsi="宋体" w:eastAsia="宋体" w:cs="宋体"/>
          <w:color w:val="333333"/>
          <w:kern w:val="0"/>
          <w:szCs w:val="24"/>
        </w:rPr>
        <w:t>在常州博物馆内还有对各个时期彩陶制作工艺流程的相关介绍，我们也一一阅读，从而更加敬佩先民在恶劣环境下顽强的生存、开拓创新的精神，值得我们现代中学生学习。</w:t>
      </w:r>
    </w:p>
    <w:p>
      <w:pPr>
        <w:ind w:firstLine="520"/>
        <w:rPr>
          <w:rFonts w:ascii="宋体" w:hAnsi="宋体" w:eastAsia="宋体" w:cs="宋体"/>
          <w:color w:val="333333"/>
          <w:kern w:val="0"/>
          <w:szCs w:val="24"/>
        </w:rPr>
      </w:pPr>
      <w:r>
        <w:rPr>
          <w:rFonts w:hint="eastAsia" w:ascii="宋体" w:hAnsi="宋体" w:eastAsia="宋体" w:cs="宋体"/>
          <w:color w:val="333333"/>
          <w:kern w:val="0"/>
          <w:szCs w:val="24"/>
        </w:rPr>
        <w:t>博物馆的收获很大，也激起了我们的浓厚的探究兴趣，于是我们小组决定想要进一步去考察了解先民生活过的地方，到圩墩遗址公园一探究竟。。</w:t>
      </w:r>
    </w:p>
    <w:p>
      <w:r>
        <w:rPr>
          <w:rFonts w:hint="eastAsia"/>
        </w:rPr>
        <w:drawing>
          <wp:inline distT="0" distB="0" distL="0" distR="0">
            <wp:extent cx="5709920" cy="3317240"/>
            <wp:effectExtent l="0" t="0" r="508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11190" cy="3317978"/>
                    </a:xfrm>
                    <a:prstGeom prst="rect">
                      <a:avLst/>
                    </a:prstGeom>
                  </pic:spPr>
                </pic:pic>
              </a:graphicData>
            </a:graphic>
          </wp:inline>
        </w:drawing>
      </w:r>
    </w:p>
    <w:p>
      <w:pPr>
        <w:rPr>
          <w:rFonts w:ascii="宋体" w:hAnsi="宋体" w:eastAsia="宋体" w:cs="宋体"/>
          <w:color w:val="333333"/>
          <w:kern w:val="0"/>
          <w:sz w:val="24"/>
          <w:szCs w:val="24"/>
        </w:rPr>
      </w:pPr>
      <w:r>
        <w:rPr>
          <w:rFonts w:hint="eastAsia"/>
        </w:rPr>
        <w:drawing>
          <wp:inline distT="0" distB="0" distL="0" distR="0">
            <wp:extent cx="2967355" cy="2570480"/>
            <wp:effectExtent l="0" t="0" r="444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67990" cy="2570939"/>
                    </a:xfrm>
                    <a:prstGeom prst="rect">
                      <a:avLst/>
                    </a:prstGeom>
                  </pic:spPr>
                </pic:pic>
              </a:graphicData>
            </a:graphic>
          </wp:inline>
        </w:drawing>
      </w:r>
      <w:r>
        <w:rPr>
          <w:rFonts w:hint="eastAsia" w:ascii="宋体" w:hAnsi="宋体" w:eastAsia="宋体" w:cs="宋体"/>
          <w:color w:val="333333"/>
          <w:kern w:val="0"/>
          <w:sz w:val="24"/>
          <w:szCs w:val="24"/>
        </w:rPr>
        <w:drawing>
          <wp:inline distT="0" distB="0" distL="0" distR="0">
            <wp:extent cx="2743835" cy="257302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45131" cy="2574547"/>
                    </a:xfrm>
                    <a:prstGeom prst="rect">
                      <a:avLst/>
                    </a:prstGeom>
                  </pic:spPr>
                </pic:pic>
              </a:graphicData>
            </a:graphic>
          </wp:inline>
        </w:drawing>
      </w:r>
    </w:p>
    <w:p>
      <w:r>
        <w:rPr>
          <w:rFonts w:hint="eastAsia"/>
        </w:rPr>
        <w:drawing>
          <wp:inline distT="0" distB="0" distL="0" distR="0">
            <wp:extent cx="2509520" cy="2388235"/>
            <wp:effectExtent l="0" t="0" r="508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10991" cy="2389684"/>
                    </a:xfrm>
                    <a:prstGeom prst="rect">
                      <a:avLst/>
                    </a:prstGeom>
                  </pic:spPr>
                </pic:pic>
              </a:graphicData>
            </a:graphic>
          </wp:inline>
        </w:drawing>
      </w:r>
      <w:r>
        <w:rPr>
          <w:rFonts w:hint="eastAsia"/>
        </w:rPr>
        <w:drawing>
          <wp:inline distT="0" distB="0" distL="0" distR="0">
            <wp:extent cx="3162935" cy="2371090"/>
            <wp:effectExtent l="0" t="0" r="1206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64586" cy="2372751"/>
                    </a:xfrm>
                    <a:prstGeom prst="rect">
                      <a:avLst/>
                    </a:prstGeom>
                  </pic:spPr>
                </pic:pic>
              </a:graphicData>
            </a:graphic>
          </wp:inline>
        </w:drawing>
      </w:r>
      <w:r>
        <w:rPr>
          <w:rFonts w:hint="eastAsia"/>
        </w:rPr>
        <w:drawing>
          <wp:inline distT="0" distB="0" distL="0" distR="0">
            <wp:extent cx="5717540" cy="2379345"/>
            <wp:effectExtent l="0" t="0" r="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2964" cy="2381426"/>
                    </a:xfrm>
                    <a:prstGeom prst="rect">
                      <a:avLst/>
                    </a:prstGeom>
                  </pic:spPr>
                </pic:pic>
              </a:graphicData>
            </a:graphic>
          </wp:inline>
        </w:drawing>
      </w:r>
    </w:p>
    <w:p>
      <w:pPr>
        <w:rPr>
          <w:rFonts w:ascii="宋体" w:hAnsi="宋体" w:eastAsia="宋体" w:cs="宋体"/>
          <w:color w:val="333333"/>
          <w:kern w:val="0"/>
          <w:sz w:val="24"/>
          <w:szCs w:val="24"/>
        </w:rPr>
      </w:pPr>
      <w:r>
        <w:rPr>
          <w:rFonts w:hint="eastAsia" w:ascii="宋体" w:hAnsi="宋体" w:eastAsia="宋体" w:cs="宋体"/>
          <w:color w:val="333333"/>
          <w:kern w:val="0"/>
          <w:sz w:val="24"/>
          <w:szCs w:val="24"/>
        </w:rPr>
        <w:drawing>
          <wp:inline distT="0" distB="0" distL="0" distR="0">
            <wp:extent cx="5717540" cy="349123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17963" cy="3491911"/>
                    </a:xfrm>
                    <a:prstGeom prst="rect">
                      <a:avLst/>
                    </a:prstGeom>
                  </pic:spPr>
                </pic:pic>
              </a:graphicData>
            </a:graphic>
          </wp:inline>
        </w:drawing>
      </w:r>
    </w:p>
    <w:p>
      <w:pPr>
        <w:rPr>
          <w:b/>
        </w:rPr>
      </w:pPr>
      <w:r>
        <w:rPr>
          <w:rFonts w:hint="eastAsia"/>
        </w:rPr>
        <w:drawing>
          <wp:inline distT="0" distB="0" distL="0" distR="0">
            <wp:extent cx="2853690" cy="2336165"/>
            <wp:effectExtent l="0" t="0" r="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4466" cy="2336800"/>
                    </a:xfrm>
                    <a:prstGeom prst="rect">
                      <a:avLst/>
                    </a:prstGeom>
                  </pic:spPr>
                </pic:pic>
              </a:graphicData>
            </a:graphic>
          </wp:inline>
        </w:drawing>
      </w:r>
      <w:r>
        <w:rPr>
          <w:rFonts w:hint="eastAsia"/>
        </w:rPr>
        <w:drawing>
          <wp:inline distT="0" distB="0" distL="0" distR="0">
            <wp:extent cx="2863850" cy="2355850"/>
            <wp:effectExtent l="0" t="0" r="635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5868" cy="2357510"/>
                    </a:xfrm>
                    <a:prstGeom prst="rect">
                      <a:avLst/>
                    </a:prstGeom>
                  </pic:spPr>
                </pic:pic>
              </a:graphicData>
            </a:graphic>
          </wp:inline>
        </w:drawing>
      </w:r>
      <w:r>
        <w:rPr>
          <w:rFonts w:hint="eastAsia"/>
        </w:rPr>
        <w:drawing>
          <wp:inline distT="0" distB="0" distL="0" distR="0">
            <wp:extent cx="2853690" cy="259270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53698" cy="2593340"/>
                    </a:xfrm>
                    <a:prstGeom prst="rect">
                      <a:avLst/>
                    </a:prstGeom>
                  </pic:spPr>
                </pic:pic>
              </a:graphicData>
            </a:graphic>
          </wp:inline>
        </w:drawing>
      </w:r>
      <w:r>
        <w:rPr>
          <w:rFonts w:hint="eastAsia"/>
        </w:rPr>
        <w:drawing>
          <wp:inline distT="0" distB="0" distL="0" distR="0">
            <wp:extent cx="2866390" cy="2587625"/>
            <wp:effectExtent l="0" t="0" r="381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67562" cy="2588683"/>
                    </a:xfrm>
                    <a:prstGeom prst="rect">
                      <a:avLst/>
                    </a:prstGeom>
                  </pic:spPr>
                </pic:pic>
              </a:graphicData>
            </a:graphic>
          </wp:inline>
        </w:drawing>
      </w:r>
      <w:r>
        <w:rPr>
          <w:rFonts w:hint="eastAsia"/>
        </w:rPr>
        <w:drawing>
          <wp:inline distT="0" distB="0" distL="0" distR="0">
            <wp:extent cx="3543300" cy="4540885"/>
            <wp:effectExtent l="9207"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6" cstate="print">
                      <a:extLst>
                        <a:ext uri="{28A0092B-C50C-407E-A947-70E740481C1C}">
                          <a14:useLocalDpi xmlns:a14="http://schemas.microsoft.com/office/drawing/2010/main" val="0"/>
                        </a:ext>
                      </a:extLst>
                    </a:blip>
                    <a:srcRect l="482" t="10042" r="5771" b="1515"/>
                    <a:stretch>
                      <a:fillRect/>
                    </a:stretch>
                  </pic:blipFill>
                  <pic:spPr>
                    <a:xfrm rot="5400000">
                      <a:off x="0" y="0"/>
                      <a:ext cx="3545202" cy="4542861"/>
                    </a:xfrm>
                    <a:prstGeom prst="rect">
                      <a:avLst/>
                    </a:prstGeom>
                    <a:ln>
                      <a:noFill/>
                    </a:ln>
                  </pic:spPr>
                </pic:pic>
              </a:graphicData>
            </a:graphic>
          </wp:inline>
        </w:drawing>
      </w:r>
    </w:p>
    <w:p>
      <w:pPr>
        <w:rPr>
          <w:rFonts w:ascii="宋体" w:hAnsi="宋体" w:eastAsia="宋体"/>
          <w:sz w:val="22"/>
        </w:rPr>
      </w:pPr>
      <w:r>
        <w:rPr>
          <w:rFonts w:hint="eastAsia" w:ascii="宋体" w:hAnsi="宋体" w:eastAsia="宋体"/>
          <w:b/>
          <w:sz w:val="22"/>
        </w:rPr>
        <w:t>2、研究小组的实地考察第二站：圩墩遗址公园</w:t>
      </w:r>
    </w:p>
    <w:p>
      <w:pPr>
        <w:rPr>
          <w:rFonts w:ascii="宋体" w:hAnsi="宋体" w:eastAsia="宋体" w:cs="Lantinghei TC Heavy"/>
          <w:color w:val="000000" w:themeColor="text1"/>
          <w:szCs w:val="21"/>
          <w:shd w:val="clear" w:color="auto" w:fill="FFFFFF"/>
          <w14:textFill>
            <w14:solidFill>
              <w14:schemeClr w14:val="tx1"/>
            </w14:solidFill>
          </w14:textFill>
        </w:rPr>
      </w:pPr>
      <w:r>
        <w:rPr>
          <w:rFonts w:ascii="宋体" w:hAnsi="宋体" w:eastAsia="宋体"/>
          <w:color w:val="000000" w:themeColor="text1"/>
          <w14:textFill>
            <w14:solidFill>
              <w14:schemeClr w14:val="tx1"/>
            </w14:solidFill>
          </w14:textFill>
        </w:rPr>
        <w:fldChar w:fldCharType="begin"/>
      </w:r>
      <w:r>
        <w:rPr>
          <w:rFonts w:ascii="宋体" w:hAnsi="宋体" w:eastAsia="宋体"/>
          <w:color w:val="000000" w:themeColor="text1"/>
          <w14:textFill>
            <w14:solidFill>
              <w14:schemeClr w14:val="tx1"/>
            </w14:solidFill>
          </w14:textFill>
        </w:rPr>
        <w:instrText xml:space="preserve"> HYPERLINK "https://baike.baidu.com/item/%E5%9C%A9%E5%A2%A9%E9%81%97%E5%9D%80" \t "_blank" </w:instrText>
      </w:r>
      <w:r>
        <w:rPr>
          <w:rFonts w:ascii="宋体" w:hAnsi="宋体" w:eastAsia="宋体"/>
          <w:color w:val="000000" w:themeColor="text1"/>
          <w14:textFill>
            <w14:solidFill>
              <w14:schemeClr w14:val="tx1"/>
            </w14:solidFill>
          </w14:textFill>
        </w:rPr>
        <w:fldChar w:fldCharType="separate"/>
      </w:r>
      <w:r>
        <w:rPr>
          <w:rFonts w:ascii="宋体" w:hAnsi="宋体" w:eastAsia="宋体" w:cs="Lantinghei TC Heavy"/>
          <w:color w:val="000000" w:themeColor="text1"/>
          <w:szCs w:val="21"/>
          <w14:textFill>
            <w14:solidFill>
              <w14:schemeClr w14:val="tx1"/>
            </w14:solidFill>
          </w14:textFill>
        </w:rPr>
        <w:t>圩墩</w:t>
      </w:r>
      <w:r>
        <w:rPr>
          <w:rFonts w:ascii="宋体" w:hAnsi="宋体" w:eastAsia="宋体" w:cs="Libian SC Regular"/>
          <w:color w:val="000000" w:themeColor="text1"/>
          <w:szCs w:val="21"/>
          <w14:textFill>
            <w14:solidFill>
              <w14:schemeClr w14:val="tx1"/>
            </w14:solidFill>
          </w14:textFill>
        </w:rPr>
        <w:t>遗</w:t>
      </w:r>
      <w:r>
        <w:rPr>
          <w:rFonts w:ascii="宋体" w:hAnsi="宋体" w:eastAsia="宋体" w:cs="Lantinghei TC Heavy"/>
          <w:color w:val="000000" w:themeColor="text1"/>
          <w:szCs w:val="21"/>
          <w14:textFill>
            <w14:solidFill>
              <w14:schemeClr w14:val="tx1"/>
            </w14:solidFill>
          </w14:textFill>
        </w:rPr>
        <w:t>址</w:t>
      </w:r>
      <w:r>
        <w:rPr>
          <w:rFonts w:ascii="宋体" w:hAnsi="宋体" w:eastAsia="宋体"/>
          <w:color w:val="000000" w:themeColor="text1"/>
          <w14:textFill>
            <w14:solidFill>
              <w14:schemeClr w14:val="tx1"/>
            </w14:solidFill>
          </w14:textFill>
        </w:rPr>
        <w:fldChar w:fldCharType="end"/>
      </w:r>
      <w:r>
        <w:rPr>
          <w:rFonts w:hint="eastAsia" w:ascii="宋体" w:hAnsi="宋体" w:eastAsia="宋体"/>
          <w:color w:val="000000" w:themeColor="text1"/>
          <w14:textFill>
            <w14:solidFill>
              <w14:schemeClr w14:val="tx1"/>
            </w14:solidFill>
          </w14:textFill>
        </w:rPr>
        <w:t>公园</w:t>
      </w:r>
      <w:r>
        <w:rPr>
          <w:rFonts w:ascii="宋体" w:hAnsi="宋体" w:eastAsia="宋体" w:cs="Lantinghei TC Heavy"/>
          <w:color w:val="000000" w:themeColor="text1"/>
          <w:szCs w:val="21"/>
          <w:shd w:val="clear" w:color="auto" w:fill="FFFFFF"/>
          <w14:textFill>
            <w14:solidFill>
              <w14:schemeClr w14:val="tx1"/>
            </w14:solidFill>
          </w14:textFill>
        </w:rPr>
        <w:t>位于</w:t>
      </w:r>
      <w:r>
        <w:rPr>
          <w:rFonts w:ascii="宋体" w:hAnsi="宋体" w:eastAsia="宋体"/>
          <w:color w:val="000000" w:themeColor="text1"/>
          <w14:textFill>
            <w14:solidFill>
              <w14:schemeClr w14:val="tx1"/>
            </w14:solidFill>
          </w14:textFill>
        </w:rPr>
        <w:fldChar w:fldCharType="begin"/>
      </w:r>
      <w:r>
        <w:rPr>
          <w:rFonts w:ascii="宋体" w:hAnsi="宋体" w:eastAsia="宋体"/>
          <w:color w:val="000000" w:themeColor="text1"/>
          <w14:textFill>
            <w14:solidFill>
              <w14:schemeClr w14:val="tx1"/>
            </w14:solidFill>
          </w14:textFill>
        </w:rPr>
        <w:instrText xml:space="preserve"> HYPERLINK "https://baike.baidu.com/item/%E6%B1%9F%E8%8B%8F%E7%9C%81" \t "_blank" </w:instrText>
      </w:r>
      <w:r>
        <w:rPr>
          <w:rFonts w:ascii="宋体" w:hAnsi="宋体" w:eastAsia="宋体"/>
          <w:color w:val="000000" w:themeColor="text1"/>
          <w14:textFill>
            <w14:solidFill>
              <w14:schemeClr w14:val="tx1"/>
            </w14:solidFill>
          </w14:textFill>
        </w:rPr>
        <w:fldChar w:fldCharType="separate"/>
      </w:r>
      <w:r>
        <w:rPr>
          <w:rFonts w:ascii="宋体" w:hAnsi="宋体" w:eastAsia="宋体" w:cs="Lantinghei TC Heavy"/>
          <w:color w:val="000000" w:themeColor="text1"/>
          <w:szCs w:val="21"/>
          <w14:textFill>
            <w14:solidFill>
              <w14:schemeClr w14:val="tx1"/>
            </w14:solidFill>
          </w14:textFill>
        </w:rPr>
        <w:t>江苏省</w:t>
      </w:r>
      <w:r>
        <w:rPr>
          <w:rFonts w:ascii="宋体" w:hAnsi="宋体" w:eastAsia="宋体"/>
          <w:color w:val="000000" w:themeColor="text1"/>
          <w14:textFill>
            <w14:solidFill>
              <w14:schemeClr w14:val="tx1"/>
            </w14:solidFill>
          </w14:textFill>
        </w:rPr>
        <w:fldChar w:fldCharType="end"/>
      </w:r>
      <w:r>
        <w:rPr>
          <w:rFonts w:ascii="宋体" w:hAnsi="宋体" w:eastAsia="宋体"/>
          <w:color w:val="000000" w:themeColor="text1"/>
          <w14:textFill>
            <w14:solidFill>
              <w14:schemeClr w14:val="tx1"/>
            </w14:solidFill>
          </w14:textFill>
        </w:rPr>
        <w:fldChar w:fldCharType="begin"/>
      </w:r>
      <w:r>
        <w:rPr>
          <w:rFonts w:ascii="宋体" w:hAnsi="宋体" w:eastAsia="宋体"/>
          <w:color w:val="000000" w:themeColor="text1"/>
          <w14:textFill>
            <w14:solidFill>
              <w14:schemeClr w14:val="tx1"/>
            </w14:solidFill>
          </w14:textFill>
        </w:rPr>
        <w:instrText xml:space="preserve"> HYPERLINK "https://baike.baidu.com/item/%E5%B8%B8%E5%B7%9E" \t "_blank" </w:instrText>
      </w:r>
      <w:r>
        <w:rPr>
          <w:rFonts w:ascii="宋体" w:hAnsi="宋体" w:eastAsia="宋体"/>
          <w:color w:val="000000" w:themeColor="text1"/>
          <w14:textFill>
            <w14:solidFill>
              <w14:schemeClr w14:val="tx1"/>
            </w14:solidFill>
          </w14:textFill>
        </w:rPr>
        <w:fldChar w:fldCharType="separate"/>
      </w:r>
      <w:r>
        <w:rPr>
          <w:rFonts w:ascii="宋体" w:hAnsi="宋体" w:eastAsia="宋体" w:cs="Lantinghei TC Heavy"/>
          <w:color w:val="000000" w:themeColor="text1"/>
          <w:szCs w:val="21"/>
          <w14:textFill>
            <w14:solidFill>
              <w14:schemeClr w14:val="tx1"/>
            </w14:solidFill>
          </w14:textFill>
        </w:rPr>
        <w:t>常州</w:t>
      </w:r>
      <w:r>
        <w:rPr>
          <w:rFonts w:ascii="宋体" w:hAnsi="宋体" w:eastAsia="宋体"/>
          <w:color w:val="000000" w:themeColor="text1"/>
          <w14:textFill>
            <w14:solidFill>
              <w14:schemeClr w14:val="tx1"/>
            </w14:solidFill>
          </w14:textFill>
        </w:rPr>
        <w:fldChar w:fldCharType="end"/>
      </w:r>
      <w:r>
        <w:rPr>
          <w:rFonts w:ascii="宋体" w:hAnsi="宋体" w:eastAsia="宋体" w:cs="Lantinghei TC Heavy"/>
          <w:color w:val="000000" w:themeColor="text1"/>
          <w:szCs w:val="21"/>
          <w:shd w:val="clear" w:color="auto" w:fill="FFFFFF"/>
          <w14:textFill>
            <w14:solidFill>
              <w14:schemeClr w14:val="tx1"/>
            </w14:solidFill>
          </w14:textFill>
        </w:rPr>
        <w:t>市戚墅堰，</w:t>
      </w:r>
      <w:r>
        <w:rPr>
          <w:rFonts w:hint="eastAsia" w:ascii="宋体" w:hAnsi="宋体" w:eastAsia="宋体" w:cs="Lantinghei TC Heavy"/>
          <w:color w:val="000000" w:themeColor="text1"/>
          <w:szCs w:val="21"/>
          <w:shd w:val="clear" w:color="auto" w:fill="FFFFFF"/>
          <w14:textFill>
            <w14:solidFill>
              <w14:schemeClr w14:val="tx1"/>
            </w14:solidFill>
          </w14:textFill>
        </w:rPr>
        <w:t>有了考察博物馆的经验和知识积累，在考察圩墩遗址时，我们研究小组个个似专家。我们发现，这里</w:t>
      </w:r>
      <w:r>
        <w:rPr>
          <w:rFonts w:ascii="宋体" w:hAnsi="宋体" w:eastAsia="宋体"/>
        </w:rPr>
        <w:t>出土</w:t>
      </w:r>
      <w:r>
        <w:rPr>
          <w:rFonts w:hint="eastAsia" w:ascii="宋体" w:hAnsi="宋体" w:eastAsia="宋体"/>
        </w:rPr>
        <w:t>的</w:t>
      </w:r>
      <w:r>
        <w:rPr>
          <w:rFonts w:ascii="宋体" w:hAnsi="宋体" w:eastAsia="宋体"/>
        </w:rPr>
        <w:t>遗物</w:t>
      </w:r>
      <w:r>
        <w:rPr>
          <w:rFonts w:hint="eastAsia" w:ascii="宋体" w:hAnsi="宋体" w:eastAsia="宋体"/>
        </w:rPr>
        <w:t>主要是</w:t>
      </w:r>
      <w:r>
        <w:rPr>
          <w:rFonts w:ascii="宋体" w:hAnsi="宋体" w:eastAsia="宋体"/>
        </w:rPr>
        <w:t>以陶器</w:t>
      </w:r>
      <w:r>
        <w:rPr>
          <w:rFonts w:hint="eastAsia" w:ascii="宋体" w:hAnsi="宋体" w:eastAsia="宋体"/>
        </w:rPr>
        <w:t>，</w:t>
      </w:r>
      <w:r>
        <w:rPr>
          <w:rFonts w:ascii="宋体" w:hAnsi="宋体" w:eastAsia="宋体"/>
        </w:rPr>
        <w:t>种类</w:t>
      </w:r>
      <w:r>
        <w:rPr>
          <w:rFonts w:hint="eastAsia" w:ascii="宋体" w:hAnsi="宋体" w:eastAsia="宋体"/>
        </w:rPr>
        <w:t>非常</w:t>
      </w:r>
      <w:r>
        <w:rPr>
          <w:rFonts w:ascii="宋体" w:hAnsi="宋体" w:eastAsia="宋体"/>
        </w:rPr>
        <w:t>简单。陶器</w:t>
      </w:r>
      <w:r>
        <w:rPr>
          <w:rFonts w:hint="eastAsia" w:ascii="宋体" w:hAnsi="宋体" w:eastAsia="宋体"/>
        </w:rPr>
        <w:t>很多是</w:t>
      </w:r>
      <w:r>
        <w:rPr>
          <w:rFonts w:ascii="宋体" w:hAnsi="宋体" w:eastAsia="宋体"/>
        </w:rPr>
        <w:t>残片，</w:t>
      </w:r>
      <w:r>
        <w:rPr>
          <w:rFonts w:hint="eastAsia" w:ascii="宋体" w:hAnsi="宋体" w:eastAsia="宋体"/>
        </w:rPr>
        <w:t>可以看到上面的</w:t>
      </w:r>
      <w:r>
        <w:rPr>
          <w:rFonts w:ascii="宋体" w:hAnsi="宋体" w:eastAsia="宋体"/>
        </w:rPr>
        <w:t>纹饰</w:t>
      </w:r>
      <w:r>
        <w:rPr>
          <w:rFonts w:hint="eastAsia" w:ascii="宋体" w:hAnsi="宋体" w:eastAsia="宋体"/>
        </w:rPr>
        <w:t>，但是纹饰很单调，</w:t>
      </w:r>
      <w:r>
        <w:rPr>
          <w:rFonts w:ascii="宋体" w:hAnsi="宋体" w:eastAsia="宋体"/>
        </w:rPr>
        <w:t>有镂孔、弦纹、凸棱</w:t>
      </w:r>
      <w:r>
        <w:rPr>
          <w:rFonts w:hint="eastAsia" w:ascii="宋体" w:hAnsi="宋体" w:eastAsia="宋体"/>
        </w:rPr>
        <w:t>等，还有一些简单的花边，外观看上去相对粗糙。</w:t>
      </w:r>
    </w:p>
    <w:p>
      <w:pPr>
        <w:rPr>
          <w:rFonts w:ascii="宋体" w:hAnsi="宋体" w:eastAsia="宋体" w:cs="Lantinghei TC Heavy"/>
          <w:color w:val="000000" w:themeColor="text1"/>
          <w:szCs w:val="21"/>
          <w:shd w:val="clear" w:color="auto" w:fill="FFFFFF"/>
          <w14:textFill>
            <w14:solidFill>
              <w14:schemeClr w14:val="tx1"/>
            </w14:solidFill>
          </w14:textFill>
        </w:rPr>
      </w:pPr>
      <w:r>
        <w:rPr>
          <w:rFonts w:hint="eastAsia" w:ascii="宋体" w:hAnsi="宋体" w:eastAsia="宋体"/>
        </w:rPr>
        <w:t xml:space="preserve">     通过询问园内讲解员我们了解到：圩墩遗址</w:t>
      </w:r>
      <w:r>
        <w:rPr>
          <w:rFonts w:ascii="宋体" w:hAnsi="宋体" w:eastAsia="宋体" w:cs="Lantinghei TC Heavy"/>
          <w:color w:val="000000" w:themeColor="text1"/>
          <w:szCs w:val="21"/>
          <w:shd w:val="clear" w:color="auto" w:fill="FFFFFF"/>
          <w14:textFill>
            <w14:solidFill>
              <w14:schemeClr w14:val="tx1"/>
            </w14:solidFill>
          </w14:textFill>
        </w:rPr>
        <w:t>距今</w:t>
      </w:r>
      <w:r>
        <w:rPr>
          <w:rFonts w:ascii="宋体" w:hAnsi="宋体" w:eastAsia="宋体" w:cs="Arial"/>
          <w:color w:val="000000" w:themeColor="text1"/>
          <w:szCs w:val="21"/>
          <w:shd w:val="clear" w:color="auto" w:fill="FFFFFF"/>
          <w14:textFill>
            <w14:solidFill>
              <w14:schemeClr w14:val="tx1"/>
            </w14:solidFill>
          </w14:textFill>
        </w:rPr>
        <w:t>6000</w:t>
      </w:r>
      <w:r>
        <w:rPr>
          <w:rFonts w:ascii="宋体" w:hAnsi="宋体" w:eastAsia="宋体" w:cs="Lantinghei TC Heavy"/>
          <w:color w:val="000000" w:themeColor="text1"/>
          <w:szCs w:val="21"/>
          <w:shd w:val="clear" w:color="auto" w:fill="FFFFFF"/>
          <w14:textFill>
            <w14:solidFill>
              <w14:schemeClr w14:val="tx1"/>
            </w14:solidFill>
          </w14:textFill>
        </w:rPr>
        <w:t>余年</w:t>
      </w:r>
      <w:r>
        <w:rPr>
          <w:rFonts w:ascii="宋体" w:hAnsi="宋体" w:eastAsia="宋体" w:cs="Libian SC Regular"/>
          <w:color w:val="000000" w:themeColor="text1"/>
          <w:szCs w:val="21"/>
          <w:shd w:val="clear" w:color="auto" w:fill="FFFFFF"/>
          <w14:textFill>
            <w14:solidFill>
              <w14:schemeClr w14:val="tx1"/>
            </w14:solidFill>
          </w14:textFill>
        </w:rPr>
        <w:t>历</w:t>
      </w:r>
      <w:r>
        <w:rPr>
          <w:rFonts w:ascii="宋体" w:hAnsi="宋体" w:eastAsia="宋体" w:cs="Lantinghei TC Heavy"/>
          <w:color w:val="000000" w:themeColor="text1"/>
          <w:szCs w:val="21"/>
          <w:shd w:val="clear" w:color="auto" w:fill="FFFFFF"/>
          <w14:textFill>
            <w14:solidFill>
              <w14:schemeClr w14:val="tx1"/>
            </w14:solidFill>
          </w14:textFill>
        </w:rPr>
        <w:t>史，文化堆</w:t>
      </w:r>
      <w:r>
        <w:rPr>
          <w:rFonts w:ascii="宋体" w:hAnsi="宋体" w:eastAsia="宋体" w:cs="Libian SC Regular"/>
          <w:color w:val="000000" w:themeColor="text1"/>
          <w:szCs w:val="21"/>
          <w:shd w:val="clear" w:color="auto" w:fill="FFFFFF"/>
          <w14:textFill>
            <w14:solidFill>
              <w14:schemeClr w14:val="tx1"/>
            </w14:solidFill>
          </w14:textFill>
        </w:rPr>
        <w:t>积</w:t>
      </w:r>
      <w:r>
        <w:rPr>
          <w:rFonts w:ascii="宋体" w:hAnsi="宋体" w:eastAsia="宋体" w:cs="Lantinghei TC Heavy"/>
          <w:color w:val="000000" w:themeColor="text1"/>
          <w:szCs w:val="21"/>
          <w:shd w:val="clear" w:color="auto" w:fill="FFFFFF"/>
          <w14:textFill>
            <w14:solidFill>
              <w14:schemeClr w14:val="tx1"/>
            </w14:solidFill>
          </w14:textFill>
        </w:rPr>
        <w:t>丰富，文化</w:t>
      </w:r>
      <w:r>
        <w:rPr>
          <w:rFonts w:ascii="宋体" w:hAnsi="宋体" w:eastAsia="宋体" w:cs="Libian SC Regular"/>
          <w:color w:val="000000" w:themeColor="text1"/>
          <w:szCs w:val="21"/>
          <w:shd w:val="clear" w:color="auto" w:fill="FFFFFF"/>
          <w14:textFill>
            <w14:solidFill>
              <w14:schemeClr w14:val="tx1"/>
            </w14:solidFill>
          </w14:textFill>
        </w:rPr>
        <w:t>遗</w:t>
      </w:r>
      <w:r>
        <w:rPr>
          <w:rFonts w:ascii="宋体" w:hAnsi="宋体" w:eastAsia="宋体" w:cs="Lantinghei TC Heavy"/>
          <w:color w:val="000000" w:themeColor="text1"/>
          <w:szCs w:val="21"/>
          <w:shd w:val="clear" w:color="auto" w:fill="FFFFFF"/>
          <w14:textFill>
            <w14:solidFill>
              <w14:schemeClr w14:val="tx1"/>
            </w14:solidFill>
          </w14:textFill>
        </w:rPr>
        <w:t>存主要</w:t>
      </w:r>
      <w:r>
        <w:rPr>
          <w:rFonts w:ascii="宋体" w:hAnsi="宋体" w:eastAsia="宋体" w:cs="Libian SC Regular"/>
          <w:color w:val="000000" w:themeColor="text1"/>
          <w:szCs w:val="21"/>
          <w:shd w:val="clear" w:color="auto" w:fill="FFFFFF"/>
          <w14:textFill>
            <w14:solidFill>
              <w14:schemeClr w14:val="tx1"/>
            </w14:solidFill>
          </w14:textFill>
        </w:rPr>
        <w:t>为</w:t>
      </w:r>
      <w:r>
        <w:rPr>
          <w:rFonts w:ascii="宋体" w:hAnsi="宋体" w:eastAsia="宋体" w:cs="Lantinghei TC Heavy"/>
          <w:color w:val="000000" w:themeColor="text1"/>
          <w:szCs w:val="21"/>
          <w:shd w:val="clear" w:color="auto" w:fill="FFFFFF"/>
          <w14:textFill>
            <w14:solidFill>
              <w14:schemeClr w14:val="tx1"/>
            </w14:solidFill>
          </w14:textFill>
        </w:rPr>
        <w:t>马家浜文化和</w:t>
      </w:r>
      <w:r>
        <w:rPr>
          <w:rFonts w:ascii="宋体" w:hAnsi="宋体" w:eastAsia="宋体"/>
          <w:color w:val="000000" w:themeColor="text1"/>
          <w14:textFill>
            <w14:solidFill>
              <w14:schemeClr w14:val="tx1"/>
            </w14:solidFill>
          </w14:textFill>
        </w:rPr>
        <w:fldChar w:fldCharType="begin"/>
      </w:r>
      <w:r>
        <w:rPr>
          <w:rFonts w:ascii="宋体" w:hAnsi="宋体" w:eastAsia="宋体"/>
          <w:color w:val="000000" w:themeColor="text1"/>
          <w14:textFill>
            <w14:solidFill>
              <w14:schemeClr w14:val="tx1"/>
            </w14:solidFill>
          </w14:textFill>
        </w:rPr>
        <w:instrText xml:space="preserve"> HYPERLINK "https://baike.baidu.com/item/%E5%B4%A7%E6%B3%BD%E6%96%87%E5%8C%96" \t "_blank" </w:instrText>
      </w:r>
      <w:r>
        <w:rPr>
          <w:rFonts w:ascii="宋体" w:hAnsi="宋体" w:eastAsia="宋体"/>
          <w:color w:val="000000" w:themeColor="text1"/>
          <w14:textFill>
            <w14:solidFill>
              <w14:schemeClr w14:val="tx1"/>
            </w14:solidFill>
          </w14:textFill>
        </w:rPr>
        <w:fldChar w:fldCharType="separate"/>
      </w:r>
      <w:r>
        <w:rPr>
          <w:rFonts w:ascii="宋体" w:hAnsi="宋体" w:eastAsia="宋体" w:cs="Lantinghei TC Heavy"/>
          <w:color w:val="000000" w:themeColor="text1"/>
          <w:szCs w:val="21"/>
          <w14:textFill>
            <w14:solidFill>
              <w14:schemeClr w14:val="tx1"/>
            </w14:solidFill>
          </w14:textFill>
        </w:rPr>
        <w:t>崧</w:t>
      </w:r>
      <w:r>
        <w:rPr>
          <w:rFonts w:ascii="宋体" w:hAnsi="宋体" w:eastAsia="宋体" w:cs="Libian SC Regular"/>
          <w:color w:val="000000" w:themeColor="text1"/>
          <w:szCs w:val="21"/>
          <w14:textFill>
            <w14:solidFill>
              <w14:schemeClr w14:val="tx1"/>
            </w14:solidFill>
          </w14:textFill>
        </w:rPr>
        <w:t>泽</w:t>
      </w:r>
      <w:r>
        <w:rPr>
          <w:rFonts w:ascii="宋体" w:hAnsi="宋体" w:eastAsia="宋体" w:cs="Lantinghei TC Heavy"/>
          <w:color w:val="000000" w:themeColor="text1"/>
          <w:szCs w:val="21"/>
          <w14:textFill>
            <w14:solidFill>
              <w14:schemeClr w14:val="tx1"/>
            </w14:solidFill>
          </w14:textFill>
        </w:rPr>
        <w:t>文化</w:t>
      </w:r>
      <w:r>
        <w:rPr>
          <w:rFonts w:ascii="宋体" w:hAnsi="宋体" w:eastAsia="宋体"/>
          <w:color w:val="000000" w:themeColor="text1"/>
          <w14:textFill>
            <w14:solidFill>
              <w14:schemeClr w14:val="tx1"/>
            </w14:solidFill>
          </w14:textFill>
        </w:rPr>
        <w:fldChar w:fldCharType="end"/>
      </w:r>
      <w:r>
        <w:rPr>
          <w:rFonts w:ascii="宋体" w:hAnsi="宋体" w:eastAsia="宋体" w:cs="Lantinghei TC Heavy"/>
          <w:color w:val="000000" w:themeColor="text1"/>
          <w:szCs w:val="21"/>
          <w:shd w:val="clear" w:color="auto" w:fill="FFFFFF"/>
          <w14:textFill>
            <w14:solidFill>
              <w14:schemeClr w14:val="tx1"/>
            </w14:solidFill>
          </w14:textFill>
        </w:rPr>
        <w:t>两类型</w:t>
      </w:r>
      <w:r>
        <w:rPr>
          <w:rFonts w:hint="eastAsia" w:ascii="宋体" w:hAnsi="宋体" w:eastAsia="宋体" w:cs="Lantinghei TC Heavy"/>
          <w:color w:val="000000" w:themeColor="text1"/>
          <w:szCs w:val="21"/>
          <w:shd w:val="clear" w:color="auto" w:fill="FFFFFF"/>
          <w14:textFill>
            <w14:solidFill>
              <w14:schemeClr w14:val="tx1"/>
            </w14:solidFill>
          </w14:textFill>
        </w:rPr>
        <w:t>。</w:t>
      </w:r>
      <w:r>
        <w:rPr>
          <w:rFonts w:ascii="宋体" w:hAnsi="宋体" w:eastAsia="宋体"/>
        </w:rPr>
        <w:t>圩墩</w:t>
      </w:r>
      <w:r>
        <w:rPr>
          <w:rFonts w:ascii="宋体" w:hAnsi="宋体" w:eastAsia="宋体"/>
        </w:rPr>
        <w:fldChar w:fldCharType="begin"/>
      </w:r>
      <w:r>
        <w:rPr>
          <w:rFonts w:ascii="宋体" w:hAnsi="宋体" w:eastAsia="宋体"/>
        </w:rPr>
        <w:instrText xml:space="preserve"> HYPERLINK "https://baike.baidu.com/item/%E9%A9%AC%E5%AE%B6%E6%B5%9C%E6%96%87%E5%8C%96" \t "_blank" </w:instrText>
      </w:r>
      <w:r>
        <w:rPr>
          <w:rFonts w:ascii="宋体" w:hAnsi="宋体" w:eastAsia="宋体"/>
        </w:rPr>
        <w:fldChar w:fldCharType="separate"/>
      </w:r>
      <w:r>
        <w:rPr>
          <w:rFonts w:ascii="宋体" w:hAnsi="宋体" w:eastAsia="宋体"/>
        </w:rPr>
        <w:t>马家浜文化</w:t>
      </w:r>
      <w:r>
        <w:rPr>
          <w:rFonts w:ascii="宋体" w:hAnsi="宋体" w:eastAsia="宋体"/>
        </w:rPr>
        <w:fldChar w:fldCharType="end"/>
      </w:r>
      <w:r>
        <w:rPr>
          <w:rFonts w:ascii="宋体" w:hAnsi="宋体" w:eastAsia="宋体"/>
        </w:rPr>
        <w:t>早期遗存中，陶器均为手制，</w:t>
      </w:r>
      <w:r>
        <w:rPr>
          <w:rFonts w:hint="eastAsia" w:ascii="宋体" w:hAnsi="宋体" w:eastAsia="宋体"/>
        </w:rPr>
        <w:t>早起制作很粗糙，发掘的文物很不完整，但还是能够研究出</w:t>
      </w:r>
      <w:r>
        <w:rPr>
          <w:rFonts w:ascii="宋体" w:hAnsi="宋体" w:eastAsia="宋体"/>
        </w:rPr>
        <w:t>器形主要为釜、罐、等。典型器物有宽圜底简形釜、双牛鼻耳罐、敞口小平底厚壁罐、外部遍施红衣的深腹豆。这一阶段使用木器和骨角器，石质生产工具较为少见。晚期陶器器形种类明显增多，主要有罐、豆、釜、鼎、杯、壶、盆、碗、盘等。</w:t>
      </w:r>
      <w:r>
        <w:rPr>
          <w:rFonts w:hint="eastAsia" w:ascii="宋体" w:hAnsi="宋体" w:eastAsia="宋体"/>
        </w:rPr>
        <w:t>我们还观察到这一时期的</w:t>
      </w:r>
      <w:r>
        <w:rPr>
          <w:rFonts w:ascii="宋体" w:hAnsi="宋体" w:eastAsia="宋体"/>
        </w:rPr>
        <w:t>罐的形式多样，普遍</w:t>
      </w:r>
      <w:r>
        <w:rPr>
          <w:rFonts w:hint="eastAsia" w:ascii="宋体" w:hAnsi="宋体" w:eastAsia="宋体"/>
        </w:rPr>
        <w:t>较小</w:t>
      </w:r>
      <w:r>
        <w:rPr>
          <w:rFonts w:ascii="宋体" w:hAnsi="宋体" w:eastAsia="宋体"/>
        </w:rPr>
        <w:t>。</w:t>
      </w:r>
      <w:r>
        <w:rPr>
          <w:rFonts w:hint="eastAsia" w:ascii="宋体" w:hAnsi="宋体" w:eastAsia="宋体"/>
        </w:rPr>
        <w:t>我们还注意到</w:t>
      </w:r>
      <w:r>
        <w:rPr>
          <w:rFonts w:hint="eastAsia" w:ascii="宋体" w:hAnsi="宋体" w:eastAsia="宋体" w:cs="宋体"/>
          <w:color w:val="333333"/>
          <w:kern w:val="0"/>
          <w:szCs w:val="24"/>
        </w:rPr>
        <w:t>公园内</w:t>
      </w:r>
      <w:r>
        <w:rPr>
          <w:rFonts w:ascii="宋体" w:hAnsi="宋体" w:eastAsia="宋体" w:cs="宋体"/>
          <w:color w:val="333333"/>
          <w:kern w:val="0"/>
          <w:szCs w:val="24"/>
        </w:rPr>
        <w:t>有一个</w:t>
      </w:r>
      <w:r>
        <w:rPr>
          <w:rFonts w:hint="eastAsia" w:ascii="宋体" w:hAnsi="宋体" w:eastAsia="宋体" w:cs="宋体"/>
          <w:color w:val="333333"/>
          <w:kern w:val="0"/>
          <w:szCs w:val="24"/>
        </w:rPr>
        <w:t>复原的</w:t>
      </w:r>
      <w:r>
        <w:rPr>
          <w:rFonts w:ascii="宋体" w:hAnsi="宋体" w:eastAsia="宋体" w:cs="宋体"/>
          <w:color w:val="333333"/>
          <w:kern w:val="0"/>
          <w:szCs w:val="24"/>
        </w:rPr>
        <w:t>原始人聚居村落，</w:t>
      </w:r>
      <w:r>
        <w:rPr>
          <w:rFonts w:hint="eastAsia" w:ascii="宋体" w:hAnsi="宋体" w:eastAsia="宋体" w:cs="宋体"/>
          <w:color w:val="333333"/>
          <w:kern w:val="0"/>
          <w:szCs w:val="24"/>
        </w:rPr>
        <w:t>形象的展现了当时圩墩先民的生活情景，但这些已经远远不能满足我们的好奇心啦！我们想要了解更多这一时期的历史知识。</w:t>
      </w:r>
    </w:p>
    <w:p>
      <w:pPr>
        <w:rPr>
          <w:rFonts w:ascii="宋体" w:hAnsi="宋体" w:eastAsia="宋体" w:cs="Arial"/>
          <w:color w:val="333333"/>
          <w:kern w:val="0"/>
          <w:szCs w:val="21"/>
        </w:rPr>
      </w:pPr>
      <w:r>
        <w:rPr>
          <w:rFonts w:hint="eastAsia"/>
        </w:rPr>
        <w:drawing>
          <wp:inline distT="0" distB="0" distL="0" distR="0">
            <wp:extent cx="2856865" cy="2178685"/>
            <wp:effectExtent l="0" t="0" r="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59101" cy="2180513"/>
                    </a:xfrm>
                    <a:prstGeom prst="rect">
                      <a:avLst/>
                    </a:prstGeom>
                  </pic:spPr>
                </pic:pic>
              </a:graphicData>
            </a:graphic>
          </wp:inline>
        </w:drawing>
      </w:r>
      <w:r>
        <w:rPr>
          <w:rFonts w:ascii="Helvetica" w:hAnsi="Helvetica" w:cs="Helvetica"/>
          <w:kern w:val="0"/>
          <w:sz w:val="24"/>
          <w:szCs w:val="24"/>
        </w:rPr>
        <w:t xml:space="preserve"> </w:t>
      </w:r>
      <w:r>
        <w:rPr>
          <w:rFonts w:ascii="Helvetica" w:hAnsi="Helvetica" w:cs="Helvetica"/>
          <w:kern w:val="0"/>
          <w:sz w:val="24"/>
          <w:szCs w:val="24"/>
        </w:rPr>
        <w:drawing>
          <wp:inline distT="0" distB="0" distL="0" distR="0">
            <wp:extent cx="2385695" cy="2170430"/>
            <wp:effectExtent l="0" t="0" r="1905"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387682" cy="2172542"/>
                    </a:xfrm>
                    <a:prstGeom prst="rect">
                      <a:avLst/>
                    </a:prstGeom>
                    <a:noFill/>
                    <a:ln>
                      <a:noFill/>
                    </a:ln>
                  </pic:spPr>
                </pic:pic>
              </a:graphicData>
            </a:graphic>
          </wp:inline>
        </w:drawing>
      </w:r>
    </w:p>
    <w:p>
      <w:r>
        <w:rPr>
          <w:rFonts w:hint="eastAsia"/>
        </w:rPr>
        <w:drawing>
          <wp:inline distT="0" distB="0" distL="0" distR="0">
            <wp:extent cx="5260340" cy="1875155"/>
            <wp:effectExtent l="0" t="0" r="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63976" cy="1876663"/>
                    </a:xfrm>
                    <a:prstGeom prst="rect">
                      <a:avLst/>
                    </a:prstGeom>
                  </pic:spPr>
                </pic:pic>
              </a:graphicData>
            </a:graphic>
          </wp:inline>
        </w:drawing>
      </w:r>
    </w:p>
    <w:p>
      <w:r>
        <w:rPr>
          <w:rFonts w:hint="eastAsia"/>
        </w:rPr>
        <w:drawing>
          <wp:inline distT="0" distB="0" distL="0" distR="0">
            <wp:extent cx="2745740" cy="198628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8053" cy="1987963"/>
                    </a:xfrm>
                    <a:prstGeom prst="rect">
                      <a:avLst/>
                    </a:prstGeom>
                  </pic:spPr>
                </pic:pic>
              </a:graphicData>
            </a:graphic>
          </wp:inline>
        </w:drawing>
      </w:r>
      <w:r>
        <w:rPr>
          <w:rFonts w:ascii="Helvetica" w:hAnsi="Helvetica" w:cs="Helvetica"/>
          <w:kern w:val="0"/>
          <w:sz w:val="24"/>
          <w:szCs w:val="24"/>
        </w:rPr>
        <w:t xml:space="preserve"> </w:t>
      </w:r>
      <w:r>
        <w:rPr>
          <w:rFonts w:ascii="Helvetica" w:hAnsi="Helvetica" w:cs="Helvetica"/>
          <w:kern w:val="0"/>
          <w:sz w:val="24"/>
          <w:szCs w:val="24"/>
        </w:rPr>
        <w:drawing>
          <wp:inline distT="0" distB="0" distL="0" distR="0">
            <wp:extent cx="2447290" cy="19862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450808" cy="1989046"/>
                    </a:xfrm>
                    <a:prstGeom prst="rect">
                      <a:avLst/>
                    </a:prstGeom>
                    <a:noFill/>
                    <a:ln>
                      <a:noFill/>
                    </a:ln>
                  </pic:spPr>
                </pic:pic>
              </a:graphicData>
            </a:graphic>
          </wp:inline>
        </w:drawing>
      </w:r>
    </w:p>
    <w:p>
      <w:pPr>
        <w:pStyle w:val="10"/>
        <w:numPr>
          <w:ilvl w:val="0"/>
          <w:numId w:val="1"/>
        </w:numPr>
        <w:ind w:firstLineChars="0"/>
        <w:rPr>
          <w:rFonts w:ascii="宋体" w:hAnsi="宋体" w:eastAsia="宋体"/>
          <w:b/>
          <w:sz w:val="24"/>
          <w:szCs w:val="24"/>
        </w:rPr>
      </w:pPr>
      <w:r>
        <w:rPr>
          <w:rFonts w:hint="eastAsia" w:ascii="宋体" w:hAnsi="宋体" w:eastAsia="宋体"/>
          <w:b/>
          <w:sz w:val="24"/>
          <w:szCs w:val="24"/>
        </w:rPr>
        <w:t>检索、研读相关历史书籍和彩陶制作发展、陶器纹路研究等书籍</w:t>
      </w:r>
    </w:p>
    <w:p>
      <w:pPr>
        <w:ind w:firstLine="360"/>
        <w:rPr>
          <w:rFonts w:ascii="宋体" w:hAnsi="宋体" w:eastAsia="宋体"/>
        </w:rPr>
      </w:pPr>
      <w:r>
        <w:rPr>
          <w:rFonts w:hint="eastAsia" w:ascii="宋体" w:hAnsi="宋体" w:eastAsia="宋体"/>
        </w:rPr>
        <w:t xml:space="preserve">  我们来到新世纪半山书局，翻阅、查找有关彩陶文化、陶器制作以及新时期时期历史的相关书籍，以此来系统展开研究。我们找到了《彩陶之谜》、《陶说》和《中国石器时代》《马家浜文化》《中国陶瓷文化》等书籍，于是分工开展阅读，并进行了交流讨论。</w:t>
      </w:r>
    </w:p>
    <w:p>
      <w:pPr>
        <w:ind w:firstLine="360"/>
        <w:rPr>
          <w:rFonts w:ascii="宋体" w:hAnsi="宋体" w:eastAsia="宋体"/>
        </w:rPr>
      </w:pPr>
      <w:r>
        <w:rPr>
          <w:rFonts w:hint="eastAsia" w:ascii="宋体" w:hAnsi="宋体" w:eastAsia="宋体"/>
        </w:rPr>
        <w:t xml:space="preserve">   在阅读研究文献资料和书籍后，我们对彩陶文化有了更深入的了解，小组成员展开了热烈的讨论交流，把自己所了解到的知识分享给大家，通过学习讨论，我们的知识大增。知道了不同时期、不同地方的彩陶文化各具特色，与生产力发展、自然条件差异、环境变迁等都有直接联系，除了马家浜文化彩陶外，这一时期还有仰韶文化彩陶、马家窑文化彩陶、半坡彩陶河姆渡黑陶等，随着烧制工艺的进步，后来有了陶瓷，比如越窑青瓷、邢窑白瓷，中国有一个陶瓷之乡景德镇，唐朝以唐三彩最为著名，陶瓷是中国的特色文化，中国的陶瓷制品受到外国人的喜爱，通过丝绸之路和海上丝绸之路远销海内外，我们国家的英文名就是陶瓷的译名。小组成员感到非常自豪，蠢蠢欲动萌发想要亲手试一试的想法，于是又进一步通过查阅资料了解了彩陶的制作工艺，并且联系了一家陶艺馆准备一展身手。</w:t>
      </w:r>
    </w:p>
    <w:p>
      <w:pPr>
        <w:rPr>
          <w:rFonts w:ascii="宋体" w:hAnsi="宋体" w:eastAsia="宋体"/>
        </w:rPr>
      </w:pPr>
      <w:r>
        <w:rPr>
          <w:rFonts w:hint="eastAsia"/>
        </w:rPr>
        <w:t xml:space="preserve"> </w:t>
      </w:r>
      <w:r>
        <w:rPr>
          <w:rFonts w:hint="eastAsia"/>
        </w:rPr>
        <w:drawing>
          <wp:inline distT="0" distB="0" distL="0" distR="0">
            <wp:extent cx="2529840" cy="2479040"/>
            <wp:effectExtent l="0" t="0" r="10160" b="101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2530216" cy="2479593"/>
                    </a:xfrm>
                    <a:prstGeom prst="rect">
                      <a:avLst/>
                    </a:prstGeom>
                  </pic:spPr>
                </pic:pic>
              </a:graphicData>
            </a:graphic>
          </wp:inline>
        </w:drawing>
      </w:r>
      <w:r>
        <w:rPr>
          <w:rFonts w:hint="eastAsia"/>
        </w:rPr>
        <w:drawing>
          <wp:inline distT="0" distB="0" distL="0" distR="0">
            <wp:extent cx="2848610" cy="2938780"/>
            <wp:effectExtent l="5715" t="0" r="1905"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849175" cy="2938924"/>
                    </a:xfrm>
                    <a:prstGeom prst="rect">
                      <a:avLst/>
                    </a:prstGeom>
                  </pic:spPr>
                </pic:pic>
              </a:graphicData>
            </a:graphic>
          </wp:inline>
        </w:drawing>
      </w:r>
    </w:p>
    <w:p>
      <w:r>
        <w:rPr>
          <w:rFonts w:hint="eastAsia"/>
        </w:rPr>
        <w:drawing>
          <wp:inline distT="0" distB="0" distL="0" distR="0">
            <wp:extent cx="2636520" cy="2486660"/>
            <wp:effectExtent l="0" t="0" r="508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38852" cy="2489104"/>
                    </a:xfrm>
                    <a:prstGeom prst="rect">
                      <a:avLst/>
                    </a:prstGeom>
                  </pic:spPr>
                </pic:pic>
              </a:graphicData>
            </a:graphic>
          </wp:inline>
        </w:drawing>
      </w:r>
      <w:r>
        <w:rPr>
          <w:rFonts w:hint="eastAsia"/>
        </w:rPr>
        <w:t xml:space="preserve"> </w:t>
      </w:r>
      <w:r>
        <w:rPr>
          <w:rFonts w:hint="eastAsia"/>
        </w:rPr>
        <w:drawing>
          <wp:inline distT="0" distB="0" distL="0" distR="0">
            <wp:extent cx="2537460" cy="2756535"/>
            <wp:effectExtent l="0" t="7938"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540593" cy="2759937"/>
                    </a:xfrm>
                    <a:prstGeom prst="rect">
                      <a:avLst/>
                    </a:prstGeom>
                  </pic:spPr>
                </pic:pic>
              </a:graphicData>
            </a:graphic>
          </wp:inline>
        </w:drawing>
      </w:r>
    </w:p>
    <w:p>
      <w:pPr>
        <w:pStyle w:val="10"/>
        <w:numPr>
          <w:ilvl w:val="0"/>
          <w:numId w:val="1"/>
        </w:numPr>
        <w:ind w:firstLineChars="0"/>
        <w:rPr>
          <w:rFonts w:ascii="宋体" w:hAnsi="宋体" w:eastAsia="宋体"/>
          <w:b/>
          <w:sz w:val="24"/>
          <w:szCs w:val="24"/>
        </w:rPr>
      </w:pPr>
      <w:r>
        <w:rPr>
          <w:rFonts w:hint="eastAsia" w:ascii="宋体" w:hAnsi="宋体" w:eastAsia="宋体"/>
          <w:b/>
          <w:sz w:val="24"/>
          <w:szCs w:val="24"/>
        </w:rPr>
        <w:t>实践中感受彩陶文化的精髓：</w:t>
      </w:r>
    </w:p>
    <w:p>
      <w:pPr>
        <w:rPr>
          <w:rFonts w:ascii="宋体" w:hAnsi="宋体" w:eastAsia="宋体"/>
          <w:b/>
          <w:sz w:val="22"/>
        </w:rPr>
      </w:pPr>
      <w:r>
        <w:rPr>
          <w:rFonts w:hint="eastAsia" w:ascii="宋体" w:hAnsi="宋体" w:eastAsia="宋体"/>
          <w:b/>
          <w:sz w:val="22"/>
        </w:rPr>
        <w:t>吾悦国际“素陶diy工作室”：</w:t>
      </w:r>
    </w:p>
    <w:p>
      <w:pPr>
        <w:rPr>
          <w:rFonts w:ascii="宋体" w:hAnsi="宋体" w:eastAsia="宋体"/>
          <w:b/>
          <w:sz w:val="22"/>
        </w:rPr>
      </w:pPr>
      <w:r>
        <w:rPr>
          <w:rFonts w:hint="eastAsia"/>
        </w:rPr>
        <w:drawing>
          <wp:inline distT="0" distB="0" distL="0" distR="0">
            <wp:extent cx="5603240" cy="2271395"/>
            <wp:effectExtent l="0" t="0" r="1016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0571" cy="2274195"/>
                    </a:xfrm>
                    <a:prstGeom prst="rect">
                      <a:avLst/>
                    </a:prstGeom>
                  </pic:spPr>
                </pic:pic>
              </a:graphicData>
            </a:graphic>
          </wp:inline>
        </w:drawing>
      </w:r>
      <w:r>
        <w:rPr>
          <w:rFonts w:hint="eastAsia"/>
        </w:rPr>
        <w:t xml:space="preserve"> </w:t>
      </w:r>
      <w:r>
        <w:rPr>
          <w:rFonts w:hint="eastAsia"/>
        </w:rPr>
        <w:drawing>
          <wp:inline distT="0" distB="0" distL="0" distR="0">
            <wp:extent cx="2974340" cy="254825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75010" cy="2548467"/>
                    </a:xfrm>
                    <a:prstGeom prst="rect">
                      <a:avLst/>
                    </a:prstGeom>
                  </pic:spPr>
                </pic:pic>
              </a:graphicData>
            </a:graphic>
          </wp:inline>
        </w:drawing>
      </w:r>
      <w:r>
        <w:rPr>
          <w:rFonts w:hint="eastAsia"/>
        </w:rPr>
        <w:t xml:space="preserve"> </w:t>
      </w:r>
      <w:r>
        <w:rPr>
          <w:rFonts w:hint="eastAsia"/>
        </w:rPr>
        <w:drawing>
          <wp:inline distT="0" distB="0" distL="0" distR="0">
            <wp:extent cx="2402205" cy="2552065"/>
            <wp:effectExtent l="0" t="0" r="1079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03663" cy="2553591"/>
                    </a:xfrm>
                    <a:prstGeom prst="rect">
                      <a:avLst/>
                    </a:prstGeom>
                  </pic:spPr>
                </pic:pic>
              </a:graphicData>
            </a:graphic>
          </wp:inline>
        </w:drawing>
      </w:r>
    </w:p>
    <w:p>
      <w:pPr>
        <w:rPr>
          <w:rFonts w:ascii="宋体" w:hAnsi="宋体" w:eastAsia="宋体"/>
        </w:rPr>
      </w:pPr>
      <w:r>
        <w:rPr>
          <w:rFonts w:hint="eastAsia" w:ascii="宋体" w:hAnsi="宋体" w:eastAsia="宋体"/>
        </w:rPr>
        <w:t>陶艺制作过程步骤：</w:t>
      </w:r>
    </w:p>
    <w:p>
      <w:pPr>
        <w:rPr>
          <w:rFonts w:ascii="宋体" w:hAnsi="宋体" w:eastAsia="宋体"/>
        </w:rPr>
      </w:pPr>
      <w:r>
        <w:rPr>
          <w:rFonts w:ascii="宋体" w:hAnsi="宋体" w:eastAsia="宋体"/>
        </w:rPr>
        <w:t>1、拉坯成型 是利用拉坯机产生的离心运动，在旋转过程中，对含水半固化状态的泥料按照设计构思拉伸成型。</w:t>
      </w:r>
    </w:p>
    <w:p>
      <w:pPr>
        <w:rPr>
          <w:rFonts w:ascii="宋体" w:hAnsi="宋体" w:eastAsia="宋体"/>
        </w:rPr>
      </w:pPr>
      <w:r>
        <w:rPr>
          <w:rFonts w:ascii="宋体" w:hAnsi="宋体" w:eastAsia="宋体"/>
        </w:rPr>
        <w:t>2、 泥板成型 用泥板制作陶艺最主要的特征就是容易形成较大的完整的表面，成型速度较快。泥板成型技术要求很高。要做好泥板成型作品，必须掌握好泥板制作，对所用泥料的感知，泥板结合等技术问题。</w:t>
      </w:r>
    </w:p>
    <w:p>
      <w:pPr>
        <w:rPr>
          <w:rFonts w:ascii="宋体" w:hAnsi="宋体" w:eastAsia="宋体"/>
        </w:rPr>
      </w:pPr>
      <w:r>
        <w:rPr>
          <w:rFonts w:ascii="宋体" w:hAnsi="宋体" w:eastAsia="宋体"/>
        </w:rPr>
        <w:t>3、 泥条盘筑，泥条法是通过泥条来构筑成型的一种盘筑技法。泥条可以是经手搓成，也可以通过压泥条工具挤压成型。</w:t>
      </w:r>
    </w:p>
    <w:p>
      <w:pPr>
        <w:rPr>
          <w:rFonts w:ascii="宋体" w:hAnsi="宋体" w:eastAsia="宋体"/>
        </w:rPr>
      </w:pPr>
      <w:r>
        <w:rPr>
          <w:rFonts w:ascii="宋体" w:hAnsi="宋体" w:eastAsia="宋体"/>
        </w:rPr>
        <w:t>4、 素坯彩绘——用颜料在素烧的花瓶、碗、盘、罐等器物(素坯)上绘画。</w:t>
      </w:r>
    </w:p>
    <w:p>
      <w:pPr>
        <w:rPr>
          <w:rFonts w:ascii="宋体" w:hAnsi="宋体" w:eastAsia="宋体"/>
        </w:rPr>
      </w:pPr>
      <w:r>
        <w:rPr>
          <w:rFonts w:ascii="宋体" w:hAnsi="宋体" w:eastAsia="宋体"/>
        </w:rPr>
        <w:t>5、素烧 ：等泥坯晾干后进行装窑，并进行第一次素烧，烧到800度左右，使泥坯硬化，再等待冷却，出窑。</w:t>
      </w:r>
    </w:p>
    <w:p>
      <w:pPr>
        <w:rPr>
          <w:rFonts w:ascii="宋体" w:hAnsi="宋体" w:eastAsia="宋体"/>
        </w:rPr>
      </w:pPr>
      <w:r>
        <w:rPr>
          <w:rFonts w:ascii="宋体" w:hAnsi="宋体" w:eastAsia="宋体"/>
        </w:rPr>
        <w:t>6、上釉 ，素烧过的瓷胎可以进行上釉，先施内釉。</w:t>
      </w:r>
    </w:p>
    <w:p>
      <w:pPr>
        <w:rPr>
          <w:rFonts w:ascii="宋体" w:hAnsi="宋体" w:eastAsia="宋体"/>
        </w:rPr>
      </w:pPr>
      <w:r>
        <w:rPr>
          <w:rFonts w:ascii="宋体" w:hAnsi="宋体" w:eastAsia="宋体"/>
        </w:rPr>
        <w:t>7、 正烧 ，上好釉的瓶子需要再次装入窑中，并进行正烧，正烧需要烧制高温，一般在1280度到1310 度之间。</w:t>
      </w:r>
    </w:p>
    <w:p>
      <w:pPr>
        <w:rPr>
          <w:rFonts w:ascii="宋体" w:hAnsi="宋体" w:eastAsia="宋体"/>
        </w:rPr>
      </w:pPr>
      <w:r>
        <w:rPr>
          <w:rFonts w:ascii="宋体" w:hAnsi="宋体" w:eastAsia="宋体"/>
        </w:rPr>
        <w:t>8、 贴花 ：如瓶子需要商标、酒精度等其他文字说明或图案类的丝网印刷内容，则在烧成的瓶子表面贴上釉上彩的花纸，再放入烤炉进行烤花，大概烤到700 －800 度左右。</w:t>
      </w:r>
    </w:p>
    <w:p>
      <w:pPr>
        <w:ind w:firstLine="420"/>
        <w:rPr>
          <w:rFonts w:ascii="宋体" w:hAnsi="宋体" w:eastAsia="宋体"/>
        </w:rPr>
      </w:pPr>
      <w:r>
        <w:rPr>
          <w:rFonts w:hint="eastAsia" w:ascii="宋体" w:hAnsi="宋体" w:eastAsia="宋体"/>
        </w:rPr>
        <w:t>在一次又一次尝试中，在一次又一次失败中总结经验，我们终于自己独立完成了整个全部工序，心中感慨，这看似简单的事其实真正做起来很不简单。</w:t>
      </w:r>
    </w:p>
    <w:p>
      <w:pPr>
        <w:rPr>
          <w:rFonts w:ascii="宋体" w:hAnsi="宋体" w:eastAsia="宋体"/>
          <w:b/>
          <w:sz w:val="24"/>
          <w:szCs w:val="24"/>
        </w:rPr>
      </w:pPr>
      <w:r>
        <w:rPr>
          <w:rFonts w:ascii="宋体" w:hAnsi="宋体" w:eastAsia="宋体"/>
          <w:b/>
          <w:sz w:val="24"/>
          <w:szCs w:val="24"/>
        </w:rPr>
        <w:drawing>
          <wp:inline distT="0" distB="0" distL="0" distR="0">
            <wp:extent cx="4113530" cy="2618105"/>
            <wp:effectExtent l="0" t="0" r="127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115614" cy="2619172"/>
                    </a:xfrm>
                    <a:prstGeom prst="rect">
                      <a:avLst/>
                    </a:prstGeom>
                    <a:noFill/>
                    <a:ln>
                      <a:noFill/>
                    </a:ln>
                  </pic:spPr>
                </pic:pic>
              </a:graphicData>
            </a:graphic>
          </wp:inline>
        </w:drawing>
      </w:r>
      <w:r>
        <w:t xml:space="preserve"> </w:t>
      </w:r>
      <w:r>
        <w:rPr>
          <w:rFonts w:ascii="宋体" w:hAnsi="宋体" w:eastAsia="宋体"/>
          <w:b/>
          <w:sz w:val="24"/>
          <w:szCs w:val="24"/>
        </w:rPr>
        <w:drawing>
          <wp:inline distT="0" distB="0" distL="0" distR="0">
            <wp:extent cx="2825750" cy="25679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827267" cy="2569357"/>
                    </a:xfrm>
                    <a:prstGeom prst="rect">
                      <a:avLst/>
                    </a:prstGeom>
                    <a:noFill/>
                    <a:ln>
                      <a:noFill/>
                    </a:ln>
                  </pic:spPr>
                </pic:pic>
              </a:graphicData>
            </a:graphic>
          </wp:inline>
        </w:drawing>
      </w:r>
      <w:r>
        <w:t xml:space="preserve"> </w:t>
      </w:r>
      <w:r>
        <w:drawing>
          <wp:inline distT="0" distB="0" distL="0" distR="0">
            <wp:extent cx="2707640" cy="2558415"/>
            <wp:effectExtent l="0" t="0" r="10160" b="698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709037" cy="2559473"/>
                    </a:xfrm>
                    <a:prstGeom prst="rect">
                      <a:avLst/>
                    </a:prstGeom>
                    <a:noFill/>
                    <a:ln>
                      <a:noFill/>
                    </a:ln>
                  </pic:spPr>
                </pic:pic>
              </a:graphicData>
            </a:graphic>
          </wp:inline>
        </w:drawing>
      </w:r>
    </w:p>
    <w:p>
      <w:r>
        <w:rPr>
          <w:rFonts w:ascii="宋体" w:hAnsi="宋体" w:eastAsia="宋体"/>
          <w:b/>
          <w:sz w:val="24"/>
          <w:szCs w:val="24"/>
        </w:rPr>
        <w:drawing>
          <wp:inline distT="0" distB="0" distL="0" distR="0">
            <wp:extent cx="2348230" cy="2219325"/>
            <wp:effectExtent l="0" t="0" r="0" b="0"/>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349217" cy="2220070"/>
                    </a:xfrm>
                    <a:prstGeom prst="rect">
                      <a:avLst/>
                    </a:prstGeom>
                    <a:noFill/>
                    <a:ln>
                      <a:noFill/>
                    </a:ln>
                  </pic:spPr>
                </pic:pic>
              </a:graphicData>
            </a:graphic>
          </wp:inline>
        </w:drawing>
      </w:r>
      <w:r>
        <w:t xml:space="preserve"> </w:t>
      </w:r>
      <w:r>
        <w:rPr>
          <w:rFonts w:ascii="宋体" w:hAnsi="宋体" w:eastAsia="宋体"/>
          <w:b/>
          <w:sz w:val="24"/>
          <w:szCs w:val="24"/>
        </w:rPr>
        <w:drawing>
          <wp:inline distT="0" distB="0" distL="0" distR="0">
            <wp:extent cx="3181985" cy="2259330"/>
            <wp:effectExtent l="0" t="0" r="0" b="1270"/>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182793" cy="2259753"/>
                    </a:xfrm>
                    <a:prstGeom prst="rect">
                      <a:avLst/>
                    </a:prstGeom>
                    <a:noFill/>
                    <a:ln>
                      <a:noFill/>
                    </a:ln>
                  </pic:spPr>
                </pic:pic>
              </a:graphicData>
            </a:graphic>
          </wp:inline>
        </w:drawing>
      </w:r>
    </w:p>
    <w:p>
      <w:pPr>
        <w:rPr>
          <w:rFonts w:ascii="宋体" w:hAnsi="宋体" w:eastAsia="宋体"/>
          <w:b/>
          <w:sz w:val="24"/>
          <w:szCs w:val="24"/>
        </w:rPr>
      </w:pPr>
      <w:r>
        <w:rPr>
          <w:rFonts w:ascii="宋体" w:hAnsi="宋体" w:eastAsia="宋体"/>
          <w:b/>
          <w:sz w:val="24"/>
          <w:szCs w:val="24"/>
        </w:rPr>
        <w:drawing>
          <wp:inline distT="0" distB="0" distL="0" distR="0">
            <wp:extent cx="5603240" cy="3350895"/>
            <wp:effectExtent l="0" t="0" r="10160" b="190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604018" cy="3351107"/>
                    </a:xfrm>
                    <a:prstGeom prst="rect">
                      <a:avLst/>
                    </a:prstGeom>
                    <a:noFill/>
                    <a:ln>
                      <a:noFill/>
                    </a:ln>
                  </pic:spPr>
                </pic:pic>
              </a:graphicData>
            </a:graphic>
          </wp:inline>
        </w:drawing>
      </w:r>
    </w:p>
    <w:p>
      <w:pPr>
        <w:rPr>
          <w:rFonts w:ascii="宋体" w:hAnsi="宋体" w:eastAsia="宋体"/>
          <w:b/>
          <w:sz w:val="24"/>
          <w:szCs w:val="24"/>
        </w:rPr>
      </w:pPr>
    </w:p>
    <w:p>
      <w:pPr>
        <w:rPr>
          <w:rFonts w:ascii="宋体" w:hAnsi="宋体" w:eastAsia="宋体"/>
          <w:b/>
          <w:sz w:val="24"/>
          <w:szCs w:val="24"/>
        </w:rPr>
      </w:pPr>
    </w:p>
    <w:p>
      <w:pPr>
        <w:rPr>
          <w:rFonts w:ascii="宋体" w:hAnsi="宋体" w:eastAsia="宋体"/>
          <w:b/>
          <w:sz w:val="24"/>
          <w:szCs w:val="24"/>
        </w:rPr>
      </w:pPr>
      <w:r>
        <w:rPr>
          <w:rFonts w:hint="eastAsia" w:ascii="宋体" w:hAnsi="宋体" w:eastAsia="宋体"/>
          <w:b/>
          <w:sz w:val="24"/>
          <w:szCs w:val="24"/>
        </w:rPr>
        <w:t>研究反思：</w:t>
      </w:r>
    </w:p>
    <w:p>
      <w:pPr>
        <w:rPr>
          <w:rFonts w:ascii="宋体" w:hAnsi="宋体" w:eastAsia="宋体"/>
          <w:szCs w:val="21"/>
        </w:rPr>
      </w:pPr>
      <w:r>
        <w:rPr>
          <w:rFonts w:ascii="宋体" w:hAnsi="宋体" w:eastAsia="宋体"/>
          <w:b/>
          <w:sz w:val="22"/>
        </w:rPr>
        <w:t xml:space="preserve"> </w:t>
      </w:r>
      <w:r>
        <w:rPr>
          <w:rFonts w:hint="eastAsia" w:ascii="宋体" w:hAnsi="宋体" w:eastAsia="宋体"/>
          <w:b/>
          <w:sz w:val="22"/>
        </w:rPr>
        <w:t>组长刘方羽：</w:t>
      </w:r>
    </w:p>
    <w:p>
      <w:pPr>
        <w:rPr>
          <w:rFonts w:ascii="宋体" w:hAnsi="宋体" w:eastAsia="宋体"/>
        </w:rPr>
      </w:pPr>
      <w:r>
        <w:rPr>
          <w:rFonts w:hint="eastAsia" w:ascii="宋体" w:hAnsi="宋体" w:eastAsia="宋体"/>
        </w:rPr>
        <w:t xml:space="preserve">     寒假的时候，我跟几位同学在张老师的指导下，参加了历史研究性学习——破解彩陶之谜，这个有意义的活动。</w:t>
      </w:r>
    </w:p>
    <w:p>
      <w:pPr>
        <w:rPr>
          <w:rFonts w:ascii="宋体" w:hAnsi="宋体" w:eastAsia="宋体" w:cs="宋体"/>
          <w:color w:val="000000" w:themeColor="text1"/>
          <w:kern w:val="0"/>
          <w14:textFill>
            <w14:solidFill>
              <w14:schemeClr w14:val="tx1"/>
            </w14:solidFill>
          </w14:textFill>
        </w:rPr>
      </w:pPr>
      <w:r>
        <w:rPr>
          <w:rFonts w:hint="eastAsia" w:ascii="宋体" w:hAnsi="宋体" w:eastAsia="宋体"/>
        </w:rPr>
        <w:t>首先，我们参观了常州博物馆和</w:t>
      </w:r>
      <w:r>
        <w:rPr>
          <w:rFonts w:hint="eastAsia" w:ascii="宋体" w:hAnsi="宋体" w:eastAsia="宋体" w:cs="宋体"/>
          <w:color w:val="000000" w:themeColor="text1"/>
          <w:kern w:val="0"/>
          <w14:textFill>
            <w14:solidFill>
              <w14:schemeClr w14:val="tx1"/>
            </w14:solidFill>
          </w14:textFill>
        </w:rPr>
        <w:t>圩墩遗址公园，看到了许许多多不同古代遗址出土的陶器。我们历史书上多是通过文字来介绍古人的生活，这次我们看到这么多实物和介绍，让我们的认识更加的直观、更加的形象，古人的生活场景仿佛直接展现在了我们面前。</w:t>
      </w:r>
    </w:p>
    <w:p>
      <w:pPr>
        <w:rPr>
          <w:rFonts w:ascii="宋体" w:hAnsi="宋体" w:eastAsia="宋体"/>
        </w:rPr>
      </w:pPr>
      <w:r>
        <w:rPr>
          <w:rFonts w:hint="eastAsia" w:ascii="宋体" w:hAnsi="宋体" w:eastAsia="宋体" w:cs="宋体"/>
          <w:color w:val="000000" w:themeColor="text1"/>
          <w:kern w:val="0"/>
          <w14:textFill>
            <w14:solidFill>
              <w14:schemeClr w14:val="tx1"/>
            </w14:solidFill>
          </w14:textFill>
        </w:rPr>
        <w:t>然后，</w:t>
      </w:r>
      <w:r>
        <w:rPr>
          <w:rFonts w:hint="eastAsia" w:ascii="宋体" w:hAnsi="宋体" w:eastAsia="宋体"/>
        </w:rPr>
        <w:t>我们来到新世纪半山书局，翻阅、查找有关陶器的书籍，找到了许多关于陶器的更加专业的文章，让我们对陶器有了更加专业、更加深入的了解。半山书局刚好有个商铺可以自己体验手工制作陶器，我们于是亲自动手制作了一个历史书上半坡时期的人面鱼纹彩陶盆。制作陶器非常不容易，揉泥就要花不少力气，成形的时候更是不能有一点失误，手稍微一点点偏差，制作的陶器就歪歪扭扭了。我们现在是有先进的设备辅助，想想古人完全是靠手工制作是多么的不容易。</w:t>
      </w:r>
    </w:p>
    <w:p>
      <w:pPr>
        <w:rPr>
          <w:rFonts w:ascii="宋体" w:hAnsi="宋体" w:eastAsia="宋体"/>
        </w:rPr>
      </w:pPr>
      <w:r>
        <w:rPr>
          <w:rFonts w:hint="eastAsia" w:ascii="宋体" w:hAnsi="宋体" w:eastAsia="宋体"/>
        </w:rPr>
        <w:t>通过这次活动我们学习到了关于彩陶的更加详细的历史知识，也体验了彩陶制作的过程，我对古人的生活也有了进一步的了解，也更加增加了我探究历史的兴趣。</w:t>
      </w:r>
    </w:p>
    <w:p>
      <w:pPr>
        <w:rPr>
          <w:rFonts w:ascii="宋体" w:hAnsi="宋体" w:eastAsia="宋体"/>
        </w:rPr>
      </w:pPr>
    </w:p>
    <w:p>
      <w:pPr>
        <w:rPr>
          <w:rFonts w:ascii="宋体" w:hAnsi="宋体" w:eastAsia="宋体"/>
          <w:b/>
          <w:sz w:val="22"/>
        </w:rPr>
      </w:pPr>
      <w:r>
        <w:rPr>
          <w:rFonts w:hint="eastAsia" w:ascii="宋体" w:hAnsi="宋体" w:eastAsia="宋体"/>
          <w:b/>
          <w:sz w:val="22"/>
        </w:rPr>
        <w:t>组长汤宇轩：</w:t>
      </w:r>
    </w:p>
    <w:p>
      <w:pPr>
        <w:ind w:firstLine="520"/>
        <w:rPr>
          <w:rFonts w:ascii="宋体" w:hAnsi="宋体" w:eastAsia="宋体"/>
          <w:szCs w:val="21"/>
        </w:rPr>
      </w:pPr>
      <w:r>
        <w:rPr>
          <w:rFonts w:ascii="宋体" w:hAnsi="宋体" w:eastAsia="宋体"/>
          <w:szCs w:val="21"/>
        </w:rPr>
        <w:t>“吾尝终日不食，终日不寝，</w:t>
      </w:r>
      <w:r>
        <w:rPr>
          <w:rFonts w:ascii="Times New Roman" w:hAnsi="Times New Roman" w:eastAsia="宋体" w:cs="Times New Roman"/>
          <w:szCs w:val="21"/>
        </w:rPr>
        <w:t>‌‌</w:t>
      </w:r>
      <w:r>
        <w:rPr>
          <w:rFonts w:ascii="宋体" w:hAnsi="宋体" w:eastAsia="宋体"/>
          <w:szCs w:val="21"/>
        </w:rPr>
        <w:t>以思无益，不如学也。”这是论语中的一句话，</w:t>
      </w:r>
      <w:r>
        <w:rPr>
          <w:rFonts w:ascii="Times New Roman" w:hAnsi="Times New Roman" w:eastAsia="宋体" w:cs="Times New Roman"/>
          <w:szCs w:val="21"/>
        </w:rPr>
        <w:t>‌‌</w:t>
      </w:r>
      <w:r>
        <w:rPr>
          <w:rFonts w:ascii="宋体" w:hAnsi="宋体" w:eastAsia="宋体"/>
          <w:szCs w:val="21"/>
        </w:rPr>
        <w:t>说的是一个人整夜不食不寝，去思考钻研一个问题，没有什么好处，不如亲自去学习研究。</w:t>
      </w:r>
      <w:r>
        <w:rPr>
          <w:rFonts w:ascii="Times New Roman" w:hAnsi="Times New Roman" w:eastAsia="宋体" w:cs="Times New Roman"/>
          <w:szCs w:val="21"/>
        </w:rPr>
        <w:t>‌‌</w:t>
      </w:r>
      <w:r>
        <w:rPr>
          <w:rFonts w:ascii="宋体" w:hAnsi="宋体" w:eastAsia="宋体"/>
          <w:szCs w:val="21"/>
        </w:rPr>
        <w:t>这次寒假，</w:t>
      </w:r>
      <w:r>
        <w:rPr>
          <w:rFonts w:ascii="Times New Roman" w:hAnsi="Times New Roman" w:eastAsia="宋体" w:cs="Times New Roman"/>
          <w:szCs w:val="21"/>
        </w:rPr>
        <w:t>‌‌</w:t>
      </w:r>
      <w:r>
        <w:rPr>
          <w:rFonts w:ascii="宋体" w:hAnsi="宋体" w:eastAsia="宋体"/>
          <w:szCs w:val="21"/>
        </w:rPr>
        <w:t>我们的历史老师组织了一次关于彩陶的研究活动。</w:t>
      </w:r>
      <w:r>
        <w:rPr>
          <w:rFonts w:ascii="Times New Roman" w:hAnsi="Times New Roman" w:eastAsia="宋体" w:cs="Times New Roman"/>
          <w:szCs w:val="21"/>
        </w:rPr>
        <w:t>‌‌</w:t>
      </w:r>
      <w:r>
        <w:rPr>
          <w:rFonts w:ascii="宋体" w:hAnsi="宋体" w:eastAsia="宋体"/>
          <w:szCs w:val="21"/>
        </w:rPr>
        <w:t>从这个活动中我们了解到了许多关于彩陶的历史知识和彩陶的发展历程，</w:t>
      </w:r>
      <w:r>
        <w:rPr>
          <w:rFonts w:ascii="Times New Roman" w:hAnsi="Times New Roman" w:eastAsia="宋体" w:cs="Times New Roman"/>
          <w:szCs w:val="21"/>
        </w:rPr>
        <w:t>‌‌</w:t>
      </w:r>
      <w:r>
        <w:rPr>
          <w:rFonts w:ascii="宋体" w:hAnsi="宋体" w:eastAsia="宋体"/>
          <w:szCs w:val="21"/>
        </w:rPr>
        <w:t>同时也学会了制作彩陶的简单工艺。这次活动让我了解了更多书本上没有的知识，加深了印象，并对历史产生了浓厚的兴趣</w:t>
      </w:r>
      <w:r>
        <w:rPr>
          <w:rFonts w:ascii="Times New Roman" w:hAnsi="Times New Roman" w:eastAsia="宋体" w:cs="Times New Roman"/>
          <w:szCs w:val="21"/>
        </w:rPr>
        <w:t>‌</w:t>
      </w:r>
      <w:r>
        <w:rPr>
          <w:rFonts w:ascii="宋体" w:hAnsi="宋体" w:eastAsia="宋体"/>
          <w:szCs w:val="21"/>
        </w:rPr>
        <w:t>。这不仅仅是一次实践活动，</w:t>
      </w:r>
      <w:r>
        <w:rPr>
          <w:rFonts w:ascii="Times New Roman" w:hAnsi="Times New Roman" w:eastAsia="宋体" w:cs="Times New Roman"/>
          <w:szCs w:val="21"/>
        </w:rPr>
        <w:t>‌‌</w:t>
      </w:r>
      <w:r>
        <w:rPr>
          <w:rFonts w:ascii="宋体" w:hAnsi="宋体" w:eastAsia="宋体"/>
          <w:szCs w:val="21"/>
        </w:rPr>
        <w:t>更一次锻炼的机会。一方面挖掘了我自身的潜力，另一方面也让我在实践中得到成长。这</w:t>
      </w:r>
      <w:r>
        <w:rPr>
          <w:rFonts w:hint="eastAsia" w:ascii="宋体" w:hAnsi="宋体" w:eastAsia="宋体"/>
          <w:szCs w:val="21"/>
        </w:rPr>
        <w:t>次任务完成的非常愉快，希望在以后的研究性学习中我能表现得更好</w:t>
      </w:r>
      <w:r>
        <w:rPr>
          <w:rFonts w:ascii="宋体" w:hAnsi="宋体" w:eastAsia="宋体"/>
          <w:szCs w:val="21"/>
        </w:rPr>
        <w:t>!</w:t>
      </w:r>
    </w:p>
    <w:p>
      <w:pPr>
        <w:rPr>
          <w:rFonts w:ascii="宋体" w:hAnsi="宋体" w:eastAsia="宋体"/>
          <w:b/>
          <w:sz w:val="22"/>
        </w:rPr>
      </w:pPr>
      <w:r>
        <w:rPr>
          <w:rFonts w:hint="eastAsia" w:ascii="宋体" w:hAnsi="宋体" w:eastAsia="宋体"/>
          <w:b/>
          <w:sz w:val="22"/>
        </w:rPr>
        <w:t>张珈境：</w:t>
      </w:r>
    </w:p>
    <w:p>
      <w:pPr>
        <w:rPr>
          <w:rFonts w:ascii="宋体" w:hAnsi="宋体" w:eastAsia="宋体"/>
        </w:rPr>
      </w:pPr>
      <w:r>
        <w:rPr>
          <w:rFonts w:hint="eastAsia" w:ascii="宋体" w:hAnsi="宋体" w:eastAsia="宋体"/>
        </w:rPr>
        <w:t xml:space="preserve">      </w:t>
      </w:r>
      <w:r>
        <w:rPr>
          <w:rFonts w:ascii="宋体" w:hAnsi="宋体" w:eastAsia="宋体"/>
        </w:rPr>
        <w:t>寒假期间</w:t>
      </w:r>
      <w:r>
        <w:rPr>
          <w:rFonts w:hint="eastAsia" w:ascii="宋体" w:hAnsi="宋体" w:eastAsia="宋体"/>
        </w:rPr>
        <w:t>和同学们一起进行关于“</w:t>
      </w:r>
      <w:r>
        <w:rPr>
          <w:rFonts w:ascii="宋体" w:hAnsi="宋体" w:eastAsia="宋体"/>
        </w:rPr>
        <w:t>破解彩陶之谜</w:t>
      </w:r>
      <w:r>
        <w:rPr>
          <w:rFonts w:hint="eastAsia" w:ascii="宋体" w:hAnsi="宋体" w:eastAsia="宋体"/>
        </w:rPr>
        <w:t>”的</w:t>
      </w:r>
      <w:r>
        <w:rPr>
          <w:rFonts w:ascii="宋体" w:hAnsi="宋体" w:eastAsia="宋体"/>
        </w:rPr>
        <w:t>历史研究性学习</w:t>
      </w:r>
      <w:r>
        <w:rPr>
          <w:rFonts w:hint="eastAsia" w:ascii="宋体" w:hAnsi="宋体" w:eastAsia="宋体"/>
        </w:rPr>
        <w:t>活动</w:t>
      </w:r>
      <w:r>
        <w:rPr>
          <w:rFonts w:ascii="宋体" w:hAnsi="宋体" w:eastAsia="宋体"/>
        </w:rPr>
        <w:t>。研究活动</w:t>
      </w:r>
      <w:r>
        <w:rPr>
          <w:rFonts w:hint="eastAsia" w:ascii="宋体" w:hAnsi="宋体" w:eastAsia="宋体"/>
        </w:rPr>
        <w:t>过程</w:t>
      </w:r>
      <w:r>
        <w:rPr>
          <w:rFonts w:ascii="宋体" w:hAnsi="宋体" w:eastAsia="宋体"/>
        </w:rPr>
        <w:t>分为三块</w:t>
      </w:r>
      <w:r>
        <w:rPr>
          <w:rFonts w:hint="eastAsia" w:ascii="宋体" w:hAnsi="宋体" w:eastAsia="宋体"/>
        </w:rPr>
        <w:t>：1、</w:t>
      </w:r>
      <w:r>
        <w:rPr>
          <w:rFonts w:ascii="宋体" w:hAnsi="宋体" w:eastAsia="宋体"/>
        </w:rPr>
        <w:t>参观常州博物馆</w:t>
      </w:r>
      <w:r>
        <w:rPr>
          <w:rFonts w:hint="eastAsia" w:ascii="宋体" w:hAnsi="宋体" w:eastAsia="宋体"/>
        </w:rPr>
        <w:t>和圩墩遗址公园，了解彩陶相关历史背景，2、</w:t>
      </w:r>
      <w:r>
        <w:rPr>
          <w:rFonts w:ascii="宋体" w:hAnsi="宋体" w:eastAsia="宋体"/>
        </w:rPr>
        <w:t>检索</w:t>
      </w:r>
      <w:r>
        <w:rPr>
          <w:rFonts w:hint="eastAsia" w:ascii="宋体" w:hAnsi="宋体" w:eastAsia="宋体"/>
        </w:rPr>
        <w:t>、</w:t>
      </w:r>
      <w:r>
        <w:rPr>
          <w:rFonts w:ascii="宋体" w:hAnsi="宋体" w:eastAsia="宋体"/>
        </w:rPr>
        <w:t>研读</w:t>
      </w:r>
      <w:r>
        <w:rPr>
          <w:rFonts w:hint="eastAsia" w:ascii="宋体" w:hAnsi="宋体" w:eastAsia="宋体"/>
        </w:rPr>
        <w:t>相关</w:t>
      </w:r>
      <w:r>
        <w:rPr>
          <w:rFonts w:ascii="宋体" w:hAnsi="宋体" w:eastAsia="宋体"/>
        </w:rPr>
        <w:t>历史书籍和彩陶制作发展</w:t>
      </w:r>
      <w:r>
        <w:rPr>
          <w:rFonts w:hint="eastAsia" w:ascii="宋体" w:hAnsi="宋体" w:eastAsia="宋体"/>
        </w:rPr>
        <w:t>、</w:t>
      </w:r>
      <w:r>
        <w:rPr>
          <w:rFonts w:ascii="宋体" w:hAnsi="宋体" w:eastAsia="宋体"/>
        </w:rPr>
        <w:t>陶</w:t>
      </w:r>
      <w:r>
        <w:rPr>
          <w:rFonts w:hint="eastAsia" w:ascii="宋体" w:hAnsi="宋体" w:eastAsia="宋体"/>
        </w:rPr>
        <w:t>器</w:t>
      </w:r>
      <w:r>
        <w:rPr>
          <w:rFonts w:ascii="宋体" w:hAnsi="宋体" w:eastAsia="宋体"/>
        </w:rPr>
        <w:t>纹路研究</w:t>
      </w:r>
      <w:r>
        <w:rPr>
          <w:rFonts w:hint="eastAsia" w:ascii="宋体" w:hAnsi="宋体" w:eastAsia="宋体"/>
        </w:rPr>
        <w:t>等书籍，3、</w:t>
      </w:r>
      <w:r>
        <w:rPr>
          <w:rFonts w:ascii="宋体" w:hAnsi="宋体" w:eastAsia="宋体"/>
        </w:rPr>
        <w:t>仿制彩陶文物的制作。</w:t>
      </w:r>
    </w:p>
    <w:p>
      <w:pPr>
        <w:rPr>
          <w:rFonts w:ascii="宋体" w:hAnsi="宋体" w:eastAsia="宋体"/>
        </w:rPr>
      </w:pPr>
      <w:r>
        <w:rPr>
          <w:rFonts w:hint="eastAsia" w:ascii="宋体" w:hAnsi="宋体" w:eastAsia="宋体"/>
        </w:rPr>
        <w:t xml:space="preserve">    《</w:t>
      </w:r>
      <w:r>
        <w:rPr>
          <w:rFonts w:ascii="宋体" w:hAnsi="宋体" w:eastAsia="宋体"/>
        </w:rPr>
        <w:t>天工开物</w:t>
      </w:r>
      <w:r>
        <w:rPr>
          <w:rFonts w:hint="eastAsia" w:ascii="宋体" w:hAnsi="宋体" w:eastAsia="宋体"/>
        </w:rPr>
        <w:t>》</w:t>
      </w:r>
      <w:r>
        <w:rPr>
          <w:rFonts w:ascii="宋体" w:hAnsi="宋体" w:eastAsia="宋体"/>
        </w:rPr>
        <w:t>中</w:t>
      </w:r>
      <w:r>
        <w:rPr>
          <w:rFonts w:hint="eastAsia" w:ascii="宋体" w:hAnsi="宋体" w:eastAsia="宋体"/>
        </w:rPr>
        <w:t>曾形容</w:t>
      </w:r>
      <w:r>
        <w:rPr>
          <w:rFonts w:ascii="宋体" w:hAnsi="宋体" w:eastAsia="宋体"/>
        </w:rPr>
        <w:t>陶磁</w:t>
      </w:r>
      <w:r>
        <w:rPr>
          <w:rFonts w:hint="eastAsia" w:ascii="宋体" w:hAnsi="宋体" w:eastAsia="宋体"/>
        </w:rPr>
        <w:t>：“</w:t>
      </w:r>
      <w:r>
        <w:rPr>
          <w:rFonts w:ascii="宋体" w:hAnsi="宋体" w:eastAsia="宋体"/>
        </w:rPr>
        <w:t>水火</w:t>
      </w:r>
      <w:r>
        <w:rPr>
          <w:rFonts w:hint="eastAsia" w:ascii="宋体" w:hAnsi="宋体" w:eastAsia="宋体"/>
        </w:rPr>
        <w:t>既济</w:t>
      </w:r>
      <w:r>
        <w:rPr>
          <w:rFonts w:ascii="宋体" w:hAnsi="宋体" w:eastAsia="宋体"/>
        </w:rPr>
        <w:t>而土</w:t>
      </w:r>
      <w:r>
        <w:rPr>
          <w:rFonts w:hint="eastAsia" w:ascii="宋体" w:hAnsi="宋体" w:eastAsia="宋体"/>
        </w:rPr>
        <w:t>合”，足以</w:t>
      </w:r>
      <w:r>
        <w:rPr>
          <w:rFonts w:ascii="宋体" w:hAnsi="宋体" w:eastAsia="宋体"/>
        </w:rPr>
        <w:t>体现出陶器制作</w:t>
      </w:r>
      <w:r>
        <w:rPr>
          <w:rFonts w:hint="eastAsia" w:ascii="宋体" w:hAnsi="宋体" w:eastAsia="宋体"/>
        </w:rPr>
        <w:t>技艺</w:t>
      </w:r>
      <w:r>
        <w:rPr>
          <w:rFonts w:ascii="宋体" w:hAnsi="宋体" w:eastAsia="宋体"/>
        </w:rPr>
        <w:t>的高超和精湛。中国是一个世界闻名的陶瓷古国</w:t>
      </w:r>
      <w:r>
        <w:rPr>
          <w:rFonts w:hint="eastAsia" w:ascii="宋体" w:hAnsi="宋体" w:eastAsia="宋体"/>
        </w:rPr>
        <w:t>，</w:t>
      </w:r>
      <w:r>
        <w:rPr>
          <w:rFonts w:ascii="宋体" w:hAnsi="宋体" w:eastAsia="宋体"/>
        </w:rPr>
        <w:t>陶瓷是中国传统工艺中最重要的</w:t>
      </w:r>
      <w:r>
        <w:rPr>
          <w:rFonts w:hint="eastAsia" w:ascii="宋体" w:hAnsi="宋体" w:eastAsia="宋体"/>
        </w:rPr>
        <w:t>艺术</w:t>
      </w:r>
      <w:r>
        <w:rPr>
          <w:rFonts w:ascii="宋体" w:hAnsi="宋体" w:eastAsia="宋体"/>
        </w:rPr>
        <w:t>品</w:t>
      </w:r>
      <w:r>
        <w:rPr>
          <w:rFonts w:hint="eastAsia" w:ascii="宋体" w:hAnsi="宋体" w:eastAsia="宋体"/>
        </w:rPr>
        <w:t>之</w:t>
      </w:r>
      <w:r>
        <w:rPr>
          <w:rFonts w:ascii="宋体" w:hAnsi="宋体" w:eastAsia="宋体"/>
        </w:rPr>
        <w:t>一。早在八千多年前的新石器时代</w:t>
      </w:r>
      <w:r>
        <w:rPr>
          <w:rFonts w:hint="eastAsia" w:ascii="宋体" w:hAnsi="宋体" w:eastAsia="宋体"/>
        </w:rPr>
        <w:t>，</w:t>
      </w:r>
      <w:r>
        <w:rPr>
          <w:rFonts w:ascii="宋体" w:hAnsi="宋体" w:eastAsia="宋体"/>
        </w:rPr>
        <w:t>先民们就已经会制作</w:t>
      </w:r>
      <w:r>
        <w:rPr>
          <w:rFonts w:hint="eastAsia" w:ascii="宋体" w:hAnsi="宋体" w:eastAsia="宋体"/>
        </w:rPr>
        <w:t>与</w:t>
      </w:r>
      <w:r>
        <w:rPr>
          <w:rFonts w:ascii="宋体" w:hAnsi="宋体" w:eastAsia="宋体"/>
        </w:rPr>
        <w:t>使用陶器。我不</w:t>
      </w:r>
      <w:r>
        <w:rPr>
          <w:rFonts w:hint="eastAsia" w:ascii="宋体" w:hAnsi="宋体" w:eastAsia="宋体"/>
        </w:rPr>
        <w:t>禁</w:t>
      </w:r>
      <w:r>
        <w:rPr>
          <w:rFonts w:ascii="宋体" w:hAnsi="宋体" w:eastAsia="宋体"/>
        </w:rPr>
        <w:t>为中华民族古代劳动人民的智慧所折服。</w:t>
      </w:r>
    </w:p>
    <w:p>
      <w:pPr>
        <w:rPr>
          <w:rFonts w:ascii="宋体" w:hAnsi="宋体" w:eastAsia="宋体"/>
        </w:rPr>
      </w:pPr>
      <w:r>
        <w:rPr>
          <w:rFonts w:ascii="宋体" w:hAnsi="宋体" w:eastAsia="宋体"/>
        </w:rPr>
        <w:t>彩陶</w:t>
      </w:r>
      <w:r>
        <w:rPr>
          <w:rFonts w:hint="eastAsia" w:ascii="宋体" w:hAnsi="宋体" w:eastAsia="宋体"/>
        </w:rPr>
        <w:t>器</w:t>
      </w:r>
      <w:r>
        <w:rPr>
          <w:rFonts w:ascii="宋体" w:hAnsi="宋体" w:eastAsia="宋体"/>
        </w:rPr>
        <w:t>上的花纹图案也同样值得研究。从半坡遗址的人</w:t>
      </w:r>
      <w:r>
        <w:rPr>
          <w:rFonts w:hint="eastAsia" w:ascii="宋体" w:hAnsi="宋体" w:eastAsia="宋体"/>
        </w:rPr>
        <w:t>面鱼纹彩</w:t>
      </w:r>
      <w:r>
        <w:rPr>
          <w:rFonts w:ascii="宋体" w:hAnsi="宋体" w:eastAsia="宋体"/>
        </w:rPr>
        <w:t>陶盆</w:t>
      </w:r>
      <w:r>
        <w:rPr>
          <w:rFonts w:hint="eastAsia" w:ascii="宋体" w:hAnsi="宋体" w:eastAsia="宋体"/>
        </w:rPr>
        <w:t>，</w:t>
      </w:r>
      <w:r>
        <w:rPr>
          <w:rFonts w:ascii="宋体" w:hAnsi="宋体" w:eastAsia="宋体"/>
        </w:rPr>
        <w:t>到河姆渡</w:t>
      </w:r>
      <w:r>
        <w:rPr>
          <w:rFonts w:hint="eastAsia" w:ascii="宋体" w:hAnsi="宋体" w:eastAsia="宋体"/>
        </w:rPr>
        <w:t>遗址</w:t>
      </w:r>
      <w:r>
        <w:rPr>
          <w:rFonts w:ascii="宋体" w:hAnsi="宋体" w:eastAsia="宋体"/>
        </w:rPr>
        <w:t>的</w:t>
      </w:r>
      <w:r>
        <w:rPr>
          <w:rFonts w:hint="eastAsia" w:ascii="宋体" w:hAnsi="宋体" w:eastAsia="宋体"/>
        </w:rPr>
        <w:t>猪纹</w:t>
      </w:r>
      <w:r>
        <w:rPr>
          <w:rFonts w:ascii="宋体" w:hAnsi="宋体" w:eastAsia="宋体"/>
        </w:rPr>
        <w:t>陶钵</w:t>
      </w:r>
      <w:r>
        <w:rPr>
          <w:rFonts w:hint="eastAsia" w:ascii="宋体" w:hAnsi="宋体" w:eastAsia="宋体"/>
        </w:rPr>
        <w:t>，</w:t>
      </w:r>
      <w:r>
        <w:rPr>
          <w:rFonts w:ascii="宋体" w:hAnsi="宋体" w:eastAsia="宋体"/>
        </w:rPr>
        <w:t>再到仰韶文化的</w:t>
      </w:r>
      <w:r>
        <w:rPr>
          <w:rFonts w:hint="eastAsia" w:ascii="宋体" w:hAnsi="宋体" w:eastAsia="宋体"/>
        </w:rPr>
        <w:t>钩羽</w:t>
      </w:r>
      <w:r>
        <w:rPr>
          <w:rFonts w:ascii="宋体" w:hAnsi="宋体" w:eastAsia="宋体"/>
        </w:rPr>
        <w:t>圆点纹彩陶盆</w:t>
      </w:r>
      <w:r>
        <w:rPr>
          <w:rFonts w:hint="eastAsia" w:ascii="宋体" w:hAnsi="宋体" w:eastAsia="宋体"/>
        </w:rPr>
        <w:t>，</w:t>
      </w:r>
      <w:r>
        <w:rPr>
          <w:rFonts w:ascii="宋体" w:hAnsi="宋体" w:eastAsia="宋体"/>
        </w:rPr>
        <w:t>无</w:t>
      </w:r>
      <w:r>
        <w:rPr>
          <w:rFonts w:hint="eastAsia" w:ascii="宋体" w:hAnsi="宋体" w:eastAsia="宋体"/>
        </w:rPr>
        <w:t>一</w:t>
      </w:r>
      <w:r>
        <w:rPr>
          <w:rFonts w:ascii="宋体" w:hAnsi="宋体" w:eastAsia="宋体"/>
        </w:rPr>
        <w:t>不反映了当时人民的生活与信仰。彩陶不仅仅代表着古代先民的智慧结晶</w:t>
      </w:r>
      <w:r>
        <w:rPr>
          <w:rFonts w:hint="eastAsia" w:ascii="宋体" w:hAnsi="宋体" w:eastAsia="宋体"/>
        </w:rPr>
        <w:t>，</w:t>
      </w:r>
      <w:r>
        <w:rPr>
          <w:rFonts w:ascii="宋体" w:hAnsi="宋体" w:eastAsia="宋体"/>
        </w:rPr>
        <w:t>更是代表着古代先民对生活的热爱</w:t>
      </w:r>
      <w:r>
        <w:rPr>
          <w:rFonts w:hint="eastAsia" w:ascii="宋体" w:hAnsi="宋体" w:eastAsia="宋体"/>
        </w:rPr>
        <w:t>、</w:t>
      </w:r>
      <w:r>
        <w:rPr>
          <w:rFonts w:ascii="宋体" w:hAnsi="宋体" w:eastAsia="宋体"/>
        </w:rPr>
        <w:t>对美好未来的向往。</w:t>
      </w:r>
    </w:p>
    <w:p>
      <w:pPr>
        <w:rPr>
          <w:rFonts w:ascii="宋体" w:hAnsi="宋体" w:eastAsia="宋体"/>
        </w:rPr>
      </w:pPr>
    </w:p>
    <w:p>
      <w:pPr>
        <w:rPr>
          <w:rFonts w:ascii="宋体" w:hAnsi="宋体" w:eastAsia="宋体"/>
          <w:b/>
          <w:sz w:val="22"/>
        </w:rPr>
      </w:pPr>
      <w:r>
        <w:rPr>
          <w:rFonts w:hint="eastAsia" w:ascii="宋体" w:hAnsi="宋体" w:eastAsia="宋体"/>
          <w:b/>
          <w:sz w:val="22"/>
        </w:rPr>
        <w:t>徐嘉钰：</w:t>
      </w:r>
    </w:p>
    <w:p>
      <w:pPr>
        <w:rPr>
          <w:rFonts w:ascii="宋体" w:hAnsi="宋体" w:eastAsia="宋体"/>
        </w:rPr>
      </w:pPr>
      <w:r>
        <w:rPr>
          <w:rFonts w:hint="eastAsia" w:ascii="宋体" w:hAnsi="宋体" w:eastAsia="宋体"/>
        </w:rPr>
        <w:t xml:space="preserve">      历史对我们生活的影响举足轻重，却又常常被忽视，为了更好的学习历史了解过去，寒假我参加了“破解彩陶之谜”这一历史研究小组。</w:t>
      </w:r>
    </w:p>
    <w:p>
      <w:pPr>
        <w:rPr>
          <w:rFonts w:ascii="宋体" w:hAnsi="宋体" w:eastAsia="宋体"/>
        </w:rPr>
      </w:pPr>
      <w:r>
        <w:rPr>
          <w:rFonts w:hint="eastAsia" w:ascii="宋体" w:hAnsi="宋体" w:eastAsia="宋体"/>
        </w:rPr>
        <w:t>通过这次有意思的研究活动，使我增长了许多历史知识和陶器、陶瓷的知识，知道了常州有历史久远的圩墩人，知道了常州历史上关于制作陶器的历史，同时也学会了陶器制作中如何拉坯、如何彩绘和如何烧制！真的是受益匪浅</w:t>
      </w:r>
      <w:r>
        <w:rPr>
          <w:rFonts w:ascii="宋体" w:hAnsi="宋体" w:eastAsia="宋体"/>
        </w:rPr>
        <w:t>!深深感受到了老常州深厚的历史底蕴和文化。另外，通过这次活动，也增进了我们几个同学之间的友谊，培养了我们组员之间的团结合作的精神。</w:t>
      </w:r>
    </w:p>
    <w:p>
      <w:pPr>
        <w:rPr>
          <w:rFonts w:ascii="宋体" w:hAnsi="宋体" w:eastAsia="宋体"/>
        </w:rPr>
      </w:pPr>
      <w:r>
        <w:rPr>
          <w:rFonts w:hint="eastAsia" w:ascii="宋体" w:hAnsi="宋体" w:eastAsia="宋体"/>
        </w:rPr>
        <w:t>至此，这次研究性学习活动已圆满结束了，最后我要感谢每一个和我一起合作的研究小组成员以及我们的历史老师张老师，谢谢你们对我在研究性学习上的帮助与支持，同时，也希望班级以后能多多的组织类似的历史研究性活动，丰富我们的课余生活！</w:t>
      </w:r>
    </w:p>
    <w:sectPr>
      <w:pgSz w:w="11906" w:h="16838"/>
      <w:pgMar w:top="1440" w:right="1416" w:bottom="1440" w:left="141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Heiti SC Light">
    <w:altName w:val="Microsoft YaHei UI Light"/>
    <w:panose1 w:val="02000000000000000000"/>
    <w:charset w:val="50"/>
    <w:family w:val="auto"/>
    <w:pitch w:val="default"/>
    <w:sig w:usb0="00000000" w:usb1="00000000" w:usb2="00000010" w:usb3="00000000" w:csb0="003E0000" w:csb1="00000000"/>
  </w:font>
  <w:font w:name="Arial Hebrew">
    <w:altName w:val="Arial"/>
    <w:panose1 w:val="00000000000000000000"/>
    <w:charset w:val="00"/>
    <w:family w:val="auto"/>
    <w:pitch w:val="default"/>
    <w:sig w:usb0="00000000" w:usb1="00000000" w:usb2="00000000" w:usb3="00000000" w:csb0="00000021" w:csb1="00000000"/>
  </w:font>
  <w:font w:name="Arial">
    <w:panose1 w:val="020B0604020202020204"/>
    <w:charset w:val="00"/>
    <w:family w:val="auto"/>
    <w:pitch w:val="default"/>
    <w:sig w:usb0="E0002EFF" w:usb1="C0007843" w:usb2="00000009" w:usb3="00000000" w:csb0="400001FF" w:csb1="FFFF0000"/>
  </w:font>
  <w:font w:name="Lantinghei TC Heavy">
    <w:altName w:val="Mongolian Baiti"/>
    <w:panose1 w:val="03000509000000000000"/>
    <w:charset w:val="00"/>
    <w:family w:val="auto"/>
    <w:pitch w:val="default"/>
    <w:sig w:usb0="00000000" w:usb1="00000000" w:usb2="00000000" w:usb3="00000000" w:csb0="00100001" w:csb1="00000000"/>
  </w:font>
  <w:font w:name="Libian SC Regular">
    <w:altName w:val="华文隶书"/>
    <w:panose1 w:val="02010800040101010101"/>
    <w:charset w:val="00"/>
    <w:family w:val="auto"/>
    <w:pitch w:val="default"/>
    <w:sig w:usb0="00000000" w:usb1="00000000" w:usb2="00000000" w:usb3="00000000" w:csb0="00040001" w:csb1="00000000"/>
  </w:font>
  <w:font w:name="Helvetica">
    <w:altName w:val="Arial"/>
    <w:panose1 w:val="00000000000000000000"/>
    <w:charset w:val="00"/>
    <w:family w:val="auto"/>
    <w:pitch w:val="default"/>
    <w:sig w:usb0="00000000" w:usb1="00000000" w:usb2="00000000" w:usb3="00000000" w:csb0="0000019F" w:csb1="00000000"/>
  </w:font>
  <w:font w:name="Microsoft YaHei UI Light">
    <w:panose1 w:val="020B0502040204020203"/>
    <w:charset w:val="86"/>
    <w:family w:val="auto"/>
    <w:pitch w:val="default"/>
    <w:sig w:usb0="80000287" w:usb1="2ACF0010" w:usb2="00000016" w:usb3="00000000" w:csb0="0004001F" w:csb1="00000000"/>
  </w:font>
  <w:font w:name="Microsoft YaHei UI Light">
    <w:panose1 w:val="020B0502040204020203"/>
    <w:charset w:val="50"/>
    <w:family w:val="auto"/>
    <w:pitch w:val="default"/>
    <w:sig w:usb0="80000287" w:usb1="2ACF0010" w:usb2="00000016" w:usb3="00000000" w:csb0="0004001F" w:csb1="00000000"/>
  </w:font>
  <w:font w:name="Mongolian Baiti">
    <w:panose1 w:val="03000500000000000000"/>
    <w:charset w:val="00"/>
    <w:family w:val="auto"/>
    <w:pitch w:val="default"/>
    <w:sig w:usb0="80000023" w:usb1="00000000" w:usb2="00020000" w:usb3="00000000" w:csb0="00000001" w:csb1="00000000"/>
  </w:font>
  <w:font w:name="华文隶书">
    <w:panose1 w:val="02010800040101010101"/>
    <w:charset w:val="86"/>
    <w:family w:val="auto"/>
    <w:pitch w:val="default"/>
    <w:sig w:usb0="00000001" w:usb1="080F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4E2D49"/>
    <w:multiLevelType w:val="multilevel"/>
    <w:tmpl w:val="534E2D49"/>
    <w:lvl w:ilvl="0" w:tentative="0">
      <w:start w:val="2"/>
      <w:numFmt w:val="japaneseCounting"/>
      <w:lvlText w:val="%1、"/>
      <w:lvlJc w:val="left"/>
      <w:pPr>
        <w:ind w:left="720" w:hanging="720"/>
      </w:pPr>
      <w:rPr>
        <w:rFonts w:hint="eastAsia"/>
      </w:rPr>
    </w:lvl>
    <w:lvl w:ilvl="1" w:tentative="0">
      <w:start w:val="1"/>
      <w:numFmt w:val="lowerLetter"/>
      <w:lvlText w:val="%2)"/>
      <w:lvlJc w:val="left"/>
      <w:pPr>
        <w:ind w:left="960" w:hanging="480"/>
      </w:pPr>
    </w:lvl>
    <w:lvl w:ilvl="2" w:tentative="0">
      <w:start w:val="1"/>
      <w:numFmt w:val="lowerRoman"/>
      <w:lvlText w:val="%3."/>
      <w:lvlJc w:val="right"/>
      <w:pPr>
        <w:ind w:left="1440" w:hanging="480"/>
      </w:pPr>
    </w:lvl>
    <w:lvl w:ilvl="3" w:tentative="0">
      <w:start w:val="1"/>
      <w:numFmt w:val="decimal"/>
      <w:lvlText w:val="%4."/>
      <w:lvlJc w:val="left"/>
      <w:pPr>
        <w:ind w:left="1920" w:hanging="480"/>
      </w:pPr>
    </w:lvl>
    <w:lvl w:ilvl="4" w:tentative="0">
      <w:start w:val="1"/>
      <w:numFmt w:val="lowerLetter"/>
      <w:lvlText w:val="%5)"/>
      <w:lvlJc w:val="left"/>
      <w:pPr>
        <w:ind w:left="2400" w:hanging="480"/>
      </w:pPr>
    </w:lvl>
    <w:lvl w:ilvl="5" w:tentative="0">
      <w:start w:val="1"/>
      <w:numFmt w:val="lowerRoman"/>
      <w:lvlText w:val="%6."/>
      <w:lvlJc w:val="right"/>
      <w:pPr>
        <w:ind w:left="2880" w:hanging="480"/>
      </w:pPr>
    </w:lvl>
    <w:lvl w:ilvl="6" w:tentative="0">
      <w:start w:val="1"/>
      <w:numFmt w:val="decimal"/>
      <w:lvlText w:val="%7."/>
      <w:lvlJc w:val="left"/>
      <w:pPr>
        <w:ind w:left="3360" w:hanging="480"/>
      </w:pPr>
    </w:lvl>
    <w:lvl w:ilvl="7" w:tentative="0">
      <w:start w:val="1"/>
      <w:numFmt w:val="lowerLetter"/>
      <w:lvlText w:val="%8)"/>
      <w:lvlJc w:val="left"/>
      <w:pPr>
        <w:ind w:left="3840" w:hanging="480"/>
      </w:pPr>
    </w:lvl>
    <w:lvl w:ilvl="8" w:tentative="0">
      <w:start w:val="1"/>
      <w:numFmt w:val="lowerRoman"/>
      <w:lvlText w:val="%9."/>
      <w:lvlJc w:val="righ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546B"/>
    <w:rsid w:val="00012166"/>
    <w:rsid w:val="000261E4"/>
    <w:rsid w:val="000A1F91"/>
    <w:rsid w:val="000A3128"/>
    <w:rsid w:val="000B41EC"/>
    <w:rsid w:val="00111108"/>
    <w:rsid w:val="00157879"/>
    <w:rsid w:val="001719AC"/>
    <w:rsid w:val="00190B50"/>
    <w:rsid w:val="001F05A6"/>
    <w:rsid w:val="002014F9"/>
    <w:rsid w:val="00213F89"/>
    <w:rsid w:val="0022316F"/>
    <w:rsid w:val="00262634"/>
    <w:rsid w:val="0028004F"/>
    <w:rsid w:val="00294E46"/>
    <w:rsid w:val="002B1BCE"/>
    <w:rsid w:val="002D0CA6"/>
    <w:rsid w:val="002F3EBB"/>
    <w:rsid w:val="00326ACB"/>
    <w:rsid w:val="00331714"/>
    <w:rsid w:val="00364AD9"/>
    <w:rsid w:val="00481088"/>
    <w:rsid w:val="0054314A"/>
    <w:rsid w:val="005B4863"/>
    <w:rsid w:val="005D1882"/>
    <w:rsid w:val="00605008"/>
    <w:rsid w:val="00634F2F"/>
    <w:rsid w:val="00656ACD"/>
    <w:rsid w:val="006A1E79"/>
    <w:rsid w:val="00726C97"/>
    <w:rsid w:val="00767ACD"/>
    <w:rsid w:val="00895502"/>
    <w:rsid w:val="008C783C"/>
    <w:rsid w:val="008E222E"/>
    <w:rsid w:val="009A24D0"/>
    <w:rsid w:val="00A4761D"/>
    <w:rsid w:val="00A83EAC"/>
    <w:rsid w:val="00AD1F54"/>
    <w:rsid w:val="00B10CF8"/>
    <w:rsid w:val="00B20D72"/>
    <w:rsid w:val="00B4546B"/>
    <w:rsid w:val="00BD614C"/>
    <w:rsid w:val="00BE3172"/>
    <w:rsid w:val="00BF3844"/>
    <w:rsid w:val="00BF5D16"/>
    <w:rsid w:val="00CC61A2"/>
    <w:rsid w:val="00CE0AD7"/>
    <w:rsid w:val="00D412D4"/>
    <w:rsid w:val="00D62A4E"/>
    <w:rsid w:val="00D90C37"/>
    <w:rsid w:val="00DD26C5"/>
    <w:rsid w:val="00E54FE2"/>
    <w:rsid w:val="00E84224"/>
    <w:rsid w:val="00F34F07"/>
    <w:rsid w:val="00FA6666"/>
    <w:rsid w:val="00FC72FE"/>
    <w:rsid w:val="31EA5A6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9"/>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8"/>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5">
    <w:name w:val="Default Paragraph Font"/>
    <w:semiHidden/>
    <w:unhideWhenUsed/>
    <w:uiPriority w:val="1"/>
  </w:style>
  <w:style w:type="table" w:default="1" w:styleId="7">
    <w:name w:val="Normal Table"/>
    <w:semiHidden/>
    <w:unhideWhenUsed/>
    <w:uiPriority w:val="99"/>
    <w:tblPr>
      <w:tblLayout w:type="fixed"/>
      <w:tblCellMar>
        <w:top w:w="0" w:type="dxa"/>
        <w:left w:w="108" w:type="dxa"/>
        <w:bottom w:w="0" w:type="dxa"/>
        <w:right w:w="108" w:type="dxa"/>
      </w:tblCellMar>
    </w:tblPr>
  </w:style>
  <w:style w:type="paragraph" w:styleId="4">
    <w:name w:val="Balloon Text"/>
    <w:basedOn w:val="1"/>
    <w:link w:val="11"/>
    <w:semiHidden/>
    <w:unhideWhenUsed/>
    <w:uiPriority w:val="99"/>
    <w:rPr>
      <w:rFonts w:ascii="Heiti SC Light" w:eastAsia="Heiti SC Light"/>
      <w:sz w:val="18"/>
      <w:szCs w:val="18"/>
    </w:rPr>
  </w:style>
  <w:style w:type="character" w:styleId="6">
    <w:name w:val="Hyperlink"/>
    <w:basedOn w:val="5"/>
    <w:semiHidden/>
    <w:unhideWhenUsed/>
    <w:qFormat/>
    <w:uiPriority w:val="99"/>
    <w:rPr>
      <w:color w:val="0000FF"/>
      <w:u w:val="single"/>
    </w:rPr>
  </w:style>
  <w:style w:type="character" w:customStyle="1" w:styleId="8">
    <w:name w:val="标题 2字符"/>
    <w:basedOn w:val="5"/>
    <w:link w:val="3"/>
    <w:qFormat/>
    <w:uiPriority w:val="9"/>
    <w:rPr>
      <w:rFonts w:asciiTheme="majorHAnsi" w:hAnsiTheme="majorHAnsi" w:eastAsiaTheme="majorEastAsia" w:cstheme="majorBidi"/>
      <w:b/>
      <w:bCs/>
      <w:sz w:val="32"/>
      <w:szCs w:val="32"/>
    </w:rPr>
  </w:style>
  <w:style w:type="character" w:customStyle="1" w:styleId="9">
    <w:name w:val="标题 1字符"/>
    <w:basedOn w:val="5"/>
    <w:link w:val="2"/>
    <w:uiPriority w:val="9"/>
    <w:rPr>
      <w:b/>
      <w:bCs/>
      <w:kern w:val="44"/>
      <w:sz w:val="44"/>
      <w:szCs w:val="44"/>
    </w:rPr>
  </w:style>
  <w:style w:type="paragraph" w:styleId="10">
    <w:name w:val="List Paragraph"/>
    <w:basedOn w:val="1"/>
    <w:qFormat/>
    <w:uiPriority w:val="34"/>
    <w:pPr>
      <w:ind w:firstLine="420" w:firstLineChars="200"/>
    </w:pPr>
  </w:style>
  <w:style w:type="character" w:customStyle="1" w:styleId="11">
    <w:name w:val="批注框文本字符"/>
    <w:basedOn w:val="5"/>
    <w:link w:val="4"/>
    <w:semiHidden/>
    <w:uiPriority w:val="99"/>
    <w:rPr>
      <w:rFonts w:ascii="Heiti SC Light" w:eastAsia="Heiti SC Light"/>
      <w:sz w:val="18"/>
      <w:szCs w:val="18"/>
    </w:rPr>
  </w:style>
  <w:style w:type="paragraph" w:styleId="12">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731</Words>
  <Characters>4169</Characters>
  <Lines>34</Lines>
  <Paragraphs>9</Paragraphs>
  <TotalTime>182</TotalTime>
  <ScaleCrop>false</ScaleCrop>
  <LinksUpToDate>false</LinksUpToDate>
  <CharactersWithSpaces>4891</CharactersWithSpaces>
  <Application>WPS Office_10.1.0.7400_F1E327BC-269C-435d-A152-05C5408002CA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2018-02-22T08:03:00Z</dcterms:created>
  <dc:creator>f liu</dc:creator>
  <cp:lastModifiedBy>liaoliao57</cp:lastModifiedBy>
  <cp:lastPrinted>2018-03-19T05:58:00Z</cp:lastPrinted>
  <dcterms:modified xsi:type="dcterms:W3CDTF">2018-07-27T11:21:09Z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2052-10.1.0.7400</vt:lpwstr>
  </property>
</Properties>
</file>