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482" w:firstLineChars="200"/>
        <w:rPr>
          <w:rFonts w:hint="eastAsia"/>
          <w:b/>
          <w:sz w:val="24"/>
        </w:rPr>
      </w:pPr>
    </w:p>
    <w:p>
      <w:pPr>
        <w:jc w:val="center"/>
        <w:rPr>
          <w:rFonts w:hint="eastAsia"/>
          <w:sz w:val="32"/>
          <w:szCs w:val="40"/>
        </w:rPr>
      </w:pPr>
    </w:p>
    <w:p>
      <w:pPr>
        <w:jc w:val="center"/>
        <w:rPr>
          <w:rFonts w:hint="eastAsia" w:ascii="黑体" w:hAnsi="宋体" w:eastAsia="黑体"/>
          <w:sz w:val="32"/>
          <w:szCs w:val="28"/>
          <w:u w:val="none"/>
        </w:rPr>
      </w:pPr>
      <w:r>
        <w:rPr>
          <w:rFonts w:hint="eastAsia" w:ascii="黑体" w:hAnsi="宋体" w:eastAsia="黑体"/>
          <w:sz w:val="32"/>
          <w:szCs w:val="28"/>
          <w:u w:val="none"/>
          <w:lang w:eastAsia="zh-CN"/>
        </w:rPr>
        <w:t>农村小学</w:t>
      </w:r>
      <w:r>
        <w:rPr>
          <w:rFonts w:hint="eastAsia" w:ascii="黑体" w:hAnsi="宋体" w:eastAsia="黑体"/>
          <w:sz w:val="32"/>
          <w:szCs w:val="28"/>
          <w:u w:val="none"/>
        </w:rPr>
        <w:t>低年级绘本读写绘的实践研究</w:t>
      </w:r>
    </w:p>
    <w:p>
      <w:pPr>
        <w:jc w:val="center"/>
        <w:rPr>
          <w:rFonts w:hint="eastAsia"/>
          <w:sz w:val="36"/>
          <w:szCs w:val="36"/>
        </w:rPr>
      </w:pPr>
      <w:r>
        <w:rPr>
          <w:rFonts w:hint="eastAsia"/>
          <w:sz w:val="36"/>
          <w:szCs w:val="36"/>
        </w:rPr>
        <w:t>开题报告</w:t>
      </w:r>
    </w:p>
    <w:p>
      <w:pPr>
        <w:jc w:val="center"/>
        <w:rPr>
          <w:rFonts w:hint="eastAsia"/>
          <w:b/>
          <w:sz w:val="24"/>
          <w:szCs w:val="24"/>
        </w:rPr>
      </w:pPr>
      <w:r>
        <w:rPr>
          <w:rFonts w:hint="eastAsia"/>
          <w:sz w:val="24"/>
          <w:szCs w:val="24"/>
        </w:rPr>
        <w:t>常州市三河口小学课题组  执笔人：</w:t>
      </w:r>
      <w:r>
        <w:rPr>
          <w:rFonts w:hint="eastAsia"/>
          <w:sz w:val="24"/>
          <w:szCs w:val="24"/>
          <w:lang w:eastAsia="zh-CN"/>
        </w:rPr>
        <w:t>程凤娇</w:t>
      </w:r>
    </w:p>
    <w:p>
      <w:pPr>
        <w:numPr>
          <w:ilvl w:val="0"/>
          <w:numId w:val="1"/>
        </w:numPr>
        <w:spacing w:line="400" w:lineRule="exact"/>
        <w:ind w:firstLine="482" w:firstLineChars="200"/>
        <w:rPr>
          <w:rFonts w:hint="eastAsia"/>
          <w:b/>
          <w:sz w:val="24"/>
        </w:rPr>
      </w:pPr>
      <w:r>
        <w:rPr>
          <w:rFonts w:hint="eastAsia"/>
          <w:b/>
          <w:sz w:val="24"/>
        </w:rPr>
        <w:t>研究背景与价值</w:t>
      </w:r>
    </w:p>
    <w:p>
      <w:pPr>
        <w:numPr>
          <w:ilvl w:val="0"/>
          <w:numId w:val="0"/>
        </w:numPr>
        <w:spacing w:line="400" w:lineRule="exact"/>
        <w:ind w:firstLine="482" w:firstLineChars="200"/>
        <w:rPr>
          <w:rFonts w:hint="eastAsia" w:eastAsia="宋体"/>
          <w:b/>
          <w:sz w:val="24"/>
          <w:lang w:val="en-US" w:eastAsia="zh-CN"/>
        </w:rPr>
      </w:pPr>
      <w:r>
        <w:rPr>
          <w:rFonts w:hint="eastAsia"/>
          <w:b/>
          <w:sz w:val="24"/>
        </w:rPr>
        <w:t>1．基于教育发展的需要。</w:t>
      </w:r>
    </w:p>
    <w:p>
      <w:pPr>
        <w:spacing w:line="400" w:lineRule="exact"/>
        <w:ind w:firstLine="480" w:firstLineChars="200"/>
        <w:rPr>
          <w:rFonts w:hint="eastAsia"/>
          <w:sz w:val="24"/>
        </w:rPr>
      </w:pPr>
      <w:r>
        <w:rPr>
          <w:rFonts w:hint="eastAsia"/>
          <w:sz w:val="24"/>
        </w:rPr>
        <w:t>《语文课程标准》指出：“九年义务教育的学生课外阅读总量应达到405万字；要培养学生广泛的阅读兴趣，扩大阅读面，增加阅读量，提倡少做题，多读书，好读书，读整本的书”。</w:t>
      </w:r>
      <w:r>
        <w:rPr>
          <w:rFonts w:hint="eastAsia"/>
          <w:sz w:val="24"/>
          <w:lang w:eastAsia="zh-CN"/>
        </w:rPr>
        <w:t>绘本，</w:t>
      </w:r>
      <w:r>
        <w:rPr>
          <w:rFonts w:hint="eastAsia"/>
          <w:sz w:val="24"/>
        </w:rPr>
        <w:t>作为一种重要的儿童文学样式，是绘画和语言相结合的艺术形式。绘本中的图画一般是手绘之作，生动迷人，具有和语言叙述同样的功能，承担着叙事抒情、表情达意的任务。在欧美等发达国家，绘本被公认为是儿童早期教育的最佳读物。与一般图书相比，以读图为主的绘本阅读更具有直观性与形象性，符合儿童审美需要和心理特点，在长期阅读中，能潜移默化地激发儿童阅读兴趣，对儿童的思维、语言的发展、审美能力的提高有很大的作用，有利于儿童情感发展，有利于开发儿童的形象思维和逻辑思维，有利于调动和培养儿童多方面的兴趣。实际上绘本阅读更是对孩子一种综合素质的培养。绘本阅读，能引领儿童快乐成长，为儿童终身发展奠定重要基础。　　　　</w:t>
      </w:r>
    </w:p>
    <w:p>
      <w:pPr>
        <w:spacing w:line="400" w:lineRule="exact"/>
        <w:ind w:firstLine="482" w:firstLineChars="200"/>
        <w:rPr>
          <w:rFonts w:hint="eastAsia"/>
          <w:sz w:val="24"/>
        </w:rPr>
      </w:pPr>
      <w:r>
        <w:rPr>
          <w:rFonts w:hint="eastAsia"/>
          <w:b/>
          <w:sz w:val="24"/>
        </w:rPr>
        <w:t>2．基于学生成长的需要。</w:t>
      </w:r>
    </w:p>
    <w:p>
      <w:pPr>
        <w:spacing w:line="400" w:lineRule="exact"/>
        <w:ind w:firstLine="480" w:firstLineChars="200"/>
        <w:rPr>
          <w:rFonts w:hint="eastAsia" w:eastAsia="宋体"/>
          <w:sz w:val="24"/>
          <w:lang w:val="en-US" w:eastAsia="zh-CN"/>
        </w:rPr>
      </w:pPr>
      <w:r>
        <w:rPr>
          <w:rFonts w:hint="eastAsia" w:eastAsia="宋体"/>
          <w:sz w:val="24"/>
          <w:lang w:val="en-US" w:eastAsia="zh-CN"/>
        </w:rPr>
        <w:t>新课程标准对于低年级的写话要求是“对写话有兴趣，写自己想说的话，写想像中的事物，写出自己对周围事物的认识和感想。” 但低年级儿童的书面语表达明显落后于口头表达。这个时期的学生缺乏必要的写作素材、技能，会写的字又不能满足完整表达的需要，如一年级上半学期虽然认识了400个汉字，但要求写的只有100个，而且孩子思维发展的滞后，也在一定程度上限制了书面表达的发展。在这种情况下要低年级学生学习写话，无论理论多么坚定、新潮，在实践中都是要碰壁的。正因为如此，低年级老师对低年级写话教育感到非常困惑，低年级的孩子对于写话更是表现出畏难情绪</w:t>
      </w:r>
      <w:r>
        <w:rPr>
          <w:rFonts w:hint="eastAsia"/>
          <w:sz w:val="24"/>
          <w:lang w:val="en-US" w:eastAsia="zh-CN"/>
        </w:rPr>
        <w:t>。</w:t>
      </w:r>
      <w:r>
        <w:rPr>
          <w:rFonts w:hint="eastAsia" w:eastAsia="宋体"/>
          <w:sz w:val="24"/>
          <w:lang w:val="en-US" w:eastAsia="zh-CN"/>
        </w:rPr>
        <w:t>具体表现为</w:t>
      </w:r>
      <w:r>
        <w:rPr>
          <w:rFonts w:hint="eastAsia"/>
          <w:sz w:val="24"/>
          <w:lang w:val="en-US" w:eastAsia="zh-CN"/>
        </w:rPr>
        <w:t>一</w:t>
      </w:r>
      <w:r>
        <w:rPr>
          <w:rFonts w:hint="eastAsia" w:eastAsia="宋体"/>
          <w:sz w:val="24"/>
          <w:lang w:val="en-US" w:eastAsia="zh-CN"/>
        </w:rPr>
        <w:t>如</w:t>
      </w:r>
      <w:r>
        <w:rPr>
          <w:rFonts w:hint="eastAsia"/>
          <w:sz w:val="24"/>
          <w:lang w:val="en-US" w:eastAsia="zh-CN"/>
        </w:rPr>
        <w:t>“</w:t>
      </w:r>
      <w:r>
        <w:rPr>
          <w:rFonts w:hint="eastAsia" w:eastAsia="宋体"/>
          <w:sz w:val="24"/>
          <w:lang w:val="en-US" w:eastAsia="zh-CN"/>
        </w:rPr>
        <w:t>空白型</w:t>
      </w:r>
      <w:r>
        <w:rPr>
          <w:rFonts w:hint="eastAsia"/>
          <w:sz w:val="24"/>
          <w:lang w:val="en-US" w:eastAsia="zh-CN"/>
        </w:rPr>
        <w:t>”</w:t>
      </w:r>
      <w:r>
        <w:rPr>
          <w:rFonts w:hint="eastAsia" w:eastAsia="宋体"/>
          <w:sz w:val="24"/>
          <w:lang w:val="en-US" w:eastAsia="zh-CN"/>
        </w:rPr>
        <w:t>，在一部分低年级的语文教师和不少孩子家长的心目中，都认为一、二年级学生没有学作文的任务，这时最重要的是让孩子多识一些字，好为将来的写作打下基础。反映到教和学上便出现了只抓识字，无心过问其他的“空白写话现象”。又如</w:t>
      </w:r>
      <w:r>
        <w:rPr>
          <w:rFonts w:hint="eastAsia"/>
          <w:sz w:val="24"/>
          <w:lang w:val="en-US" w:eastAsia="zh-CN"/>
        </w:rPr>
        <w:t>“</w:t>
      </w:r>
      <w:r>
        <w:rPr>
          <w:rFonts w:hint="eastAsia" w:eastAsia="宋体"/>
          <w:sz w:val="24"/>
          <w:lang w:val="en-US" w:eastAsia="zh-CN"/>
        </w:rPr>
        <w:t>编造型</w:t>
      </w:r>
      <w:r>
        <w:rPr>
          <w:rFonts w:hint="eastAsia"/>
          <w:sz w:val="24"/>
          <w:lang w:val="en-US" w:eastAsia="zh-CN"/>
        </w:rPr>
        <w:t>”</w:t>
      </w:r>
      <w:r>
        <w:rPr>
          <w:rFonts w:hint="eastAsia" w:eastAsia="宋体"/>
          <w:sz w:val="24"/>
          <w:lang w:val="en-US" w:eastAsia="zh-CN"/>
        </w:rPr>
        <w:t>，孩子刚学写话，不少教师或家长便迫不及待地给孩子购买作文选之类的读物，并且告诉孩子作文的“秘诀”：作文没有写真事的，只要能“虚构”、“艺术加工”就行。有意无意之间教他们到时候改头换面、东拼西凑，更有的老师和家长直接代劳，我报你写，长此以往，孩子不是在重视生活积累、重视个人感受上踏踏实实地下功夫，写出的文章必定是生搬硬套的，缺乏真情实感的，缺少个性与灵性的。</w:t>
      </w:r>
    </w:p>
    <w:p>
      <w:pPr>
        <w:spacing w:line="400" w:lineRule="exact"/>
        <w:rPr>
          <w:rFonts w:hint="eastAsia"/>
          <w:sz w:val="24"/>
          <w:lang w:val="en-US" w:eastAsia="zh-CN"/>
        </w:rPr>
      </w:pPr>
      <w:r>
        <w:rPr>
          <w:rFonts w:hint="eastAsia" w:eastAsia="宋体"/>
          <w:sz w:val="24"/>
          <w:lang w:val="en-US" w:eastAsia="zh-CN"/>
        </w:rPr>
        <w:t xml:space="preserve">    在长时间与学生接触过程中，我们发现，七八岁的小学生对图文并茂的画报、绘本之类内容特别感兴趣，对其中一些我们成人看似割裂的一副副画面，却能凭借自己的理解想象编出有趣的情节来，而且常常在其他人面前津津乐道自己独特的“长篇创作”。这是儿童“自我表白”的早期行为，也是儿童早期作文的萌芽。儿童在看画报等活动中逐步获得了丰富的想象力，这种想象力随着年龄、知识经验的增长而不断发展。因此，我们试图根据低年级儿童的心理特点，将绘本的特点引进写话教学，科学有步骤地进行低年级写话训练，从而有效地激发他们的写话灵感与热情，提高学生写话的能力</w:t>
      </w:r>
      <w:r>
        <w:rPr>
          <w:rFonts w:hint="eastAsia"/>
          <w:sz w:val="24"/>
          <w:lang w:val="en-US" w:eastAsia="zh-CN"/>
        </w:rPr>
        <w:t>。</w:t>
      </w:r>
    </w:p>
    <w:p>
      <w:pPr>
        <w:numPr>
          <w:ilvl w:val="0"/>
          <w:numId w:val="2"/>
        </w:numPr>
        <w:spacing w:line="400" w:lineRule="exact"/>
        <w:ind w:firstLine="482" w:firstLineChars="200"/>
        <w:rPr>
          <w:rFonts w:hint="eastAsia"/>
          <w:b/>
          <w:sz w:val="24"/>
        </w:rPr>
      </w:pPr>
      <w:r>
        <w:rPr>
          <w:rFonts w:hint="eastAsia"/>
          <w:b/>
          <w:sz w:val="24"/>
        </w:rPr>
        <w:t>基于学校发展的需求。</w:t>
      </w:r>
    </w:p>
    <w:p>
      <w:pPr>
        <w:numPr>
          <w:ilvl w:val="0"/>
          <w:numId w:val="0"/>
        </w:numPr>
        <w:spacing w:line="400" w:lineRule="exact"/>
        <w:ind w:firstLine="480" w:firstLineChars="200"/>
        <w:rPr>
          <w:rFonts w:hint="eastAsia"/>
          <w:b/>
          <w:sz w:val="24"/>
        </w:rPr>
      </w:pPr>
      <w:r>
        <w:rPr>
          <w:rFonts w:hint="eastAsia"/>
          <w:sz w:val="24"/>
        </w:rPr>
        <w:t>近年来，我校以“让校园充满美，为学生的美好人生奠基”为办学理念，形成 “美美与共” 的校风、“美教精艺”的教风、“美学善思”的学风，着力打造美的校园、塑造美的教师、培育美的学生，努力形成尚美育人的办学特色。</w:t>
      </w:r>
      <w:r>
        <w:rPr>
          <w:rFonts w:hint="eastAsia"/>
          <w:sz w:val="24"/>
          <w:lang w:eastAsia="zh-CN"/>
        </w:rPr>
        <w:t>但是</w:t>
      </w:r>
      <w:r>
        <w:rPr>
          <w:rFonts w:hint="eastAsia"/>
          <w:sz w:val="24"/>
        </w:rPr>
        <w:t>我校作为农村小学，68%</w:t>
      </w:r>
      <w:r>
        <w:rPr>
          <w:rFonts w:hint="eastAsia"/>
          <w:sz w:val="24"/>
          <w:lang w:eastAsia="zh-CN"/>
        </w:rPr>
        <w:t>是</w:t>
      </w:r>
      <w:r>
        <w:rPr>
          <w:rFonts w:hint="eastAsia"/>
          <w:sz w:val="24"/>
        </w:rPr>
        <w:t>外来工子弟，大部分家长文化水平低，平时忙于工作，疏于教育。孩子阅读量少，视野狭窄，不够自信，不善于表达和创新，更缺少</w:t>
      </w:r>
      <w:r>
        <w:rPr>
          <w:rFonts w:hint="eastAsia"/>
          <w:sz w:val="24"/>
          <w:lang w:eastAsia="zh-CN"/>
        </w:rPr>
        <w:t>美的语言和美的行为</w:t>
      </w:r>
      <w:r>
        <w:rPr>
          <w:rFonts w:hint="eastAsia"/>
          <w:sz w:val="24"/>
        </w:rPr>
        <w:t>。我们希望农村孩子们能追求美好，快乐学习，做一个有爱心、会阅读的人。</w:t>
      </w:r>
      <w:r>
        <w:rPr>
          <w:rFonts w:hint="eastAsia"/>
          <w:sz w:val="24"/>
          <w:lang w:eastAsia="zh-CN"/>
        </w:rPr>
        <w:t>而绘本</w:t>
      </w:r>
      <w:r>
        <w:rPr>
          <w:rFonts w:hint="eastAsia"/>
          <w:sz w:val="24"/>
        </w:rPr>
        <w:t>在长期阅读中，能潜移默化地激发儿童阅读兴趣，对儿童的思维、语言的发展、审美能力的提高有很大的作用，更是对孩子一种综合素质的培养。</w:t>
      </w:r>
      <w:r>
        <w:rPr>
          <w:rFonts w:hint="eastAsia"/>
          <w:sz w:val="24"/>
          <w:lang w:eastAsia="zh-CN"/>
        </w:rPr>
        <w:t>因此在课题实施中，以课题为支点，</w:t>
      </w:r>
      <w:r>
        <w:rPr>
          <w:rFonts w:hint="eastAsia"/>
          <w:sz w:val="24"/>
        </w:rPr>
        <w:t>以期整体提高学生的综合素质</w:t>
      </w:r>
      <w:r>
        <w:rPr>
          <w:rFonts w:hint="eastAsia"/>
          <w:sz w:val="24"/>
          <w:lang w:eastAsia="zh-CN"/>
        </w:rPr>
        <w:t>，</w:t>
      </w:r>
      <w:r>
        <w:rPr>
          <w:rFonts w:hint="eastAsia"/>
          <w:sz w:val="24"/>
        </w:rPr>
        <w:t>推进校园精神文化建设，从而促进学校的内涵发展。</w:t>
      </w:r>
    </w:p>
    <w:p>
      <w:pPr>
        <w:spacing w:line="400" w:lineRule="exact"/>
        <w:ind w:firstLine="482" w:firstLineChars="200"/>
        <w:rPr>
          <w:rFonts w:hint="eastAsia"/>
          <w:b/>
          <w:sz w:val="24"/>
        </w:rPr>
      </w:pPr>
      <w:r>
        <w:rPr>
          <w:rFonts w:hint="eastAsia"/>
          <w:b/>
          <w:sz w:val="24"/>
        </w:rPr>
        <w:t>二、概念界定</w:t>
      </w:r>
    </w:p>
    <w:p>
      <w:pPr>
        <w:spacing w:line="400" w:lineRule="exact"/>
        <w:ind w:firstLine="480" w:firstLineChars="200"/>
        <w:rPr>
          <w:rFonts w:hint="eastAsia"/>
          <w:sz w:val="24"/>
        </w:rPr>
      </w:pPr>
      <w:r>
        <w:rPr>
          <w:rFonts w:hint="eastAsia"/>
          <w:sz w:val="24"/>
        </w:rPr>
        <w:t>1.“绘本”：绘本是一种以简练生动的语言和精致优美的绘画紧密搭配而构成的儿童文学作品。它是一种独立的图书形式，是较为严格意义的图画故事书，特别强调文与图的内在关系。一般一个故事在三十页左右，每一页都以图画为主，文字较大。</w:t>
      </w:r>
      <w:r>
        <w:rPr>
          <w:rFonts w:hint="eastAsia"/>
          <w:sz w:val="24"/>
          <w:lang w:eastAsia="zh-CN"/>
        </w:rPr>
        <w:t>图和文</w:t>
      </w:r>
      <w:r>
        <w:rPr>
          <w:rFonts w:hint="eastAsia"/>
          <w:sz w:val="24"/>
        </w:rPr>
        <w:t>共同担当讲故事的重要角色，图画不再仅仅是辅助和诠释文字的作用，是图、文之间取得一种平衡的关系，相互衬托，营造出整个绘本的内在感觉。</w:t>
      </w:r>
    </w:p>
    <w:p>
      <w:pPr>
        <w:spacing w:line="400" w:lineRule="exact"/>
        <w:ind w:firstLine="480" w:firstLineChars="200"/>
        <w:rPr>
          <w:rFonts w:hint="eastAsia"/>
          <w:sz w:val="24"/>
        </w:rPr>
      </w:pPr>
      <w:r>
        <w:rPr>
          <w:rFonts w:hint="eastAsia"/>
          <w:sz w:val="24"/>
        </w:rPr>
        <w:t>2.“读写绘”：“读”包括教师对绘本的研究性阅读和学生多种通道的综合性阅读。让学生通过阅读适合这个年龄段的绘本书籍，在这个生命特定的阶段汲取最佳的营养。</w:t>
      </w:r>
    </w:p>
    <w:p>
      <w:pPr>
        <w:spacing w:line="400" w:lineRule="exact"/>
        <w:ind w:firstLine="480" w:firstLineChars="200"/>
        <w:rPr>
          <w:rFonts w:hint="eastAsia"/>
          <w:b/>
          <w:sz w:val="24"/>
        </w:rPr>
      </w:pPr>
      <w:r>
        <w:rPr>
          <w:rFonts w:hint="eastAsia"/>
          <w:sz w:val="24"/>
        </w:rPr>
        <w:t>“写绘”就是在阅读之后借助图画和语言表达自己的阅读体验，个人对世界的认识。在这期间，学生不断学习讲故事等能力，用图画表达与创造的办法，让低年级儿童的语言文字得到训练，让学习和创造力得到自由发挥，使学生的心灵得到滋养。</w:t>
      </w:r>
    </w:p>
    <w:p>
      <w:pPr>
        <w:spacing w:line="400" w:lineRule="exact"/>
        <w:ind w:firstLine="482" w:firstLineChars="200"/>
        <w:rPr>
          <w:rFonts w:hint="eastAsia"/>
          <w:b/>
          <w:sz w:val="24"/>
        </w:rPr>
      </w:pPr>
      <w:r>
        <w:rPr>
          <w:rFonts w:hint="eastAsia"/>
          <w:b/>
          <w:sz w:val="24"/>
        </w:rPr>
        <w:t>三、国内外研究现状</w:t>
      </w:r>
    </w:p>
    <w:p>
      <w:pPr>
        <w:spacing w:line="400" w:lineRule="exact"/>
        <w:ind w:firstLine="480" w:firstLineChars="200"/>
        <w:rPr>
          <w:rFonts w:hint="eastAsia"/>
          <w:sz w:val="24"/>
        </w:rPr>
      </w:pPr>
      <w:r>
        <w:rPr>
          <w:rFonts w:hint="eastAsia"/>
          <w:sz w:val="24"/>
          <w:lang w:eastAsia="zh-CN"/>
        </w:rPr>
        <w:t>绘本</w:t>
      </w:r>
      <w:r>
        <w:rPr>
          <w:rFonts w:hint="eastAsia"/>
          <w:sz w:val="24"/>
        </w:rPr>
        <w:t>如一个神秘的殿堂，无数的研究者孜孜不倦地畅游在</w:t>
      </w:r>
      <w:r>
        <w:rPr>
          <w:rFonts w:hint="eastAsia"/>
          <w:sz w:val="24"/>
          <w:lang w:eastAsia="zh-CN"/>
        </w:rPr>
        <w:t>绘本</w:t>
      </w:r>
      <w:r>
        <w:rPr>
          <w:rFonts w:hint="eastAsia"/>
          <w:sz w:val="24"/>
        </w:rPr>
        <w:t>的世界里，努力探寻</w:t>
      </w:r>
      <w:r>
        <w:rPr>
          <w:rFonts w:hint="eastAsia"/>
          <w:sz w:val="24"/>
          <w:lang w:eastAsia="zh-CN"/>
        </w:rPr>
        <w:t>绘本的价值和内涵</w:t>
      </w:r>
      <w:r>
        <w:rPr>
          <w:rFonts w:hint="eastAsia"/>
          <w:sz w:val="24"/>
        </w:rPr>
        <w:t>。</w:t>
      </w:r>
      <w:r>
        <w:rPr>
          <w:rFonts w:hint="eastAsia"/>
          <w:sz w:val="24"/>
          <w:lang w:eastAsia="zh-CN"/>
        </w:rPr>
        <w:t>对于绘本</w:t>
      </w:r>
      <w:r>
        <w:rPr>
          <w:rFonts w:hint="eastAsia"/>
          <w:sz w:val="24"/>
        </w:rPr>
        <w:t>的研究也慢慢地成熟，不同的研究者从不同的视角去探析</w:t>
      </w:r>
      <w:r>
        <w:rPr>
          <w:rFonts w:hint="eastAsia"/>
          <w:sz w:val="24"/>
          <w:lang w:eastAsia="zh-CN"/>
        </w:rPr>
        <w:t>绘本</w:t>
      </w:r>
      <w:r>
        <w:rPr>
          <w:rFonts w:hint="eastAsia"/>
          <w:sz w:val="24"/>
        </w:rPr>
        <w:t>，开辟了</w:t>
      </w:r>
      <w:r>
        <w:rPr>
          <w:rFonts w:hint="eastAsia"/>
          <w:sz w:val="24"/>
          <w:lang w:eastAsia="zh-CN"/>
        </w:rPr>
        <w:t>绘本</w:t>
      </w:r>
      <w:r>
        <w:rPr>
          <w:rFonts w:hint="eastAsia"/>
          <w:sz w:val="24"/>
        </w:rPr>
        <w:t>研究的一个个新领域。</w:t>
      </w:r>
    </w:p>
    <w:p>
      <w:pPr>
        <w:spacing w:line="400" w:lineRule="exact"/>
        <w:ind w:firstLine="482" w:firstLineChars="200"/>
        <w:rPr>
          <w:rFonts w:hint="eastAsia"/>
          <w:b/>
          <w:bCs/>
          <w:sz w:val="24"/>
          <w:lang w:eastAsia="zh-CN"/>
        </w:rPr>
      </w:pPr>
      <w:r>
        <w:rPr>
          <w:rFonts w:hint="eastAsia"/>
          <w:b/>
          <w:bCs/>
          <w:sz w:val="24"/>
          <w:lang w:eastAsia="zh-CN"/>
        </w:rPr>
        <w:t>国外绘本研究现状</w:t>
      </w:r>
    </w:p>
    <w:p>
      <w:pPr>
        <w:numPr>
          <w:ilvl w:val="0"/>
          <w:numId w:val="0"/>
        </w:numPr>
        <w:spacing w:line="400" w:lineRule="exact"/>
        <w:ind w:firstLine="480" w:firstLineChars="200"/>
        <w:rPr>
          <w:rFonts w:hint="eastAsia"/>
          <w:sz w:val="24"/>
          <w:lang w:eastAsia="zh-CN"/>
        </w:rPr>
      </w:pPr>
      <w:r>
        <w:rPr>
          <w:rFonts w:hint="eastAsia"/>
          <w:sz w:val="24"/>
          <w:lang w:eastAsia="zh-CN"/>
        </w:rPr>
        <w:t>（</w:t>
      </w:r>
      <w:r>
        <w:rPr>
          <w:rFonts w:hint="eastAsia"/>
          <w:sz w:val="24"/>
          <w:lang w:val="en-US" w:eastAsia="zh-CN"/>
        </w:rPr>
        <w:t>1</w:t>
      </w:r>
      <w:r>
        <w:rPr>
          <w:rFonts w:hint="eastAsia"/>
          <w:sz w:val="24"/>
          <w:lang w:eastAsia="zh-CN"/>
        </w:rPr>
        <w:t>）关于绘本的研究</w:t>
      </w:r>
    </w:p>
    <w:p>
      <w:pPr>
        <w:numPr>
          <w:ilvl w:val="0"/>
          <w:numId w:val="0"/>
        </w:numPr>
        <w:spacing w:line="400" w:lineRule="exact"/>
        <w:ind w:firstLine="480" w:firstLineChars="200"/>
        <w:rPr>
          <w:rFonts w:hint="eastAsia"/>
          <w:sz w:val="24"/>
          <w:lang w:val="en-US" w:eastAsia="zh-CN"/>
        </w:rPr>
      </w:pPr>
      <w:r>
        <w:rPr>
          <w:rFonts w:hint="eastAsia"/>
          <w:sz w:val="24"/>
          <w:lang w:eastAsia="zh-CN"/>
        </w:rPr>
        <w:t>绘本在国外已经有近</w:t>
      </w:r>
      <w:r>
        <w:rPr>
          <w:rFonts w:hint="eastAsia"/>
          <w:sz w:val="24"/>
          <w:lang w:val="en-US" w:eastAsia="zh-CN"/>
        </w:rPr>
        <w:t>100年的发展历史，其最初诞生在17世纪的欧洲。到上个世纪30年代在美国风行，使绘本迎来黄金时期，50年代开始在亚洲的韩国和日本流行。在随后的20年里，绘本开始传入我国台湾。</w:t>
      </w:r>
    </w:p>
    <w:p>
      <w:pPr>
        <w:numPr>
          <w:ilvl w:val="0"/>
          <w:numId w:val="0"/>
        </w:numPr>
        <w:spacing w:line="400" w:lineRule="exact"/>
        <w:rPr>
          <w:rFonts w:hint="eastAsia"/>
          <w:sz w:val="24"/>
          <w:lang w:val="en-US" w:eastAsia="zh-CN"/>
        </w:rPr>
      </w:pPr>
      <w:r>
        <w:rPr>
          <w:rFonts w:hint="eastAsia"/>
          <w:sz w:val="24"/>
          <w:lang w:val="en-US" w:eastAsia="zh-CN"/>
        </w:rPr>
        <w:t>国外绘本的研究以培利.诺曼德的理论为代表，他的著作《图画的语言：儿童绘本的艺术》至今仍被誉为绘本界最具权威价值的理论基础。他针对各年龄阶段的各种类绘本进行了一个总的概括分析，就其创作设计手法、文学特征、图片特征进行了详细阐述，并且首度在文中提到了绘本中“图”和“文”的关系，认为绘本中的“图”绝非为文字的附属品。而是与文字相辅相成，共同阐述书本内容的另一种语言。</w:t>
      </w:r>
    </w:p>
    <w:p>
      <w:pPr>
        <w:numPr>
          <w:ilvl w:val="0"/>
          <w:numId w:val="0"/>
        </w:numPr>
        <w:spacing w:line="400" w:lineRule="exact"/>
        <w:ind w:firstLine="480" w:firstLineChars="200"/>
        <w:rPr>
          <w:rFonts w:hint="eastAsia"/>
          <w:sz w:val="24"/>
          <w:lang w:val="en-US" w:eastAsia="zh-CN"/>
        </w:rPr>
      </w:pPr>
      <w:r>
        <w:rPr>
          <w:rFonts w:hint="eastAsia"/>
          <w:sz w:val="24"/>
          <w:lang w:val="en-US" w:eastAsia="zh-CN"/>
        </w:rPr>
        <w:t>（2）关于绘本偏好的研究</w:t>
      </w:r>
    </w:p>
    <w:p>
      <w:pPr>
        <w:spacing w:line="400" w:lineRule="exact"/>
        <w:ind w:firstLine="480" w:firstLineChars="200"/>
        <w:rPr>
          <w:rFonts w:hint="eastAsia"/>
          <w:sz w:val="24"/>
          <w:lang w:eastAsia="zh-CN"/>
        </w:rPr>
      </w:pPr>
      <w:r>
        <w:rPr>
          <w:rFonts w:hint="eastAsia"/>
          <w:sz w:val="24"/>
        </w:rPr>
        <w:t>儿童到底喜欢什么样的绘本</w:t>
      </w:r>
      <w:r>
        <w:rPr>
          <w:rFonts w:hint="eastAsia"/>
          <w:sz w:val="24"/>
          <w:lang w:eastAsia="zh-CN"/>
        </w:rPr>
        <w:t>？</w:t>
      </w:r>
      <w:r>
        <w:rPr>
          <w:rFonts w:hint="eastAsia"/>
          <w:sz w:val="24"/>
        </w:rPr>
        <w:t>能为教师的绘本写话教学提供基础。最早对儿童绘本插图偏好进行研究的是美国学者班伯格</w:t>
      </w:r>
      <w:r>
        <w:rPr>
          <w:rFonts w:hint="eastAsia"/>
          <w:sz w:val="24"/>
          <w:lang w:eastAsia="zh-CN"/>
        </w:rPr>
        <w:t>，他提供五种不同插图风格的神话故事让儿童进行选择，结果发现儿童比较喜欢插画颜色明亮的故事书；大一点的儿童更容易接受轻柔的色彩和语调。马丁选择了一组绘本，根据技巧、风格、内容以及内容的熟悉性将它们分类。她发现颜色和插图的故事讲述性是儿童进行选择的主要原因。梅林格通过对821名一年级、三年级、五年级的儿童研究发现，儿童偏向选择颜色鲜明的现实主义插画。斯图威格将绘本整体拆分为各个部分：颜色，造型，比例和空间。他发现一年级的儿童更喜欢真实的颜色。但喜欢非真实的形状、非真实的空间以及少一点的细节。</w:t>
      </w:r>
    </w:p>
    <w:p>
      <w:pPr>
        <w:spacing w:line="400" w:lineRule="exact"/>
        <w:ind w:firstLine="482" w:firstLineChars="200"/>
        <w:rPr>
          <w:rFonts w:hint="eastAsia"/>
          <w:b/>
          <w:bCs/>
          <w:sz w:val="24"/>
          <w:lang w:eastAsia="zh-CN"/>
        </w:rPr>
      </w:pPr>
      <w:r>
        <w:rPr>
          <w:rFonts w:hint="eastAsia"/>
          <w:b/>
          <w:bCs/>
          <w:sz w:val="24"/>
          <w:lang w:eastAsia="zh-CN"/>
        </w:rPr>
        <w:t>国内研究现状</w:t>
      </w:r>
    </w:p>
    <w:p>
      <w:pPr>
        <w:numPr>
          <w:ilvl w:val="0"/>
          <w:numId w:val="0"/>
        </w:numPr>
        <w:spacing w:line="400" w:lineRule="exact"/>
        <w:ind w:firstLine="480" w:firstLineChars="200"/>
        <w:rPr>
          <w:rFonts w:hint="eastAsia"/>
          <w:b w:val="0"/>
          <w:bCs w:val="0"/>
          <w:sz w:val="24"/>
          <w:lang w:eastAsia="zh-CN"/>
        </w:rPr>
      </w:pPr>
      <w:r>
        <w:rPr>
          <w:rFonts w:hint="eastAsia"/>
          <w:b w:val="0"/>
          <w:bCs w:val="0"/>
          <w:sz w:val="24"/>
          <w:lang w:eastAsia="zh-CN"/>
        </w:rPr>
        <w:t>（</w:t>
      </w:r>
      <w:r>
        <w:rPr>
          <w:rFonts w:hint="eastAsia"/>
          <w:b w:val="0"/>
          <w:bCs w:val="0"/>
          <w:sz w:val="24"/>
          <w:lang w:val="en-US" w:eastAsia="zh-CN"/>
        </w:rPr>
        <w:t>1</w:t>
      </w:r>
      <w:r>
        <w:rPr>
          <w:rFonts w:hint="eastAsia"/>
          <w:b w:val="0"/>
          <w:bCs w:val="0"/>
          <w:sz w:val="24"/>
          <w:lang w:eastAsia="zh-CN"/>
        </w:rPr>
        <w:t>）关于绘本的研究</w:t>
      </w:r>
    </w:p>
    <w:p>
      <w:pPr>
        <w:numPr>
          <w:ilvl w:val="0"/>
          <w:numId w:val="0"/>
        </w:numPr>
        <w:spacing w:line="400" w:lineRule="exact"/>
        <w:ind w:firstLine="480" w:firstLineChars="200"/>
        <w:rPr>
          <w:rFonts w:hint="eastAsia"/>
          <w:sz w:val="24"/>
          <w:lang w:eastAsia="zh-CN"/>
        </w:rPr>
      </w:pPr>
      <w:r>
        <w:rPr>
          <w:rFonts w:hint="eastAsia"/>
          <w:sz w:val="24"/>
          <w:lang w:eastAsia="zh-CN"/>
        </w:rPr>
        <w:t>王泉根教授主编的《儿童文学教程》对绘本的概念、种类、特征、作用以及发展概况进行了介绍。作者首先采用日本绘本出版人松居直对绘本的定义和公式，对哦！绘本的概念做出了清晰的界定。并在此基础上指出了绘本的四点主要特征，形象的直观性、构图的连续性、画面的趣味性以及整体的传达性。此外，作者还指出了绘本对于儿童在语言，思维与想象力发展上的重要作用。</w:t>
      </w:r>
    </w:p>
    <w:p>
      <w:pPr>
        <w:numPr>
          <w:ilvl w:val="0"/>
          <w:numId w:val="0"/>
        </w:numPr>
        <w:spacing w:line="400" w:lineRule="exact"/>
        <w:ind w:firstLine="480" w:firstLineChars="200"/>
        <w:rPr>
          <w:rFonts w:hint="eastAsia"/>
          <w:sz w:val="24"/>
          <w:lang w:eastAsia="zh-CN"/>
        </w:rPr>
      </w:pPr>
      <w:r>
        <w:rPr>
          <w:rFonts w:hint="eastAsia"/>
          <w:sz w:val="24"/>
          <w:lang w:eastAsia="zh-CN"/>
        </w:rPr>
        <w:t>康长运的《幼儿图画故事书阅读过程研究》是新世纪以来，有关儿童绘本研究的著作中较重要的一部专著。作者采用了质的研究方法，从幼儿心理与教育的视角，对幼儿阅读儿童图画故事的过程进行研究。这部著作从儿童教育学和心理学的角度论证了儿童图画故事书对幼儿阅读的实践价值。虽然不是以儿童绘本的本体论研究为主体，但是通过幼儿阅读绘本过程的详细研究，也提出了绘本的一些本体特征。</w:t>
      </w:r>
    </w:p>
    <w:p>
      <w:pPr>
        <w:numPr>
          <w:ilvl w:val="0"/>
          <w:numId w:val="0"/>
        </w:numPr>
        <w:spacing w:line="400" w:lineRule="exact"/>
        <w:ind w:firstLine="480" w:firstLineChars="200"/>
        <w:rPr>
          <w:rFonts w:hint="eastAsia"/>
          <w:sz w:val="24"/>
          <w:lang w:eastAsia="zh-CN"/>
        </w:rPr>
      </w:pPr>
      <w:r>
        <w:rPr>
          <w:rFonts w:hint="eastAsia"/>
          <w:sz w:val="24"/>
          <w:lang w:eastAsia="zh-CN"/>
        </w:rPr>
        <w:t>在论著方面，彭懿的《绘本：阅读与经典》是目前从出版的角度切入研究绘本的另一本重要著作。这部著作分为上下两篇。上篇对绘本的外在形态、表现形式、艺术视角等方面对绘本的特征进行了介绍。下篇解读了世界儿童绘本发展中</w:t>
      </w:r>
      <w:r>
        <w:rPr>
          <w:rFonts w:hint="eastAsia"/>
          <w:sz w:val="24"/>
          <w:lang w:val="en-US" w:eastAsia="zh-CN"/>
        </w:rPr>
        <w:t>60</w:t>
      </w:r>
      <w:r>
        <w:rPr>
          <w:rFonts w:hint="eastAsia"/>
          <w:sz w:val="24"/>
          <w:lang w:eastAsia="zh-CN"/>
        </w:rPr>
        <w:t>部经典的作品。</w:t>
      </w:r>
    </w:p>
    <w:p>
      <w:pPr>
        <w:numPr>
          <w:ilvl w:val="0"/>
          <w:numId w:val="0"/>
        </w:numPr>
        <w:spacing w:line="400" w:lineRule="exact"/>
        <w:ind w:leftChars="0" w:firstLine="480" w:firstLineChars="200"/>
        <w:rPr>
          <w:rFonts w:hint="eastAsia"/>
          <w:sz w:val="24"/>
          <w:lang w:eastAsia="zh-CN"/>
        </w:rPr>
      </w:pPr>
      <w:r>
        <w:rPr>
          <w:rFonts w:hint="eastAsia"/>
          <w:sz w:val="24"/>
          <w:lang w:eastAsia="zh-CN"/>
        </w:rPr>
        <w:t>（</w:t>
      </w:r>
      <w:r>
        <w:rPr>
          <w:rFonts w:hint="eastAsia"/>
          <w:sz w:val="24"/>
          <w:lang w:val="en-US" w:eastAsia="zh-CN"/>
        </w:rPr>
        <w:t>2</w:t>
      </w:r>
      <w:r>
        <w:rPr>
          <w:rFonts w:hint="eastAsia"/>
          <w:sz w:val="24"/>
          <w:lang w:eastAsia="zh-CN"/>
        </w:rPr>
        <w:t>）关于绘本写话的研究</w:t>
      </w:r>
    </w:p>
    <w:p>
      <w:pPr>
        <w:spacing w:line="400" w:lineRule="exact"/>
        <w:ind w:firstLine="480" w:firstLineChars="200"/>
        <w:rPr>
          <w:rFonts w:hint="eastAsia"/>
          <w:sz w:val="24"/>
          <w:lang w:eastAsia="zh-CN"/>
        </w:rPr>
      </w:pPr>
      <w:r>
        <w:rPr>
          <w:rFonts w:hint="eastAsia"/>
          <w:sz w:val="24"/>
          <w:lang w:eastAsia="zh-CN"/>
        </w:rPr>
        <w:t>古语云：诗言志，歌为心声。要让学生写好文章，首先要有好的体验和感悟。作为低年级的学生在开展绘本写话的教学过程中。关键还是在于对绘本的阅读和感悟上。一本绘本，就像一座小小的美术馆，那些经典的图像，就像一件件艺术嗯作品。要让学生自己去欣赏，让他们对这些“艺术品”有自己的感受，通过孩子们与故事中的人物进行心灵对话。从而唤醒他们的生活和情感记忆，逐渐丰富未有的经验，理解未知的情感体验，充分挖掘绘本当中的语言因子，通过写话来理解阅读，通过写画来丰富阅读，使绘本成为低年级写话教学的有机组成部分。</w:t>
      </w:r>
    </w:p>
    <w:p>
      <w:pPr>
        <w:spacing w:line="400" w:lineRule="exact"/>
        <w:ind w:firstLine="480" w:firstLineChars="200"/>
        <w:rPr>
          <w:rFonts w:hint="eastAsia"/>
          <w:sz w:val="24"/>
          <w:lang w:eastAsia="zh-CN"/>
        </w:rPr>
      </w:pPr>
      <w:r>
        <w:rPr>
          <w:rFonts w:hint="eastAsia"/>
          <w:sz w:val="24"/>
          <w:lang w:eastAsia="zh-CN"/>
        </w:rPr>
        <w:t>杭州市长寿桥小学副校长曹爱卫开发了绘本读写课程。在她的课程概念界定中，她认为：低年级的“写”不是狭义上的用文字书写，而是广义上的“写”，是儿童在阅读绘本故事的过程中，采用各种方式把自己的体会、感悟发表出来，并通过“写”进入故事“深处”。“写”是儿童阅读情感的出口和入口。绘本的读写是以绘本为载体开展地读写活动。以读为主，适当结“写”。在读写过程中，重在激发儿童的阅读兴趣，教授儿童基本的绘本阅读的技能和方法，发展他们的想象力和思维力，借助绘本丰富的语言因子，以读代写，以读促写。</w:t>
      </w:r>
    </w:p>
    <w:p>
      <w:pPr>
        <w:spacing w:line="400" w:lineRule="exact"/>
        <w:ind w:firstLine="480" w:firstLineChars="200"/>
        <w:rPr>
          <w:rFonts w:hint="eastAsia"/>
          <w:sz w:val="24"/>
          <w:lang w:val="en-US" w:eastAsia="zh-CN"/>
        </w:rPr>
      </w:pPr>
      <w:r>
        <w:rPr>
          <w:rFonts w:hint="eastAsia"/>
          <w:sz w:val="24"/>
          <w:lang w:val="en-US" w:eastAsia="zh-CN"/>
        </w:rPr>
        <w:t>昆明市石林县鹿埠小学的刘娟老师在论文中表达这样的观点：“绘本以其丰富的内容、鲜活的画面、引发学生无尽的遐想，为学生搭建了爱读乐写的写话平台。在老师的精心导读下，孩子们徜徉在由丰富的画面和动人的叙述交织而成的美丽故事中，感到有话可写。绘本以它神奇的魔力，架起了孩子们的写话长梯，带领他们开始了一段绘声绘色的美丽旅程。”</w:t>
      </w:r>
    </w:p>
    <w:p>
      <w:pPr>
        <w:spacing w:line="400" w:lineRule="exact"/>
        <w:ind w:firstLine="480" w:firstLineChars="200"/>
        <w:rPr>
          <w:rFonts w:hint="eastAsia"/>
          <w:sz w:val="24"/>
          <w:lang w:val="en-US" w:eastAsia="zh-CN"/>
        </w:rPr>
      </w:pPr>
      <w:r>
        <w:rPr>
          <w:rFonts w:hint="eastAsia"/>
          <w:sz w:val="24"/>
          <w:lang w:val="en-US" w:eastAsia="zh-CN"/>
        </w:rPr>
        <w:t>也有学者这样定义绘本写话，</w:t>
      </w:r>
      <w:bookmarkStart w:id="0" w:name="_GoBack"/>
      <w:bookmarkEnd w:id="0"/>
      <w:r>
        <w:rPr>
          <w:rFonts w:hint="eastAsia"/>
          <w:sz w:val="24"/>
          <w:lang w:val="en-US" w:eastAsia="zh-CN"/>
        </w:rPr>
        <w:t>作家秦牧曾说过：“绘画可以说是用线条和颜色来表现的文学，文学也可以说是用文字来表现的绘画。由此可见，画的创作和文的写作本来就是共通的。而绘本是文学与绘画的完美融合。如果能够借绘本的表现形式，用“图文结合”的形式来帮助孩子开始写话，那么不仅充分尊重了低年级儿童的心理特点，满足他们的心理需要，又能降低写话书写表达的难度，更快地促使他们口头和书面语言的发展。”</w:t>
      </w:r>
    </w:p>
    <w:p>
      <w:pPr>
        <w:spacing w:line="400" w:lineRule="exact"/>
        <w:ind w:firstLine="482" w:firstLineChars="200"/>
        <w:rPr>
          <w:rFonts w:hint="eastAsia"/>
          <w:b/>
          <w:sz w:val="24"/>
        </w:rPr>
      </w:pPr>
      <w:r>
        <w:rPr>
          <w:rFonts w:hint="eastAsia"/>
          <w:b/>
          <w:sz w:val="24"/>
        </w:rPr>
        <w:t>四、研究目标</w:t>
      </w:r>
    </w:p>
    <w:p>
      <w:pPr>
        <w:spacing w:line="400" w:lineRule="exact"/>
        <w:ind w:firstLine="480" w:firstLineChars="200"/>
        <w:rPr>
          <w:rFonts w:hint="eastAsia"/>
          <w:sz w:val="24"/>
        </w:rPr>
      </w:pPr>
      <w:r>
        <w:rPr>
          <w:rFonts w:hint="eastAsia"/>
          <w:sz w:val="24"/>
        </w:rPr>
        <w:t>1．学生发展目标：通过本课题的研究，培养学生阅读绘本书籍，积累语言，涵养美学，丰富想象。通过多种形式地写绘训练，激发学生说话写话的兴趣，善于表达，能说会写，爱说乐写，使学生素质和能力共同发展。</w:t>
      </w:r>
    </w:p>
    <w:p>
      <w:pPr>
        <w:spacing w:line="400" w:lineRule="exact"/>
        <w:ind w:firstLine="480" w:firstLineChars="200"/>
        <w:rPr>
          <w:rFonts w:hint="eastAsia"/>
          <w:sz w:val="24"/>
        </w:rPr>
      </w:pPr>
      <w:r>
        <w:rPr>
          <w:rFonts w:hint="eastAsia"/>
          <w:sz w:val="24"/>
        </w:rPr>
        <w:t>2．教师成长目标：通过本课题的研究，培养教师正确的儿童观、教育观，发展教师的教育科研能力，提高教师的人文素养、课程资源开发和建设能力，有效促进老师的专业化发展。</w:t>
      </w:r>
    </w:p>
    <w:p>
      <w:pPr>
        <w:spacing w:line="400" w:lineRule="exact"/>
        <w:ind w:firstLine="482" w:firstLineChars="200"/>
        <w:rPr>
          <w:rFonts w:hint="eastAsia"/>
          <w:b/>
          <w:sz w:val="24"/>
        </w:rPr>
      </w:pPr>
      <w:r>
        <w:rPr>
          <w:rFonts w:hint="eastAsia"/>
          <w:b/>
          <w:sz w:val="24"/>
        </w:rPr>
        <w:t>五、研究内容：</w:t>
      </w:r>
    </w:p>
    <w:p>
      <w:pPr>
        <w:spacing w:line="400" w:lineRule="exact"/>
        <w:ind w:firstLine="480" w:firstLineChars="200"/>
        <w:rPr>
          <w:rFonts w:hint="eastAsia"/>
          <w:sz w:val="24"/>
        </w:rPr>
      </w:pPr>
      <w:r>
        <w:rPr>
          <w:rFonts w:hint="eastAsia"/>
          <w:sz w:val="24"/>
        </w:rPr>
        <w:t>1．关于 “绘本读写绘”的理论研究。通过学习课题有关文献资料，正确理解“童话读写绘”的内涵、理念和方法，为研究提供理论指导。</w:t>
      </w:r>
    </w:p>
    <w:p>
      <w:pPr>
        <w:spacing w:line="400" w:lineRule="exact"/>
        <w:ind w:firstLine="480" w:firstLineChars="200"/>
        <w:rPr>
          <w:rFonts w:hint="eastAsia"/>
          <w:sz w:val="24"/>
        </w:rPr>
      </w:pPr>
      <w:r>
        <w:rPr>
          <w:rFonts w:hint="eastAsia"/>
          <w:sz w:val="24"/>
          <w:lang w:val="en-US" w:eastAsia="zh-CN"/>
        </w:rPr>
        <w:t xml:space="preserve">2. </w:t>
      </w:r>
      <w:r>
        <w:rPr>
          <w:rFonts w:hint="eastAsia"/>
          <w:sz w:val="24"/>
        </w:rPr>
        <w:t>关于绘本阅读内容的选择研究。选择适切农村低年级儿童、富有教育意义、有独特审美价值的经典绘本，让学生阅读，增进学生阅读乐趣，积累语言，涵养美学，启发学生源源不绝的灵感。</w:t>
      </w:r>
    </w:p>
    <w:p>
      <w:pPr>
        <w:spacing w:line="400" w:lineRule="exact"/>
        <w:ind w:firstLine="480" w:firstLineChars="200"/>
        <w:rPr>
          <w:rFonts w:hint="eastAsia"/>
          <w:sz w:val="24"/>
        </w:rPr>
      </w:pPr>
      <w:r>
        <w:rPr>
          <w:rFonts w:hint="eastAsia"/>
          <w:sz w:val="24"/>
          <w:lang w:val="en-US" w:eastAsia="zh-CN"/>
        </w:rPr>
        <w:t xml:space="preserve">3. </w:t>
      </w:r>
      <w:r>
        <w:rPr>
          <w:rFonts w:hint="eastAsia"/>
          <w:sz w:val="24"/>
        </w:rPr>
        <w:t>关于绘本阅读的方法指导策略研究。探索并总结教师指导低年级学生阅读经典绘本的方法。</w:t>
      </w:r>
    </w:p>
    <w:p>
      <w:pPr>
        <w:spacing w:line="400" w:lineRule="exact"/>
        <w:ind w:firstLine="480" w:firstLineChars="200"/>
        <w:rPr>
          <w:rFonts w:hint="eastAsia"/>
          <w:sz w:val="24"/>
        </w:rPr>
      </w:pPr>
      <w:r>
        <w:rPr>
          <w:rFonts w:hint="eastAsia"/>
          <w:sz w:val="24"/>
          <w:lang w:val="en-US" w:eastAsia="zh-CN"/>
        </w:rPr>
        <w:t xml:space="preserve">4. </w:t>
      </w:r>
      <w:r>
        <w:rPr>
          <w:rFonts w:hint="eastAsia"/>
          <w:sz w:val="24"/>
        </w:rPr>
        <w:t>关于在绘本阅读的过程中开展读写绘活动的策略研究。探索绘本阅读与写绘训练的结合点，不断丰富低年级写话素材。</w:t>
      </w:r>
    </w:p>
    <w:p>
      <w:pPr>
        <w:spacing w:line="400" w:lineRule="exact"/>
        <w:ind w:firstLine="482" w:firstLineChars="200"/>
        <w:rPr>
          <w:rFonts w:hint="eastAsia"/>
          <w:b/>
          <w:sz w:val="24"/>
        </w:rPr>
      </w:pPr>
      <w:r>
        <w:rPr>
          <w:rFonts w:hint="eastAsia"/>
          <w:b/>
          <w:sz w:val="24"/>
        </w:rPr>
        <w:t>六、研究思路：</w:t>
      </w:r>
    </w:p>
    <w:p>
      <w:pPr>
        <w:spacing w:line="400" w:lineRule="exact"/>
        <w:ind w:firstLine="480" w:firstLineChars="200"/>
        <w:rPr>
          <w:rFonts w:hint="eastAsia"/>
          <w:b w:val="0"/>
          <w:bCs/>
          <w:sz w:val="24"/>
        </w:rPr>
      </w:pPr>
      <w:r>
        <w:rPr>
          <w:rFonts w:hint="eastAsia"/>
          <w:b w:val="0"/>
          <w:bCs/>
          <w:sz w:val="24"/>
        </w:rPr>
        <w:t>1、研究准备阶段（2018．1——2018.4  ）</w:t>
      </w:r>
    </w:p>
    <w:p>
      <w:pPr>
        <w:spacing w:line="400" w:lineRule="exact"/>
        <w:ind w:firstLine="480" w:firstLineChars="200"/>
        <w:rPr>
          <w:rFonts w:hint="eastAsia"/>
          <w:b w:val="0"/>
          <w:bCs/>
          <w:sz w:val="24"/>
        </w:rPr>
      </w:pPr>
      <w:r>
        <w:rPr>
          <w:rFonts w:hint="eastAsia"/>
          <w:b w:val="0"/>
          <w:bCs/>
          <w:sz w:val="24"/>
        </w:rPr>
        <w:t>主要研究内容：1.学习本课题的相关文献资料，制定研究计划。主要阅读有关儿童经典绘本阅读策略、儿童阅读的心理过程、儿童阅读能力测评等文献资料，深入了解绘本教学知识，对“绘本读写绘”的内涵、理念和方法等全面深入了解。</w:t>
      </w:r>
    </w:p>
    <w:p>
      <w:pPr>
        <w:spacing w:line="400" w:lineRule="exact"/>
        <w:ind w:firstLine="480" w:firstLineChars="200"/>
        <w:rPr>
          <w:rFonts w:hint="eastAsia"/>
          <w:b w:val="0"/>
          <w:bCs/>
          <w:sz w:val="24"/>
        </w:rPr>
      </w:pPr>
      <w:r>
        <w:rPr>
          <w:rFonts w:hint="eastAsia"/>
          <w:b w:val="0"/>
          <w:bCs/>
          <w:sz w:val="24"/>
        </w:rPr>
        <w:t>2.了解本校低年段学生绘本阅读的现状，了解目前教师绘本阅读教学、儿童绘本阅读中的矛盾、困惑及忧虑等，了解低年级经典绘本阅读发展的实际。</w:t>
      </w:r>
    </w:p>
    <w:p>
      <w:pPr>
        <w:spacing w:line="400" w:lineRule="exact"/>
        <w:ind w:firstLine="480" w:firstLineChars="200"/>
        <w:rPr>
          <w:rFonts w:hint="eastAsia"/>
          <w:b w:val="0"/>
          <w:bCs/>
          <w:sz w:val="24"/>
        </w:rPr>
      </w:pPr>
      <w:r>
        <w:rPr>
          <w:rFonts w:hint="eastAsia"/>
          <w:b w:val="0"/>
          <w:bCs/>
          <w:sz w:val="24"/>
        </w:rPr>
        <w:t>研究思路和方法：采用文献研究的方法了解国内外对这一领域的已有研究，从而架构本课题研究体系。采用调查法，通过问卷、个别访谈等多种形式全面具体地了解本校低段学生和教师经典绘本阅读发展的实际。</w:t>
      </w:r>
    </w:p>
    <w:p>
      <w:pPr>
        <w:spacing w:line="400" w:lineRule="exact"/>
        <w:ind w:firstLine="480" w:firstLineChars="200"/>
        <w:rPr>
          <w:rFonts w:hint="eastAsia"/>
          <w:b w:val="0"/>
          <w:bCs/>
          <w:sz w:val="24"/>
        </w:rPr>
      </w:pPr>
      <w:r>
        <w:rPr>
          <w:rFonts w:hint="eastAsia"/>
          <w:b w:val="0"/>
          <w:bCs/>
          <w:sz w:val="24"/>
        </w:rPr>
        <w:t>2、研究实施阶段：（2018.1——2019.8）</w:t>
      </w:r>
    </w:p>
    <w:p>
      <w:pPr>
        <w:spacing w:line="400" w:lineRule="exact"/>
        <w:ind w:firstLine="480" w:firstLineChars="200"/>
        <w:rPr>
          <w:rFonts w:hint="eastAsia"/>
          <w:b w:val="0"/>
          <w:bCs/>
          <w:sz w:val="24"/>
        </w:rPr>
      </w:pPr>
      <w:r>
        <w:rPr>
          <w:rFonts w:hint="eastAsia"/>
          <w:b w:val="0"/>
          <w:bCs/>
          <w:sz w:val="24"/>
        </w:rPr>
        <w:t>主要研究内容：1.绘本阅读内容的选择研究。</w:t>
      </w:r>
    </w:p>
    <w:p>
      <w:pPr>
        <w:spacing w:line="400" w:lineRule="exact"/>
        <w:ind w:firstLine="480" w:firstLineChars="200"/>
        <w:rPr>
          <w:rFonts w:hint="eastAsia"/>
          <w:b w:val="0"/>
          <w:bCs/>
          <w:sz w:val="24"/>
        </w:rPr>
      </w:pPr>
      <w:r>
        <w:rPr>
          <w:rFonts w:hint="eastAsia"/>
          <w:b w:val="0"/>
          <w:bCs/>
          <w:sz w:val="24"/>
        </w:rPr>
        <w:t>2.绘本阅读的方法指导策略研究。</w:t>
      </w:r>
    </w:p>
    <w:p>
      <w:pPr>
        <w:spacing w:line="400" w:lineRule="exact"/>
        <w:ind w:firstLine="480" w:firstLineChars="200"/>
        <w:rPr>
          <w:rFonts w:hint="eastAsia"/>
          <w:b w:val="0"/>
          <w:bCs/>
          <w:sz w:val="24"/>
        </w:rPr>
      </w:pPr>
      <w:r>
        <w:rPr>
          <w:rFonts w:hint="eastAsia"/>
          <w:b w:val="0"/>
          <w:bCs/>
          <w:sz w:val="24"/>
        </w:rPr>
        <w:t>3.在绘本阅读的过程中开展读写绘活动的策略研究。</w:t>
      </w:r>
    </w:p>
    <w:p>
      <w:pPr>
        <w:spacing w:line="400" w:lineRule="exact"/>
        <w:ind w:firstLine="480" w:firstLineChars="200"/>
        <w:rPr>
          <w:rFonts w:hint="eastAsia"/>
          <w:b w:val="0"/>
          <w:bCs/>
          <w:sz w:val="24"/>
        </w:rPr>
      </w:pPr>
      <w:r>
        <w:rPr>
          <w:rFonts w:hint="eastAsia"/>
          <w:b w:val="0"/>
          <w:bCs/>
          <w:sz w:val="24"/>
        </w:rPr>
        <w:t>研究思路和方法：以行动研究法将绘本阅读和低年级写绘教学的研究结为一体，在实践中研究，在研究中实践。以案例研究的方法展开实践研究，以此引领教学变革实践。以行动研究法来研究教师的课堂行为，通过观察、记录、统计和研究，为教师提供科学的整改建议，从而积累有效的教学策略。</w:t>
      </w:r>
    </w:p>
    <w:p>
      <w:pPr>
        <w:spacing w:line="400" w:lineRule="exact"/>
        <w:ind w:firstLine="480" w:firstLineChars="200"/>
        <w:rPr>
          <w:rFonts w:hint="eastAsia"/>
          <w:b w:val="0"/>
          <w:bCs/>
          <w:sz w:val="24"/>
        </w:rPr>
      </w:pPr>
      <w:r>
        <w:rPr>
          <w:rFonts w:hint="eastAsia"/>
          <w:b w:val="0"/>
          <w:bCs/>
          <w:sz w:val="24"/>
        </w:rPr>
        <w:t>3、研究总结阶段（2019．9——2019.12）</w:t>
      </w:r>
    </w:p>
    <w:p>
      <w:pPr>
        <w:spacing w:line="400" w:lineRule="exact"/>
        <w:ind w:firstLine="480" w:firstLineChars="200"/>
        <w:rPr>
          <w:rFonts w:hint="eastAsia"/>
          <w:b w:val="0"/>
          <w:bCs/>
          <w:sz w:val="24"/>
        </w:rPr>
      </w:pPr>
      <w:r>
        <w:rPr>
          <w:rFonts w:hint="eastAsia"/>
          <w:b w:val="0"/>
          <w:bCs/>
          <w:sz w:val="24"/>
        </w:rPr>
        <w:t>主要研究内容：1.对实践、研究工作的相关资料进行分析、综合、提炼。</w:t>
      </w:r>
    </w:p>
    <w:p>
      <w:pPr>
        <w:spacing w:line="400" w:lineRule="exact"/>
        <w:ind w:firstLine="480" w:firstLineChars="200"/>
        <w:rPr>
          <w:rFonts w:hint="eastAsia"/>
          <w:b w:val="0"/>
          <w:bCs/>
          <w:sz w:val="24"/>
        </w:rPr>
      </w:pPr>
      <w:r>
        <w:rPr>
          <w:rFonts w:hint="eastAsia"/>
          <w:b w:val="0"/>
          <w:bCs/>
          <w:sz w:val="24"/>
        </w:rPr>
        <w:t>2.形成研究报告、工作总结。</w:t>
      </w:r>
    </w:p>
    <w:p>
      <w:pPr>
        <w:spacing w:line="400" w:lineRule="exact"/>
        <w:ind w:firstLine="480" w:firstLineChars="200"/>
        <w:rPr>
          <w:rFonts w:hint="eastAsia"/>
          <w:b w:val="0"/>
          <w:bCs/>
          <w:sz w:val="24"/>
        </w:rPr>
      </w:pPr>
      <w:r>
        <w:rPr>
          <w:rFonts w:hint="eastAsia"/>
          <w:b w:val="0"/>
          <w:bCs/>
          <w:sz w:val="24"/>
        </w:rPr>
        <w:t>3.做好成果交流及相关工作。</w:t>
      </w:r>
    </w:p>
    <w:p>
      <w:pPr>
        <w:spacing w:line="400" w:lineRule="exact"/>
        <w:ind w:firstLine="480" w:firstLineChars="200"/>
        <w:rPr>
          <w:rFonts w:hint="eastAsia"/>
          <w:b w:val="0"/>
          <w:bCs/>
          <w:sz w:val="24"/>
        </w:rPr>
      </w:pPr>
      <w:r>
        <w:rPr>
          <w:rFonts w:hint="eastAsia"/>
          <w:b w:val="0"/>
          <w:bCs/>
          <w:sz w:val="24"/>
        </w:rPr>
        <w:t>研究思路和方法：经验总结对于课题研究是必不可少的提升阶段，通过梳理、集结成文、展示推广，辐射研究经验，为理论推广提供成功范例，为课程深入实施提供新途径。</w:t>
      </w:r>
    </w:p>
    <w:p>
      <w:pPr>
        <w:spacing w:line="400" w:lineRule="exact"/>
        <w:ind w:firstLine="482" w:firstLineChars="200"/>
        <w:rPr>
          <w:rFonts w:hint="eastAsia"/>
          <w:b/>
          <w:sz w:val="24"/>
        </w:rPr>
      </w:pPr>
      <w:r>
        <w:rPr>
          <w:rFonts w:hint="eastAsia"/>
          <w:b/>
          <w:sz w:val="24"/>
        </w:rPr>
        <w:t>七、研究方法　　</w:t>
      </w:r>
    </w:p>
    <w:p>
      <w:pPr>
        <w:spacing w:line="400" w:lineRule="exact"/>
        <w:ind w:firstLine="480" w:firstLineChars="200"/>
        <w:rPr>
          <w:rFonts w:hint="eastAsia"/>
          <w:sz w:val="24"/>
        </w:rPr>
      </w:pPr>
      <w:r>
        <w:rPr>
          <w:rFonts w:hint="eastAsia"/>
          <w:sz w:val="24"/>
        </w:rPr>
        <w:t>1．文献研究法。通过广泛吸收和借鉴国内外关于</w:t>
      </w:r>
      <w:r>
        <w:rPr>
          <w:rFonts w:hint="eastAsia"/>
          <w:sz w:val="24"/>
          <w:lang w:eastAsia="zh-CN"/>
        </w:rPr>
        <w:t>绘本</w:t>
      </w:r>
      <w:r>
        <w:rPr>
          <w:rFonts w:hint="eastAsia"/>
          <w:sz w:val="24"/>
        </w:rPr>
        <w:t>和</w:t>
      </w:r>
      <w:r>
        <w:rPr>
          <w:rFonts w:hint="eastAsia"/>
          <w:sz w:val="24"/>
          <w:lang w:eastAsia="zh-CN"/>
        </w:rPr>
        <w:t>绘本读写教学</w:t>
      </w:r>
      <w:r>
        <w:rPr>
          <w:rFonts w:hint="eastAsia"/>
          <w:sz w:val="24"/>
        </w:rPr>
        <w:t>的理论与经验，</w:t>
      </w:r>
      <w:r>
        <w:rPr>
          <w:rFonts w:hint="eastAsia"/>
          <w:b w:val="0"/>
          <w:bCs/>
          <w:sz w:val="24"/>
        </w:rPr>
        <w:t>架构本课题研究体系</w:t>
      </w:r>
      <w:r>
        <w:rPr>
          <w:rFonts w:hint="eastAsia"/>
          <w:b w:val="0"/>
          <w:bCs/>
          <w:sz w:val="24"/>
          <w:lang w:eastAsia="zh-CN"/>
        </w:rPr>
        <w:t>，</w:t>
      </w:r>
      <w:r>
        <w:rPr>
          <w:rFonts w:hint="eastAsia"/>
          <w:sz w:val="24"/>
        </w:rPr>
        <w:t>更好地为课题建设提供理论支撑，更好地实现教师的观念更新。　　</w:t>
      </w:r>
    </w:p>
    <w:p>
      <w:pPr>
        <w:spacing w:line="400" w:lineRule="exact"/>
        <w:ind w:firstLine="480" w:firstLineChars="200"/>
        <w:rPr>
          <w:rFonts w:hint="eastAsia"/>
          <w:sz w:val="24"/>
        </w:rPr>
      </w:pPr>
      <w:r>
        <w:rPr>
          <w:rFonts w:hint="eastAsia"/>
          <w:sz w:val="24"/>
        </w:rPr>
        <w:t>2．行动研究法。课题组成员在理论学习的基础上，树立正确的儿童观、教育观、童话观、审美观，基于我校学生实际情况，坚持理论联系实践，边实践 、边研究、边总结，边反思，立足于每一天的教育、每一节课的教学，在写随笔的过程中，反思行动，超越自我。　　</w:t>
      </w:r>
    </w:p>
    <w:p>
      <w:pPr>
        <w:spacing w:line="400" w:lineRule="exact"/>
        <w:ind w:firstLine="480" w:firstLineChars="200"/>
        <w:rPr>
          <w:rFonts w:hint="eastAsia"/>
          <w:sz w:val="24"/>
        </w:rPr>
      </w:pPr>
      <w:r>
        <w:rPr>
          <w:rFonts w:hint="eastAsia"/>
          <w:sz w:val="24"/>
        </w:rPr>
        <w:t>3．个案分析法。不断收集典型教育案例和课例，从中发掘和提炼科学有效的实施举措，及时予以总结推广。　　</w:t>
      </w:r>
    </w:p>
    <w:p>
      <w:pPr>
        <w:spacing w:line="400" w:lineRule="exact"/>
        <w:ind w:firstLine="480" w:firstLineChars="200"/>
        <w:rPr>
          <w:rFonts w:hint="eastAsia"/>
          <w:sz w:val="24"/>
        </w:rPr>
      </w:pPr>
      <w:r>
        <w:rPr>
          <w:rFonts w:hint="eastAsia"/>
          <w:sz w:val="24"/>
        </w:rPr>
        <w:t>4．经验总结法。在实践和研究的基础上，根据课题研究重点，随时积累资料，探索有效措施，总结得失，寻找教育规律，进而得出具有普遍指导意义的研究成果。</w:t>
      </w:r>
    </w:p>
    <w:p>
      <w:pPr>
        <w:spacing w:line="400" w:lineRule="exact"/>
        <w:ind w:firstLine="482" w:firstLineChars="200"/>
        <w:rPr>
          <w:rFonts w:hint="eastAsia"/>
          <w:b/>
          <w:sz w:val="24"/>
        </w:rPr>
      </w:pPr>
      <w:r>
        <w:rPr>
          <w:rFonts w:hint="eastAsia"/>
          <w:b/>
          <w:sz w:val="24"/>
        </w:rPr>
        <w:t>八、人员的分工和具体安排</w:t>
      </w:r>
    </w:p>
    <w:tbl>
      <w:tblPr>
        <w:tblStyle w:val="3"/>
        <w:tblpPr w:leftFromText="180" w:rightFromText="180" w:vertAnchor="text" w:horzAnchor="page" w:tblpX="2141" w:tblpY="44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340"/>
        <w:gridCol w:w="2014"/>
        <w:gridCol w:w="1181"/>
        <w:gridCol w:w="2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1074" w:type="dxa"/>
            <w:vAlign w:val="center"/>
          </w:tcPr>
          <w:p>
            <w:pPr>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姓名</w:t>
            </w:r>
          </w:p>
        </w:tc>
        <w:tc>
          <w:tcPr>
            <w:tcW w:w="1340" w:type="dxa"/>
            <w:vAlign w:val="center"/>
          </w:tcPr>
          <w:p>
            <w:pPr>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专业技术职称</w:t>
            </w:r>
          </w:p>
        </w:tc>
        <w:tc>
          <w:tcPr>
            <w:tcW w:w="2014" w:type="dxa"/>
            <w:vAlign w:val="center"/>
          </w:tcPr>
          <w:p>
            <w:pPr>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工作单位</w:t>
            </w:r>
          </w:p>
        </w:tc>
        <w:tc>
          <w:tcPr>
            <w:tcW w:w="1181" w:type="dxa"/>
            <w:vAlign w:val="center"/>
          </w:tcPr>
          <w:p>
            <w:pPr>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研究</w:t>
            </w:r>
          </w:p>
          <w:p>
            <w:pPr>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专长</w:t>
            </w:r>
          </w:p>
        </w:tc>
        <w:tc>
          <w:tcPr>
            <w:tcW w:w="2913" w:type="dxa"/>
            <w:vAlign w:val="center"/>
          </w:tcPr>
          <w:p>
            <w:pPr>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在课题组中的分工情况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1074" w:type="dxa"/>
            <w:vAlign w:val="center"/>
          </w:tcPr>
          <w:p>
            <w:pPr>
              <w:jc w:val="center"/>
              <w:rPr>
                <w:rFonts w:hint="eastAsia" w:asciiTheme="majorEastAsia" w:hAnsiTheme="majorEastAsia" w:eastAsiaTheme="majorEastAsia" w:cstheme="majorEastAsia"/>
                <w:sz w:val="22"/>
                <w:szCs w:val="22"/>
                <w:lang w:eastAsia="zh-CN"/>
              </w:rPr>
            </w:pPr>
            <w:r>
              <w:rPr>
                <w:rFonts w:hint="eastAsia" w:asciiTheme="majorEastAsia" w:hAnsiTheme="majorEastAsia" w:eastAsiaTheme="majorEastAsia" w:cstheme="majorEastAsia"/>
                <w:sz w:val="22"/>
                <w:szCs w:val="22"/>
                <w:lang w:eastAsia="zh-CN"/>
              </w:rPr>
              <w:t>程凤娇</w:t>
            </w:r>
          </w:p>
        </w:tc>
        <w:tc>
          <w:tcPr>
            <w:tcW w:w="1340" w:type="dxa"/>
            <w:vAlign w:val="center"/>
          </w:tcPr>
          <w:p>
            <w:pPr>
              <w:jc w:val="center"/>
              <w:rPr>
                <w:rFonts w:hint="eastAsia" w:asciiTheme="majorEastAsia" w:hAnsiTheme="majorEastAsia" w:eastAsiaTheme="majorEastAsia" w:cstheme="majorEastAsia"/>
                <w:b/>
                <w:bCs/>
                <w:sz w:val="22"/>
                <w:szCs w:val="22"/>
              </w:rPr>
            </w:pPr>
            <w:r>
              <w:rPr>
                <w:rFonts w:hint="eastAsia" w:asciiTheme="majorEastAsia" w:hAnsiTheme="majorEastAsia" w:eastAsiaTheme="majorEastAsia" w:cstheme="majorEastAsia"/>
                <w:sz w:val="22"/>
                <w:szCs w:val="22"/>
              </w:rPr>
              <w:t>中小学二级</w:t>
            </w:r>
          </w:p>
        </w:tc>
        <w:tc>
          <w:tcPr>
            <w:tcW w:w="2014" w:type="dxa"/>
            <w:vAlign w:val="center"/>
          </w:tcPr>
          <w:p>
            <w:pPr>
              <w:spacing w:line="300" w:lineRule="exact"/>
              <w:ind w:left="-1008" w:leftChars="-480" w:firstLine="990" w:firstLineChars="450"/>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lang w:val="en-US" w:eastAsia="zh-CN"/>
              </w:rPr>
              <w:t>常州市三河口小学</w:t>
            </w:r>
          </w:p>
        </w:tc>
        <w:tc>
          <w:tcPr>
            <w:tcW w:w="1181" w:type="dxa"/>
            <w:vAlign w:val="center"/>
          </w:tcPr>
          <w:p>
            <w:pPr>
              <w:jc w:val="left"/>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lang w:eastAsia="zh-CN"/>
              </w:rPr>
              <w:t>语文教学</w:t>
            </w:r>
          </w:p>
        </w:tc>
        <w:tc>
          <w:tcPr>
            <w:tcW w:w="2913" w:type="dxa"/>
            <w:vAlign w:val="center"/>
          </w:tcPr>
          <w:p>
            <w:pPr>
              <w:ind w:firstLine="440" w:firstLineChars="200"/>
              <w:jc w:val="left"/>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负责课题设计、方案、理论学习、撰写课题报告，课题实施的计划和管理。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1074" w:type="dxa"/>
            <w:vAlign w:val="center"/>
          </w:tcPr>
          <w:p>
            <w:pPr>
              <w:jc w:val="center"/>
              <w:rPr>
                <w:rFonts w:hint="eastAsia" w:asciiTheme="majorEastAsia" w:hAnsiTheme="majorEastAsia" w:eastAsiaTheme="majorEastAsia" w:cstheme="majorEastAsia"/>
                <w:sz w:val="22"/>
                <w:szCs w:val="22"/>
                <w:lang w:eastAsia="zh-CN"/>
              </w:rPr>
            </w:pPr>
            <w:r>
              <w:rPr>
                <w:rFonts w:hint="eastAsia" w:asciiTheme="majorEastAsia" w:hAnsiTheme="majorEastAsia" w:eastAsiaTheme="majorEastAsia" w:cstheme="majorEastAsia"/>
                <w:sz w:val="22"/>
                <w:szCs w:val="22"/>
                <w:lang w:eastAsia="zh-CN"/>
              </w:rPr>
              <w:t>吴银兰</w:t>
            </w:r>
          </w:p>
        </w:tc>
        <w:tc>
          <w:tcPr>
            <w:tcW w:w="1340" w:type="dxa"/>
            <w:vAlign w:val="center"/>
          </w:tcPr>
          <w:p>
            <w:pPr>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中小学二级</w:t>
            </w:r>
          </w:p>
        </w:tc>
        <w:tc>
          <w:tcPr>
            <w:tcW w:w="2014" w:type="dxa"/>
            <w:vAlign w:val="center"/>
          </w:tcPr>
          <w:p>
            <w:pPr>
              <w:spacing w:line="300" w:lineRule="exact"/>
              <w:ind w:left="-1008" w:leftChars="-480" w:firstLine="990" w:firstLineChars="450"/>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lang w:val="en-US" w:eastAsia="zh-CN"/>
              </w:rPr>
              <w:t>常州市三河口小学</w:t>
            </w:r>
          </w:p>
        </w:tc>
        <w:tc>
          <w:tcPr>
            <w:tcW w:w="1181" w:type="dxa"/>
            <w:vAlign w:val="top"/>
          </w:tcPr>
          <w:p>
            <w:pPr>
              <w:spacing w:line="460" w:lineRule="exact"/>
              <w:jc w:val="both"/>
              <w:rPr>
                <w:rFonts w:hint="eastAsia" w:asciiTheme="majorEastAsia" w:hAnsiTheme="majorEastAsia" w:eastAsiaTheme="majorEastAsia" w:cstheme="majorEastAsia"/>
                <w:sz w:val="22"/>
                <w:szCs w:val="22"/>
                <w:lang w:eastAsia="zh-CN"/>
              </w:rPr>
            </w:pPr>
            <w:r>
              <w:rPr>
                <w:rFonts w:hint="eastAsia" w:asciiTheme="majorEastAsia" w:hAnsiTheme="majorEastAsia" w:eastAsiaTheme="majorEastAsia" w:cstheme="majorEastAsia"/>
                <w:sz w:val="22"/>
                <w:szCs w:val="22"/>
                <w:lang w:eastAsia="zh-CN"/>
              </w:rPr>
              <w:t>语文教学</w:t>
            </w:r>
          </w:p>
        </w:tc>
        <w:tc>
          <w:tcPr>
            <w:tcW w:w="2913" w:type="dxa"/>
            <w:vAlign w:val="center"/>
          </w:tcPr>
          <w:p>
            <w:pPr>
              <w:spacing w:line="300" w:lineRule="exact"/>
              <w:ind w:left="-1008" w:leftChars="-480" w:firstLine="846" w:firstLineChars="450"/>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6"/>
                <w:sz w:val="22"/>
                <w:szCs w:val="22"/>
              </w:rPr>
              <w:t>副组长，负责课题管理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1074" w:type="dxa"/>
            <w:vAlign w:val="center"/>
          </w:tcPr>
          <w:p>
            <w:pPr>
              <w:spacing w:line="300" w:lineRule="exact"/>
              <w:ind w:left="-1008" w:leftChars="-480" w:firstLine="990" w:firstLineChars="450"/>
              <w:jc w:val="center"/>
              <w:rPr>
                <w:rFonts w:hint="eastAsia" w:asciiTheme="majorEastAsia" w:hAnsiTheme="majorEastAsia" w:eastAsiaTheme="majorEastAsia" w:cstheme="majorEastAsia"/>
                <w:sz w:val="22"/>
                <w:szCs w:val="22"/>
                <w:lang w:eastAsia="zh-CN"/>
              </w:rPr>
            </w:pPr>
            <w:r>
              <w:rPr>
                <w:rFonts w:hint="eastAsia" w:asciiTheme="majorEastAsia" w:hAnsiTheme="majorEastAsia" w:eastAsiaTheme="majorEastAsia" w:cstheme="majorEastAsia"/>
                <w:sz w:val="22"/>
                <w:szCs w:val="22"/>
                <w:lang w:eastAsia="zh-CN"/>
              </w:rPr>
              <w:t>张瑜</w:t>
            </w:r>
          </w:p>
        </w:tc>
        <w:tc>
          <w:tcPr>
            <w:tcW w:w="1340" w:type="dxa"/>
            <w:vAlign w:val="center"/>
          </w:tcPr>
          <w:p>
            <w:pPr>
              <w:spacing w:line="300" w:lineRule="exact"/>
              <w:ind w:left="-1008" w:leftChars="-480" w:firstLine="990" w:firstLineChars="450"/>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中小学二级</w:t>
            </w:r>
          </w:p>
        </w:tc>
        <w:tc>
          <w:tcPr>
            <w:tcW w:w="2014" w:type="dxa"/>
            <w:vAlign w:val="center"/>
          </w:tcPr>
          <w:p>
            <w:pPr>
              <w:spacing w:line="300" w:lineRule="exact"/>
              <w:ind w:left="-1008" w:leftChars="-480" w:firstLine="990" w:firstLineChars="450"/>
              <w:jc w:val="center"/>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常州市三河口小学</w:t>
            </w:r>
          </w:p>
        </w:tc>
        <w:tc>
          <w:tcPr>
            <w:tcW w:w="1181" w:type="dxa"/>
            <w:vAlign w:val="top"/>
          </w:tcPr>
          <w:p>
            <w:pPr>
              <w:spacing w:line="460" w:lineRule="exact"/>
              <w:jc w:val="both"/>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lang w:eastAsia="zh-CN"/>
              </w:rPr>
              <w:t>语文教学</w:t>
            </w:r>
          </w:p>
        </w:tc>
        <w:tc>
          <w:tcPr>
            <w:tcW w:w="2913" w:type="dxa"/>
            <w:vAlign w:val="center"/>
          </w:tcPr>
          <w:p>
            <w:pPr>
              <w:spacing w:line="300" w:lineRule="exact"/>
              <w:ind w:left="-1008" w:leftChars="-480" w:firstLine="846" w:firstLineChars="450"/>
              <w:jc w:val="center"/>
              <w:rPr>
                <w:rFonts w:hint="eastAsia" w:asciiTheme="majorEastAsia" w:hAnsiTheme="majorEastAsia" w:eastAsiaTheme="majorEastAsia" w:cstheme="majorEastAsia"/>
                <w:spacing w:val="-16"/>
                <w:sz w:val="22"/>
                <w:szCs w:val="22"/>
              </w:rPr>
            </w:pPr>
            <w:r>
              <w:rPr>
                <w:rFonts w:hint="eastAsia" w:asciiTheme="majorEastAsia" w:hAnsiTheme="majorEastAsia" w:eastAsiaTheme="majorEastAsia" w:cstheme="majorEastAsia"/>
                <w:spacing w:val="-16"/>
                <w:sz w:val="22"/>
                <w:szCs w:val="22"/>
              </w:rPr>
              <w:t>副组长，负责理论研究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1074" w:type="dxa"/>
            <w:vAlign w:val="center"/>
          </w:tcPr>
          <w:p>
            <w:pPr>
              <w:spacing w:line="300" w:lineRule="exact"/>
              <w:ind w:left="-1008" w:leftChars="-480" w:firstLine="990" w:firstLineChars="450"/>
              <w:jc w:val="center"/>
              <w:rPr>
                <w:rFonts w:hint="eastAsia" w:asciiTheme="majorEastAsia" w:hAnsiTheme="majorEastAsia" w:eastAsiaTheme="majorEastAsia" w:cstheme="majorEastAsia"/>
                <w:sz w:val="22"/>
                <w:szCs w:val="22"/>
                <w:lang w:eastAsia="zh-CN"/>
              </w:rPr>
            </w:pPr>
            <w:r>
              <w:rPr>
                <w:rFonts w:hint="eastAsia" w:asciiTheme="majorEastAsia" w:hAnsiTheme="majorEastAsia" w:eastAsiaTheme="majorEastAsia" w:cstheme="majorEastAsia"/>
                <w:sz w:val="22"/>
                <w:szCs w:val="22"/>
              </w:rPr>
              <w:t>崔海霞</w:t>
            </w:r>
          </w:p>
        </w:tc>
        <w:tc>
          <w:tcPr>
            <w:tcW w:w="1340" w:type="dxa"/>
            <w:vAlign w:val="center"/>
          </w:tcPr>
          <w:p>
            <w:pPr>
              <w:spacing w:line="300" w:lineRule="exact"/>
              <w:ind w:left="-1008" w:leftChars="-480" w:firstLine="990" w:firstLineChars="450"/>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中小学</w:t>
            </w:r>
            <w:r>
              <w:rPr>
                <w:rFonts w:hint="eastAsia" w:asciiTheme="majorEastAsia" w:hAnsiTheme="majorEastAsia" w:eastAsiaTheme="majorEastAsia" w:cstheme="majorEastAsia"/>
                <w:sz w:val="22"/>
                <w:szCs w:val="22"/>
                <w:lang w:eastAsia="zh-CN"/>
              </w:rPr>
              <w:t>一</w:t>
            </w:r>
            <w:r>
              <w:rPr>
                <w:rFonts w:hint="eastAsia" w:asciiTheme="majorEastAsia" w:hAnsiTheme="majorEastAsia" w:eastAsiaTheme="majorEastAsia" w:cstheme="majorEastAsia"/>
                <w:sz w:val="22"/>
                <w:szCs w:val="22"/>
              </w:rPr>
              <w:t>级</w:t>
            </w:r>
          </w:p>
        </w:tc>
        <w:tc>
          <w:tcPr>
            <w:tcW w:w="2014" w:type="dxa"/>
            <w:vAlign w:val="center"/>
          </w:tcPr>
          <w:p>
            <w:pPr>
              <w:spacing w:line="300" w:lineRule="exact"/>
              <w:ind w:left="-1008" w:leftChars="-480" w:firstLine="990" w:firstLineChars="450"/>
              <w:jc w:val="center"/>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常州市三河口小学</w:t>
            </w:r>
          </w:p>
        </w:tc>
        <w:tc>
          <w:tcPr>
            <w:tcW w:w="1181" w:type="dxa"/>
            <w:vAlign w:val="top"/>
          </w:tcPr>
          <w:p>
            <w:pPr>
              <w:spacing w:line="460" w:lineRule="exact"/>
              <w:jc w:val="both"/>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lang w:eastAsia="zh-CN"/>
              </w:rPr>
              <w:t>语文教学</w:t>
            </w:r>
          </w:p>
        </w:tc>
        <w:tc>
          <w:tcPr>
            <w:tcW w:w="2913" w:type="dxa"/>
            <w:vAlign w:val="center"/>
          </w:tcPr>
          <w:p>
            <w:pPr>
              <w:spacing w:line="360" w:lineRule="exact"/>
              <w:rPr>
                <w:rFonts w:hint="eastAsia" w:asciiTheme="majorEastAsia" w:hAnsiTheme="majorEastAsia" w:eastAsiaTheme="majorEastAsia" w:cstheme="majorEastAsia"/>
                <w:color w:val="000000"/>
                <w:sz w:val="22"/>
                <w:szCs w:val="22"/>
                <w:lang w:val="en-US" w:eastAsia="zh-CN"/>
              </w:rPr>
            </w:pPr>
            <w:r>
              <w:rPr>
                <w:rFonts w:hint="eastAsia" w:asciiTheme="majorEastAsia" w:hAnsiTheme="majorEastAsia" w:eastAsiaTheme="majorEastAsia" w:cstheme="majorEastAsia"/>
                <w:sz w:val="22"/>
                <w:szCs w:val="22"/>
                <w:lang w:eastAsia="zh-CN"/>
              </w:rPr>
              <w:t>负责</w:t>
            </w:r>
            <w:r>
              <w:rPr>
                <w:rFonts w:hint="eastAsia" w:asciiTheme="majorEastAsia" w:hAnsiTheme="majorEastAsia" w:eastAsiaTheme="majorEastAsia" w:cstheme="majorEastAsia"/>
                <w:color w:val="000000"/>
                <w:sz w:val="22"/>
                <w:szCs w:val="22"/>
                <w:lang w:val="en-US" w:eastAsia="zh-CN"/>
              </w:rPr>
              <w:t>绘本阅读内容的选择研究</w:t>
            </w:r>
          </w:p>
          <w:p>
            <w:pPr>
              <w:spacing w:line="300" w:lineRule="exact"/>
              <w:ind w:left="-1008" w:leftChars="-480" w:firstLine="990" w:firstLineChars="450"/>
              <w:jc w:val="center"/>
              <w:rPr>
                <w:rFonts w:hint="eastAsia" w:asciiTheme="majorEastAsia" w:hAnsiTheme="majorEastAsia" w:eastAsiaTheme="majorEastAsia" w:cstheme="maj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1074" w:type="dxa"/>
            <w:vAlign w:val="center"/>
          </w:tcPr>
          <w:p>
            <w:pPr>
              <w:spacing w:line="300" w:lineRule="exact"/>
              <w:ind w:left="-1008" w:leftChars="-480" w:firstLine="990" w:firstLineChars="450"/>
              <w:jc w:val="center"/>
              <w:rPr>
                <w:rFonts w:hint="eastAsia" w:asciiTheme="majorEastAsia" w:hAnsiTheme="majorEastAsia" w:eastAsiaTheme="majorEastAsia" w:cstheme="majorEastAsia"/>
                <w:sz w:val="22"/>
                <w:szCs w:val="22"/>
                <w:lang w:eastAsia="zh-CN"/>
              </w:rPr>
            </w:pPr>
            <w:r>
              <w:rPr>
                <w:rFonts w:hint="eastAsia" w:asciiTheme="majorEastAsia" w:hAnsiTheme="majorEastAsia" w:eastAsiaTheme="majorEastAsia" w:cstheme="majorEastAsia"/>
                <w:sz w:val="22"/>
                <w:szCs w:val="22"/>
                <w:lang w:eastAsia="zh-CN"/>
              </w:rPr>
              <w:t>徐群</w:t>
            </w:r>
          </w:p>
        </w:tc>
        <w:tc>
          <w:tcPr>
            <w:tcW w:w="1340" w:type="dxa"/>
            <w:vAlign w:val="center"/>
          </w:tcPr>
          <w:p>
            <w:pPr>
              <w:spacing w:line="300" w:lineRule="exact"/>
              <w:ind w:left="-1008" w:leftChars="-480" w:firstLine="990" w:firstLineChars="450"/>
              <w:jc w:val="center"/>
              <w:rPr>
                <w:rFonts w:hint="eastAsia" w:asciiTheme="majorEastAsia" w:hAnsiTheme="majorEastAsia" w:eastAsiaTheme="majorEastAsia" w:cstheme="majorEastAsia"/>
                <w:sz w:val="22"/>
                <w:szCs w:val="22"/>
                <w:lang w:eastAsia="zh-CN"/>
              </w:rPr>
            </w:pPr>
            <w:r>
              <w:rPr>
                <w:rFonts w:hint="eastAsia" w:asciiTheme="majorEastAsia" w:hAnsiTheme="majorEastAsia" w:eastAsiaTheme="majorEastAsia" w:cstheme="majorEastAsia"/>
                <w:sz w:val="22"/>
                <w:szCs w:val="22"/>
                <w:lang w:eastAsia="zh-CN"/>
              </w:rPr>
              <w:t>中小学一级</w:t>
            </w:r>
          </w:p>
        </w:tc>
        <w:tc>
          <w:tcPr>
            <w:tcW w:w="2014" w:type="dxa"/>
            <w:vAlign w:val="center"/>
          </w:tcPr>
          <w:p>
            <w:pPr>
              <w:spacing w:line="300" w:lineRule="exact"/>
              <w:ind w:left="-1008" w:leftChars="-480" w:firstLine="990" w:firstLineChars="450"/>
              <w:jc w:val="center"/>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常州市三河口小学</w:t>
            </w:r>
          </w:p>
        </w:tc>
        <w:tc>
          <w:tcPr>
            <w:tcW w:w="1181" w:type="dxa"/>
            <w:vAlign w:val="top"/>
          </w:tcPr>
          <w:p>
            <w:pPr>
              <w:spacing w:line="460" w:lineRule="exact"/>
              <w:jc w:val="both"/>
              <w:rPr>
                <w:rFonts w:hint="eastAsia" w:asciiTheme="majorEastAsia" w:hAnsiTheme="majorEastAsia" w:eastAsiaTheme="majorEastAsia" w:cstheme="majorEastAsia"/>
                <w:sz w:val="22"/>
                <w:szCs w:val="22"/>
                <w:lang w:eastAsia="zh-CN"/>
              </w:rPr>
            </w:pPr>
            <w:r>
              <w:rPr>
                <w:rFonts w:hint="eastAsia" w:asciiTheme="majorEastAsia" w:hAnsiTheme="majorEastAsia" w:eastAsiaTheme="majorEastAsia" w:cstheme="majorEastAsia"/>
                <w:sz w:val="22"/>
                <w:szCs w:val="22"/>
                <w:lang w:eastAsia="zh-CN"/>
              </w:rPr>
              <w:t>语文教学</w:t>
            </w:r>
          </w:p>
        </w:tc>
        <w:tc>
          <w:tcPr>
            <w:tcW w:w="2913" w:type="dxa"/>
            <w:vAlign w:val="center"/>
          </w:tcPr>
          <w:p>
            <w:pPr>
              <w:spacing w:line="300" w:lineRule="exact"/>
              <w:ind w:left="-1008" w:leftChars="-480" w:firstLine="990" w:firstLineChars="450"/>
              <w:jc w:val="left"/>
              <w:rPr>
                <w:rFonts w:hint="eastAsia" w:asciiTheme="majorEastAsia" w:hAnsiTheme="majorEastAsia" w:eastAsiaTheme="majorEastAsia" w:cstheme="majorEastAsia"/>
                <w:sz w:val="22"/>
                <w:szCs w:val="22"/>
                <w:lang w:eastAsia="zh-CN"/>
              </w:rPr>
            </w:pPr>
            <w:r>
              <w:rPr>
                <w:rFonts w:hint="eastAsia" w:asciiTheme="majorEastAsia" w:hAnsiTheme="majorEastAsia" w:eastAsiaTheme="majorEastAsia" w:cstheme="majorEastAsia"/>
                <w:color w:val="000000"/>
                <w:sz w:val="22"/>
                <w:szCs w:val="22"/>
                <w:lang w:val="en-US" w:eastAsia="zh-CN"/>
              </w:rPr>
              <w:t>负责绘本阅读的方法指导策略研究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1074" w:type="dxa"/>
            <w:vAlign w:val="center"/>
          </w:tcPr>
          <w:p>
            <w:pPr>
              <w:spacing w:line="300" w:lineRule="exact"/>
              <w:ind w:left="-1008" w:leftChars="-480" w:firstLine="990" w:firstLineChars="450"/>
              <w:jc w:val="center"/>
              <w:rPr>
                <w:rFonts w:hint="eastAsia" w:asciiTheme="majorEastAsia" w:hAnsiTheme="majorEastAsia" w:eastAsiaTheme="majorEastAsia" w:cstheme="majorEastAsia"/>
                <w:sz w:val="22"/>
                <w:szCs w:val="22"/>
                <w:lang w:eastAsia="zh-CN"/>
              </w:rPr>
            </w:pPr>
            <w:r>
              <w:rPr>
                <w:rFonts w:hint="eastAsia" w:asciiTheme="majorEastAsia" w:hAnsiTheme="majorEastAsia" w:eastAsiaTheme="majorEastAsia" w:cstheme="majorEastAsia"/>
                <w:sz w:val="22"/>
                <w:szCs w:val="22"/>
                <w:lang w:eastAsia="zh-CN"/>
              </w:rPr>
              <w:t>何璐</w:t>
            </w:r>
          </w:p>
        </w:tc>
        <w:tc>
          <w:tcPr>
            <w:tcW w:w="1340" w:type="dxa"/>
            <w:vAlign w:val="center"/>
          </w:tcPr>
          <w:p>
            <w:pPr>
              <w:spacing w:line="300" w:lineRule="exact"/>
              <w:ind w:left="-1008" w:leftChars="-480" w:firstLine="990" w:firstLineChars="450"/>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中小学二级</w:t>
            </w:r>
          </w:p>
        </w:tc>
        <w:tc>
          <w:tcPr>
            <w:tcW w:w="2014" w:type="dxa"/>
            <w:vAlign w:val="center"/>
          </w:tcPr>
          <w:p>
            <w:pPr>
              <w:spacing w:line="300" w:lineRule="exact"/>
              <w:ind w:left="-1008" w:leftChars="-480" w:firstLine="990" w:firstLineChars="450"/>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lang w:val="en-US" w:eastAsia="zh-CN"/>
              </w:rPr>
              <w:t>常州市三河口小学</w:t>
            </w:r>
          </w:p>
        </w:tc>
        <w:tc>
          <w:tcPr>
            <w:tcW w:w="1181" w:type="dxa"/>
            <w:vAlign w:val="top"/>
          </w:tcPr>
          <w:p>
            <w:pPr>
              <w:spacing w:line="300" w:lineRule="exact"/>
              <w:jc w:val="both"/>
              <w:rPr>
                <w:rFonts w:hint="eastAsia" w:asciiTheme="majorEastAsia" w:hAnsiTheme="majorEastAsia" w:eastAsiaTheme="majorEastAsia" w:cstheme="majorEastAsia"/>
                <w:sz w:val="22"/>
                <w:szCs w:val="22"/>
                <w:lang w:eastAsia="zh-CN"/>
              </w:rPr>
            </w:pPr>
            <w:r>
              <w:rPr>
                <w:rFonts w:hint="eastAsia" w:asciiTheme="majorEastAsia" w:hAnsiTheme="majorEastAsia" w:eastAsiaTheme="majorEastAsia" w:cstheme="majorEastAsia"/>
                <w:sz w:val="22"/>
                <w:szCs w:val="22"/>
                <w:lang w:eastAsia="zh-CN"/>
              </w:rPr>
              <w:t>语文教学</w:t>
            </w:r>
          </w:p>
        </w:tc>
        <w:tc>
          <w:tcPr>
            <w:tcW w:w="2913" w:type="dxa"/>
            <w:vAlign w:val="center"/>
          </w:tcPr>
          <w:p>
            <w:pPr>
              <w:spacing w:line="360" w:lineRule="exact"/>
              <w:rPr>
                <w:rFonts w:hint="eastAsia" w:asciiTheme="majorEastAsia" w:hAnsiTheme="majorEastAsia" w:eastAsiaTheme="majorEastAsia" w:cstheme="majorEastAsia"/>
                <w:color w:val="000000"/>
                <w:sz w:val="22"/>
                <w:szCs w:val="22"/>
                <w:lang w:val="en-US" w:eastAsia="zh-CN"/>
              </w:rPr>
            </w:pPr>
            <w:r>
              <w:rPr>
                <w:rFonts w:hint="eastAsia" w:asciiTheme="majorEastAsia" w:hAnsiTheme="majorEastAsia" w:eastAsiaTheme="majorEastAsia" w:cstheme="majorEastAsia"/>
                <w:color w:val="000000"/>
                <w:sz w:val="22"/>
                <w:szCs w:val="22"/>
                <w:lang w:val="en-US" w:eastAsia="zh-CN"/>
              </w:rPr>
              <w:t>负责在绘本阅读的过程中开展读写绘活动的策略研究</w:t>
            </w:r>
          </w:p>
          <w:p>
            <w:pPr>
              <w:spacing w:line="360" w:lineRule="exact"/>
              <w:rPr>
                <w:rFonts w:hint="eastAsia" w:asciiTheme="majorEastAsia" w:hAnsiTheme="majorEastAsia" w:eastAsiaTheme="majorEastAsia" w:cstheme="maj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1074" w:type="dxa"/>
            <w:vAlign w:val="center"/>
          </w:tcPr>
          <w:p>
            <w:pPr>
              <w:spacing w:line="300" w:lineRule="exact"/>
              <w:ind w:left="-1008" w:leftChars="-480" w:firstLine="990" w:firstLineChars="450"/>
              <w:jc w:val="center"/>
              <w:rPr>
                <w:rFonts w:hint="eastAsia" w:asciiTheme="majorEastAsia" w:hAnsiTheme="majorEastAsia" w:eastAsiaTheme="majorEastAsia" w:cstheme="majorEastAsia"/>
                <w:sz w:val="22"/>
                <w:szCs w:val="22"/>
                <w:lang w:eastAsia="zh-CN"/>
              </w:rPr>
            </w:pPr>
            <w:r>
              <w:rPr>
                <w:rFonts w:hint="eastAsia" w:asciiTheme="majorEastAsia" w:hAnsiTheme="majorEastAsia" w:eastAsiaTheme="majorEastAsia" w:cstheme="majorEastAsia"/>
                <w:sz w:val="22"/>
                <w:szCs w:val="22"/>
                <w:lang w:eastAsia="zh-CN"/>
              </w:rPr>
              <w:t>周婷婷</w:t>
            </w:r>
          </w:p>
        </w:tc>
        <w:tc>
          <w:tcPr>
            <w:tcW w:w="1340" w:type="dxa"/>
            <w:vAlign w:val="center"/>
          </w:tcPr>
          <w:p>
            <w:pPr>
              <w:spacing w:line="300" w:lineRule="exact"/>
              <w:ind w:left="-1008" w:leftChars="-480" w:firstLine="990" w:firstLineChars="450"/>
              <w:jc w:val="center"/>
              <w:rPr>
                <w:rFonts w:hint="eastAsia" w:asciiTheme="majorEastAsia" w:hAnsiTheme="majorEastAsia" w:eastAsiaTheme="majorEastAsia" w:cstheme="majorEastAsia"/>
                <w:sz w:val="22"/>
                <w:szCs w:val="22"/>
              </w:rPr>
            </w:pPr>
          </w:p>
        </w:tc>
        <w:tc>
          <w:tcPr>
            <w:tcW w:w="2014" w:type="dxa"/>
            <w:vAlign w:val="center"/>
          </w:tcPr>
          <w:p>
            <w:pPr>
              <w:spacing w:line="300" w:lineRule="exact"/>
              <w:ind w:left="-1008" w:leftChars="-480" w:firstLine="990" w:firstLineChars="450"/>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lang w:val="en-US" w:eastAsia="zh-CN"/>
              </w:rPr>
              <w:t>常州市三河口小学</w:t>
            </w:r>
          </w:p>
        </w:tc>
        <w:tc>
          <w:tcPr>
            <w:tcW w:w="1181" w:type="dxa"/>
            <w:vAlign w:val="top"/>
          </w:tcPr>
          <w:p>
            <w:pPr>
              <w:spacing w:line="300" w:lineRule="exact"/>
              <w:jc w:val="both"/>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lang w:eastAsia="zh-CN"/>
              </w:rPr>
              <w:t>语文教学</w:t>
            </w:r>
          </w:p>
        </w:tc>
        <w:tc>
          <w:tcPr>
            <w:tcW w:w="2913" w:type="dxa"/>
            <w:vAlign w:val="center"/>
          </w:tcPr>
          <w:p>
            <w:pPr>
              <w:spacing w:line="360" w:lineRule="exact"/>
              <w:rPr>
                <w:rFonts w:hint="eastAsia" w:asciiTheme="majorEastAsia" w:hAnsiTheme="majorEastAsia" w:eastAsiaTheme="majorEastAsia" w:cstheme="majorEastAsia"/>
                <w:color w:val="000000"/>
                <w:sz w:val="22"/>
                <w:szCs w:val="22"/>
                <w:lang w:val="en-US" w:eastAsia="zh-CN"/>
              </w:rPr>
            </w:pPr>
            <w:r>
              <w:rPr>
                <w:rFonts w:hint="eastAsia" w:asciiTheme="majorEastAsia" w:hAnsiTheme="majorEastAsia" w:eastAsiaTheme="majorEastAsia" w:cstheme="majorEastAsia"/>
                <w:color w:val="000000"/>
                <w:sz w:val="22"/>
                <w:szCs w:val="22"/>
                <w:lang w:val="en-US" w:eastAsia="zh-CN"/>
              </w:rPr>
              <w:t>负责在绘本阅读的过程中开展读写绘活动的策略研究</w:t>
            </w:r>
          </w:p>
          <w:p>
            <w:pPr>
              <w:spacing w:line="300" w:lineRule="exact"/>
              <w:ind w:left="-1008" w:leftChars="-480" w:firstLine="990" w:firstLineChars="450"/>
              <w:jc w:val="center"/>
              <w:rPr>
                <w:rFonts w:hint="eastAsia" w:asciiTheme="majorEastAsia" w:hAnsiTheme="majorEastAsia" w:eastAsiaTheme="majorEastAsia" w:cstheme="majorEastAsia"/>
                <w:sz w:val="22"/>
                <w:szCs w:val="22"/>
              </w:rPr>
            </w:pPr>
          </w:p>
        </w:tc>
      </w:tr>
    </w:tbl>
    <w:p>
      <w:pPr>
        <w:spacing w:line="400" w:lineRule="exact"/>
        <w:ind w:firstLine="480" w:firstLineChars="200"/>
        <w:rPr>
          <w:sz w:val="24"/>
        </w:rPr>
      </w:pPr>
    </w:p>
    <w:p>
      <w:pPr>
        <w:spacing w:line="400" w:lineRule="exact"/>
        <w:ind w:firstLine="482" w:firstLineChars="200"/>
        <w:rPr>
          <w:rFonts w:hint="eastAsia"/>
          <w:b/>
          <w:sz w:val="24"/>
        </w:rPr>
      </w:pPr>
      <w:r>
        <w:rPr>
          <w:rFonts w:hint="eastAsia"/>
          <w:b/>
          <w:sz w:val="24"/>
        </w:rPr>
        <w:t>九、课题研究的预期成果　</w:t>
      </w:r>
    </w:p>
    <w:tbl>
      <w:tblPr>
        <w:tblStyle w:val="3"/>
        <w:tblpPr w:leftFromText="180" w:rightFromText="180" w:vertAnchor="text" w:horzAnchor="page" w:tblpX="2136" w:tblpY="278"/>
        <w:tblOverlap w:val="never"/>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3600"/>
        <w:gridCol w:w="1692"/>
        <w:gridCol w:w="1129"/>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785" w:type="dxa"/>
            <w:vAlign w:val="top"/>
          </w:tcPr>
          <w:p>
            <w:pPr>
              <w:spacing w:line="360" w:lineRule="exact"/>
              <w:ind w:right="-107" w:rightChars="-51"/>
              <w:rPr>
                <w:rFonts w:hint="eastAsia" w:ascii="宋体" w:hAnsi="宋体"/>
                <w:b/>
                <w:szCs w:val="21"/>
              </w:rPr>
            </w:pPr>
          </w:p>
        </w:tc>
        <w:tc>
          <w:tcPr>
            <w:tcW w:w="3600" w:type="dxa"/>
            <w:vAlign w:val="center"/>
          </w:tcPr>
          <w:p>
            <w:pPr>
              <w:spacing w:line="360" w:lineRule="exact"/>
              <w:ind w:right="-107" w:rightChars="-51"/>
              <w:jc w:val="center"/>
              <w:rPr>
                <w:rFonts w:hint="eastAsia" w:ascii="宋体" w:hAnsi="宋体"/>
                <w:szCs w:val="21"/>
              </w:rPr>
            </w:pPr>
            <w:r>
              <w:rPr>
                <w:rFonts w:hint="eastAsia" w:ascii="宋体" w:hAnsi="宋体"/>
                <w:szCs w:val="21"/>
              </w:rPr>
              <w:t>成果名称</w:t>
            </w:r>
          </w:p>
        </w:tc>
        <w:tc>
          <w:tcPr>
            <w:tcW w:w="1692" w:type="dxa"/>
            <w:vAlign w:val="center"/>
          </w:tcPr>
          <w:p>
            <w:pPr>
              <w:spacing w:line="360" w:lineRule="exact"/>
              <w:ind w:right="-107" w:rightChars="-51"/>
              <w:jc w:val="center"/>
              <w:rPr>
                <w:rFonts w:hint="eastAsia" w:ascii="宋体" w:hAnsi="宋体"/>
                <w:szCs w:val="21"/>
              </w:rPr>
            </w:pPr>
            <w:r>
              <w:rPr>
                <w:rFonts w:hint="eastAsia" w:ascii="宋体" w:hAnsi="宋体"/>
                <w:szCs w:val="21"/>
              </w:rPr>
              <w:t>成果形式</w:t>
            </w:r>
          </w:p>
        </w:tc>
        <w:tc>
          <w:tcPr>
            <w:tcW w:w="1129" w:type="dxa"/>
            <w:vAlign w:val="center"/>
          </w:tcPr>
          <w:p>
            <w:pPr>
              <w:spacing w:line="360" w:lineRule="exact"/>
              <w:ind w:right="-107" w:rightChars="-51"/>
              <w:jc w:val="center"/>
              <w:rPr>
                <w:rFonts w:hint="eastAsia" w:ascii="宋体" w:hAnsi="宋体"/>
                <w:szCs w:val="21"/>
              </w:rPr>
            </w:pPr>
            <w:r>
              <w:rPr>
                <w:rFonts w:hint="eastAsia" w:ascii="宋体" w:hAnsi="宋体"/>
                <w:szCs w:val="21"/>
              </w:rPr>
              <w:t>完成时间</w:t>
            </w:r>
          </w:p>
        </w:tc>
        <w:tc>
          <w:tcPr>
            <w:tcW w:w="1329" w:type="dxa"/>
            <w:vAlign w:val="center"/>
          </w:tcPr>
          <w:p>
            <w:pPr>
              <w:spacing w:line="360" w:lineRule="exact"/>
              <w:ind w:right="-107" w:rightChars="-51"/>
              <w:jc w:val="center"/>
              <w:rPr>
                <w:rFonts w:hint="eastAsia" w:ascii="宋体" w:hAnsi="宋体"/>
                <w:szCs w:val="21"/>
              </w:rPr>
            </w:pPr>
            <w:r>
              <w:rPr>
                <w:rFonts w:hint="eastAsia" w:ascii="宋体" w:hAnsi="宋体"/>
                <w:szCs w:val="21"/>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1" w:hRule="atLeast"/>
        </w:trPr>
        <w:tc>
          <w:tcPr>
            <w:tcW w:w="785" w:type="dxa"/>
            <w:vMerge w:val="restart"/>
            <w:vAlign w:val="center"/>
          </w:tcPr>
          <w:p>
            <w:pPr>
              <w:spacing w:line="360" w:lineRule="exact"/>
              <w:ind w:right="-107" w:rightChars="-51"/>
              <w:jc w:val="center"/>
              <w:rPr>
                <w:rFonts w:hint="eastAsia" w:ascii="宋体" w:hAnsi="宋体"/>
                <w:szCs w:val="21"/>
              </w:rPr>
            </w:pPr>
          </w:p>
          <w:p>
            <w:pPr>
              <w:spacing w:line="360" w:lineRule="exact"/>
              <w:ind w:right="-107" w:rightChars="-51"/>
              <w:jc w:val="center"/>
              <w:rPr>
                <w:rFonts w:hint="eastAsia" w:ascii="宋体" w:hAnsi="宋体"/>
                <w:szCs w:val="21"/>
              </w:rPr>
            </w:pPr>
          </w:p>
          <w:p>
            <w:pPr>
              <w:spacing w:line="360" w:lineRule="exact"/>
              <w:ind w:right="-107" w:rightChars="-51"/>
              <w:jc w:val="center"/>
              <w:rPr>
                <w:rFonts w:hint="eastAsia" w:ascii="宋体" w:hAnsi="宋体"/>
                <w:szCs w:val="21"/>
              </w:rPr>
            </w:pPr>
          </w:p>
          <w:p>
            <w:pPr>
              <w:spacing w:line="360" w:lineRule="exact"/>
              <w:ind w:right="-107" w:rightChars="-51"/>
              <w:jc w:val="center"/>
              <w:rPr>
                <w:rFonts w:hint="eastAsia" w:ascii="宋体" w:hAnsi="宋体"/>
                <w:szCs w:val="21"/>
              </w:rPr>
            </w:pPr>
            <w:r>
              <w:rPr>
                <w:rFonts w:hint="eastAsia" w:ascii="宋体" w:hAnsi="宋体"/>
                <w:szCs w:val="21"/>
              </w:rPr>
              <w:t>阶段成果（限5项）</w:t>
            </w:r>
          </w:p>
        </w:tc>
        <w:tc>
          <w:tcPr>
            <w:tcW w:w="3600" w:type="dxa"/>
            <w:vAlign w:val="top"/>
          </w:tcPr>
          <w:p>
            <w:pPr>
              <w:spacing w:line="360" w:lineRule="exact"/>
              <w:ind w:right="-107" w:rightChars="-51"/>
              <w:rPr>
                <w:rFonts w:hint="eastAsia" w:ascii="宋体" w:hAnsi="宋体" w:eastAsia="宋体"/>
                <w:b/>
                <w:szCs w:val="21"/>
                <w:lang w:eastAsia="zh-CN"/>
              </w:rPr>
            </w:pPr>
            <w:r>
              <w:rPr>
                <w:rFonts w:hint="eastAsia" w:ascii="宋体" w:hAnsi="宋体"/>
                <w:b/>
                <w:szCs w:val="21"/>
                <w:lang w:eastAsia="zh-CN"/>
              </w:rPr>
              <w:t>《</w:t>
            </w:r>
            <w:r>
              <w:rPr>
                <w:rFonts w:hint="eastAsia" w:ascii="宋体" w:hAnsi="宋体"/>
                <w:b w:val="0"/>
                <w:bCs w:val="0"/>
                <w:szCs w:val="21"/>
                <w:lang w:eastAsia="zh-CN"/>
              </w:rPr>
              <w:t>本校低年段学生绘本阅读和低段教师绘本教学情况的调查与分析</w:t>
            </w:r>
            <w:r>
              <w:rPr>
                <w:rFonts w:hint="eastAsia" w:ascii="宋体" w:hAnsi="宋体"/>
                <w:b/>
                <w:szCs w:val="21"/>
                <w:lang w:eastAsia="zh-CN"/>
              </w:rPr>
              <w:t>》</w:t>
            </w:r>
          </w:p>
        </w:tc>
        <w:tc>
          <w:tcPr>
            <w:tcW w:w="1692" w:type="dxa"/>
            <w:vAlign w:val="top"/>
          </w:tcPr>
          <w:p>
            <w:pPr>
              <w:spacing w:line="360" w:lineRule="exact"/>
              <w:ind w:right="-107" w:rightChars="-51"/>
              <w:rPr>
                <w:rFonts w:hint="eastAsia" w:ascii="宋体" w:hAnsi="宋体" w:eastAsia="宋体"/>
                <w:b/>
                <w:szCs w:val="21"/>
                <w:lang w:eastAsia="zh-CN"/>
              </w:rPr>
            </w:pPr>
            <w:r>
              <w:rPr>
                <w:rFonts w:hint="eastAsia" w:ascii="宋体" w:hAnsi="宋体"/>
                <w:b w:val="0"/>
                <w:bCs/>
                <w:szCs w:val="21"/>
                <w:lang w:eastAsia="zh-CN"/>
              </w:rPr>
              <w:t>调查报告</w:t>
            </w:r>
          </w:p>
        </w:tc>
        <w:tc>
          <w:tcPr>
            <w:tcW w:w="1129" w:type="dxa"/>
            <w:vAlign w:val="top"/>
          </w:tcPr>
          <w:p>
            <w:pPr>
              <w:spacing w:line="360" w:lineRule="exact"/>
              <w:ind w:right="-107" w:rightChars="-51"/>
              <w:rPr>
                <w:rFonts w:hint="eastAsia" w:ascii="宋体" w:hAnsi="宋体" w:eastAsia="宋体"/>
                <w:b/>
                <w:szCs w:val="21"/>
                <w:lang w:val="en-US" w:eastAsia="zh-CN"/>
              </w:rPr>
            </w:pPr>
            <w:r>
              <w:rPr>
                <w:rFonts w:hint="eastAsia" w:ascii="宋体" w:hAnsi="宋体"/>
                <w:b w:val="0"/>
                <w:bCs/>
                <w:szCs w:val="21"/>
                <w:lang w:val="en-US" w:eastAsia="zh-CN"/>
              </w:rPr>
              <w:t>2018.4</w:t>
            </w:r>
          </w:p>
        </w:tc>
        <w:tc>
          <w:tcPr>
            <w:tcW w:w="1329" w:type="dxa"/>
            <w:vAlign w:val="top"/>
          </w:tcPr>
          <w:p>
            <w:pPr>
              <w:spacing w:line="360" w:lineRule="exact"/>
              <w:ind w:right="-107" w:rightChars="-51"/>
              <w:rPr>
                <w:rFonts w:hint="eastAsia" w:ascii="宋体" w:hAnsi="宋体"/>
                <w:b/>
                <w:szCs w:val="21"/>
              </w:rPr>
            </w:pPr>
            <w:r>
              <w:rPr>
                <w:rFonts w:hint="eastAsia" w:ascii="宋体" w:hAnsi="宋体"/>
                <w:szCs w:val="21"/>
                <w:lang w:eastAsia="zh-CN"/>
              </w:rPr>
              <w:t>程凤娇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7" w:hRule="atLeast"/>
        </w:trPr>
        <w:tc>
          <w:tcPr>
            <w:tcW w:w="785" w:type="dxa"/>
            <w:vMerge w:val="continue"/>
            <w:vAlign w:val="center"/>
          </w:tcPr>
          <w:p>
            <w:pPr>
              <w:spacing w:line="360" w:lineRule="exact"/>
              <w:ind w:right="-107" w:rightChars="-51"/>
              <w:jc w:val="center"/>
              <w:rPr>
                <w:rFonts w:hint="eastAsia" w:ascii="宋体" w:hAnsi="宋体"/>
                <w:szCs w:val="21"/>
              </w:rPr>
            </w:pPr>
          </w:p>
        </w:tc>
        <w:tc>
          <w:tcPr>
            <w:tcW w:w="3600" w:type="dxa"/>
            <w:vAlign w:val="center"/>
          </w:tcPr>
          <w:p>
            <w:pPr>
              <w:spacing w:line="360" w:lineRule="exact"/>
              <w:ind w:right="-107" w:rightChars="-51"/>
              <w:rPr>
                <w:rFonts w:hint="eastAsia" w:ascii="宋体" w:hAnsi="宋体"/>
                <w:b/>
                <w:szCs w:val="21"/>
              </w:rPr>
            </w:pPr>
            <w:r>
              <w:rPr>
                <w:rFonts w:hint="eastAsia" w:ascii="宋体" w:hAnsi="宋体"/>
                <w:szCs w:val="21"/>
              </w:rPr>
              <w:t>关于</w:t>
            </w:r>
            <w:r>
              <w:rPr>
                <w:rFonts w:hint="eastAsia" w:ascii="宋体" w:hAnsi="宋体"/>
                <w:szCs w:val="21"/>
                <w:lang w:eastAsia="zh-CN"/>
              </w:rPr>
              <w:t>绘本读写绘</w:t>
            </w:r>
            <w:r>
              <w:rPr>
                <w:rFonts w:hint="eastAsia" w:ascii="宋体" w:hAnsi="宋体"/>
                <w:szCs w:val="21"/>
              </w:rPr>
              <w:t>研究的理论综述</w:t>
            </w:r>
          </w:p>
        </w:tc>
        <w:tc>
          <w:tcPr>
            <w:tcW w:w="1692" w:type="dxa"/>
            <w:vAlign w:val="center"/>
          </w:tcPr>
          <w:p>
            <w:pPr>
              <w:spacing w:line="360" w:lineRule="exact"/>
              <w:ind w:right="-107" w:rightChars="-51"/>
              <w:rPr>
                <w:rFonts w:hint="eastAsia" w:ascii="宋体" w:hAnsi="宋体"/>
                <w:b/>
                <w:szCs w:val="21"/>
              </w:rPr>
            </w:pPr>
            <w:r>
              <w:rPr>
                <w:rFonts w:hint="eastAsia" w:ascii="宋体" w:hAnsi="宋体"/>
                <w:szCs w:val="21"/>
              </w:rPr>
              <w:t>文献综述</w:t>
            </w:r>
          </w:p>
        </w:tc>
        <w:tc>
          <w:tcPr>
            <w:tcW w:w="1129" w:type="dxa"/>
            <w:vAlign w:val="center"/>
          </w:tcPr>
          <w:p>
            <w:pPr>
              <w:spacing w:line="360" w:lineRule="exact"/>
              <w:ind w:right="-107" w:rightChars="-51"/>
              <w:rPr>
                <w:rFonts w:hint="eastAsia" w:ascii="宋体" w:hAnsi="宋体" w:eastAsia="宋体"/>
                <w:b/>
                <w:szCs w:val="21"/>
                <w:lang w:val="en-US" w:eastAsia="zh-CN"/>
              </w:rPr>
            </w:pPr>
            <w:r>
              <w:rPr>
                <w:rFonts w:hint="eastAsia" w:ascii="宋体" w:hAnsi="宋体"/>
                <w:b w:val="0"/>
                <w:bCs/>
                <w:szCs w:val="21"/>
                <w:lang w:val="en-US" w:eastAsia="zh-CN"/>
              </w:rPr>
              <w:t>2018.4</w:t>
            </w:r>
          </w:p>
        </w:tc>
        <w:tc>
          <w:tcPr>
            <w:tcW w:w="1329" w:type="dxa"/>
            <w:vAlign w:val="center"/>
          </w:tcPr>
          <w:p>
            <w:pPr>
              <w:spacing w:line="360" w:lineRule="exact"/>
              <w:ind w:right="-107" w:rightChars="-51"/>
              <w:rPr>
                <w:rFonts w:hint="eastAsia" w:ascii="宋体" w:hAnsi="宋体" w:eastAsia="宋体"/>
                <w:b/>
                <w:szCs w:val="21"/>
                <w:lang w:eastAsia="zh-CN"/>
              </w:rPr>
            </w:pPr>
            <w:r>
              <w:rPr>
                <w:rFonts w:hint="eastAsia" w:ascii="宋体" w:hAnsi="宋体"/>
                <w:szCs w:val="21"/>
                <w:lang w:eastAsia="zh-CN"/>
              </w:rPr>
              <w:t>程凤娇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785" w:type="dxa"/>
            <w:vMerge w:val="continue"/>
            <w:vAlign w:val="center"/>
          </w:tcPr>
          <w:p>
            <w:pPr>
              <w:spacing w:line="360" w:lineRule="exact"/>
              <w:ind w:right="-107" w:rightChars="-51"/>
              <w:jc w:val="center"/>
              <w:rPr>
                <w:rFonts w:hint="eastAsia" w:ascii="宋体" w:hAnsi="宋体"/>
                <w:szCs w:val="21"/>
              </w:rPr>
            </w:pPr>
          </w:p>
        </w:tc>
        <w:tc>
          <w:tcPr>
            <w:tcW w:w="3600" w:type="dxa"/>
            <w:vAlign w:val="center"/>
          </w:tcPr>
          <w:p>
            <w:pPr>
              <w:spacing w:line="360" w:lineRule="exact"/>
              <w:ind w:right="-107" w:rightChars="-51"/>
              <w:rPr>
                <w:rFonts w:hint="eastAsia" w:ascii="宋体" w:hAnsi="宋体" w:eastAsia="宋体"/>
                <w:b/>
                <w:szCs w:val="21"/>
                <w:lang w:eastAsia="zh-CN"/>
              </w:rPr>
            </w:pPr>
            <w:r>
              <w:rPr>
                <w:rFonts w:hint="eastAsia" w:ascii="宋体" w:hAnsi="宋体"/>
                <w:b w:val="0"/>
                <w:bCs/>
                <w:szCs w:val="21"/>
                <w:lang w:eastAsia="zh-CN"/>
              </w:rPr>
              <w:t>《教师绘本阅读教学策略的相关论文》</w:t>
            </w:r>
          </w:p>
        </w:tc>
        <w:tc>
          <w:tcPr>
            <w:tcW w:w="1692" w:type="dxa"/>
            <w:vAlign w:val="center"/>
          </w:tcPr>
          <w:p>
            <w:pPr>
              <w:spacing w:line="360" w:lineRule="exact"/>
              <w:ind w:right="-107" w:rightChars="-51"/>
              <w:rPr>
                <w:rFonts w:hint="eastAsia" w:ascii="宋体" w:hAnsi="宋体"/>
                <w:b/>
                <w:szCs w:val="21"/>
              </w:rPr>
            </w:pPr>
            <w:r>
              <w:rPr>
                <w:rFonts w:hint="eastAsia" w:ascii="宋体" w:hAnsi="宋体"/>
                <w:szCs w:val="21"/>
              </w:rPr>
              <w:t>论文</w:t>
            </w:r>
          </w:p>
        </w:tc>
        <w:tc>
          <w:tcPr>
            <w:tcW w:w="1129" w:type="dxa"/>
            <w:vAlign w:val="center"/>
          </w:tcPr>
          <w:p>
            <w:pPr>
              <w:spacing w:line="360" w:lineRule="exact"/>
              <w:ind w:right="-107" w:rightChars="-51"/>
              <w:rPr>
                <w:rFonts w:hint="eastAsia" w:ascii="宋体" w:hAnsi="宋体" w:eastAsia="宋体"/>
                <w:b w:val="0"/>
                <w:bCs/>
                <w:szCs w:val="21"/>
                <w:lang w:val="en-US" w:eastAsia="zh-CN"/>
              </w:rPr>
            </w:pPr>
            <w:r>
              <w:rPr>
                <w:rFonts w:hint="eastAsia" w:ascii="宋体" w:hAnsi="宋体"/>
                <w:b w:val="0"/>
                <w:bCs/>
                <w:szCs w:val="21"/>
                <w:lang w:val="en-US" w:eastAsia="zh-CN"/>
              </w:rPr>
              <w:t>2019.4</w:t>
            </w:r>
          </w:p>
        </w:tc>
        <w:tc>
          <w:tcPr>
            <w:tcW w:w="1329" w:type="dxa"/>
            <w:vAlign w:val="center"/>
          </w:tcPr>
          <w:p>
            <w:pPr>
              <w:spacing w:line="360" w:lineRule="exact"/>
              <w:ind w:right="-107" w:rightChars="-51"/>
              <w:rPr>
                <w:rFonts w:hint="eastAsia" w:ascii="宋体" w:hAnsi="宋体"/>
                <w:b/>
                <w:szCs w:val="21"/>
              </w:rPr>
            </w:pPr>
            <w:r>
              <w:rPr>
                <w:rFonts w:hint="eastAsia" w:ascii="宋体" w:hAnsi="宋体"/>
                <w:szCs w:val="21"/>
              </w:rPr>
              <w:t>课题组成员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trPr>
        <w:tc>
          <w:tcPr>
            <w:tcW w:w="785" w:type="dxa"/>
            <w:vMerge w:val="continue"/>
            <w:vAlign w:val="center"/>
          </w:tcPr>
          <w:p>
            <w:pPr>
              <w:spacing w:line="360" w:lineRule="exact"/>
              <w:ind w:right="-107" w:rightChars="-51"/>
              <w:jc w:val="center"/>
              <w:rPr>
                <w:rFonts w:hint="eastAsia" w:ascii="宋体" w:hAnsi="宋体"/>
                <w:szCs w:val="21"/>
              </w:rPr>
            </w:pPr>
          </w:p>
        </w:tc>
        <w:tc>
          <w:tcPr>
            <w:tcW w:w="3600" w:type="dxa"/>
            <w:vAlign w:val="center"/>
          </w:tcPr>
          <w:p>
            <w:pPr>
              <w:spacing w:line="360" w:lineRule="exact"/>
              <w:ind w:right="-107" w:rightChars="-51"/>
              <w:rPr>
                <w:rFonts w:hint="eastAsia" w:ascii="宋体" w:hAnsi="宋体"/>
                <w:b/>
                <w:szCs w:val="21"/>
              </w:rPr>
            </w:pPr>
            <w:r>
              <w:rPr>
                <w:rFonts w:hint="eastAsia" w:ascii="宋体" w:hAnsi="宋体"/>
                <w:szCs w:val="21"/>
              </w:rPr>
              <w:t>阶段报告</w:t>
            </w:r>
          </w:p>
        </w:tc>
        <w:tc>
          <w:tcPr>
            <w:tcW w:w="1692" w:type="dxa"/>
            <w:vAlign w:val="center"/>
          </w:tcPr>
          <w:p>
            <w:pPr>
              <w:spacing w:line="360" w:lineRule="exact"/>
              <w:ind w:right="-107" w:rightChars="-51"/>
              <w:rPr>
                <w:rFonts w:hint="eastAsia" w:ascii="宋体" w:hAnsi="宋体"/>
                <w:b/>
                <w:szCs w:val="21"/>
              </w:rPr>
            </w:pPr>
            <w:r>
              <w:rPr>
                <w:rFonts w:hint="eastAsia" w:ascii="宋体" w:hAnsi="宋体"/>
                <w:szCs w:val="21"/>
              </w:rPr>
              <w:t>报告</w:t>
            </w:r>
          </w:p>
        </w:tc>
        <w:tc>
          <w:tcPr>
            <w:tcW w:w="1129" w:type="dxa"/>
            <w:vAlign w:val="center"/>
          </w:tcPr>
          <w:p>
            <w:pPr>
              <w:spacing w:line="360" w:lineRule="exact"/>
              <w:ind w:right="-107" w:rightChars="-51"/>
              <w:rPr>
                <w:rFonts w:hint="eastAsia" w:ascii="宋体" w:hAnsi="宋体" w:eastAsia="宋体"/>
                <w:b w:val="0"/>
                <w:bCs/>
                <w:szCs w:val="21"/>
                <w:lang w:val="en-US" w:eastAsia="zh-CN"/>
              </w:rPr>
            </w:pPr>
            <w:r>
              <w:rPr>
                <w:rFonts w:hint="eastAsia" w:ascii="宋体" w:hAnsi="宋体"/>
                <w:b w:val="0"/>
                <w:bCs/>
                <w:szCs w:val="21"/>
                <w:lang w:val="en-US" w:eastAsia="zh-CN"/>
              </w:rPr>
              <w:t>2019.8</w:t>
            </w:r>
          </w:p>
        </w:tc>
        <w:tc>
          <w:tcPr>
            <w:tcW w:w="1329" w:type="dxa"/>
            <w:vAlign w:val="center"/>
          </w:tcPr>
          <w:p>
            <w:pPr>
              <w:spacing w:line="360" w:lineRule="exact"/>
              <w:ind w:right="-107" w:rightChars="-51"/>
              <w:rPr>
                <w:rFonts w:hint="eastAsia" w:ascii="宋体" w:hAnsi="宋体" w:eastAsia="宋体"/>
                <w:b/>
                <w:szCs w:val="21"/>
                <w:lang w:eastAsia="zh-CN"/>
              </w:rPr>
            </w:pPr>
            <w:r>
              <w:rPr>
                <w:rFonts w:hint="eastAsia" w:ascii="宋体" w:hAnsi="宋体"/>
                <w:b w:val="0"/>
                <w:bCs/>
                <w:szCs w:val="21"/>
                <w:lang w:eastAsia="zh-CN"/>
              </w:rPr>
              <w:t>程凤娇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785" w:type="dxa"/>
            <w:vMerge w:val="continue"/>
            <w:vAlign w:val="center"/>
          </w:tcPr>
          <w:p>
            <w:pPr>
              <w:spacing w:line="360" w:lineRule="exact"/>
              <w:ind w:right="-107" w:rightChars="-51"/>
              <w:jc w:val="center"/>
              <w:rPr>
                <w:rFonts w:hint="eastAsia" w:ascii="宋体" w:hAnsi="宋体"/>
                <w:szCs w:val="21"/>
              </w:rPr>
            </w:pPr>
          </w:p>
        </w:tc>
        <w:tc>
          <w:tcPr>
            <w:tcW w:w="3600" w:type="dxa"/>
            <w:vAlign w:val="center"/>
          </w:tcPr>
          <w:p>
            <w:pPr>
              <w:spacing w:line="360" w:lineRule="exact"/>
              <w:ind w:right="-107" w:rightChars="-51"/>
              <w:rPr>
                <w:rFonts w:hint="eastAsia" w:ascii="宋体" w:hAnsi="宋体" w:eastAsia="宋体"/>
                <w:b/>
                <w:szCs w:val="21"/>
                <w:lang w:eastAsia="zh-CN"/>
              </w:rPr>
            </w:pPr>
            <w:r>
              <w:rPr>
                <w:rFonts w:hint="eastAsia" w:ascii="宋体" w:hAnsi="宋体"/>
                <w:b w:val="0"/>
                <w:bCs/>
                <w:szCs w:val="21"/>
                <w:lang w:eastAsia="zh-CN"/>
              </w:rPr>
              <w:t>学生作品</w:t>
            </w:r>
          </w:p>
        </w:tc>
        <w:tc>
          <w:tcPr>
            <w:tcW w:w="1692" w:type="dxa"/>
            <w:vAlign w:val="center"/>
          </w:tcPr>
          <w:p>
            <w:pPr>
              <w:spacing w:line="360" w:lineRule="exact"/>
              <w:ind w:right="-107" w:rightChars="-51"/>
              <w:rPr>
                <w:rFonts w:hint="eastAsia" w:ascii="宋体" w:hAnsi="宋体" w:eastAsia="宋体"/>
                <w:b/>
                <w:szCs w:val="21"/>
                <w:lang w:eastAsia="zh-CN"/>
              </w:rPr>
            </w:pPr>
            <w:r>
              <w:rPr>
                <w:rFonts w:hint="eastAsia" w:ascii="宋体" w:hAnsi="宋体"/>
                <w:b w:val="0"/>
                <w:bCs/>
                <w:szCs w:val="21"/>
                <w:lang w:eastAsia="zh-CN"/>
              </w:rPr>
              <w:t>作品集</w:t>
            </w:r>
          </w:p>
        </w:tc>
        <w:tc>
          <w:tcPr>
            <w:tcW w:w="1129" w:type="dxa"/>
            <w:vAlign w:val="center"/>
          </w:tcPr>
          <w:p>
            <w:pPr>
              <w:spacing w:line="360" w:lineRule="exact"/>
              <w:ind w:right="-107" w:rightChars="-51"/>
              <w:rPr>
                <w:rFonts w:hint="eastAsia" w:ascii="宋体" w:hAnsi="宋体" w:eastAsia="宋体"/>
                <w:b w:val="0"/>
                <w:bCs/>
                <w:szCs w:val="21"/>
                <w:lang w:val="en-US" w:eastAsia="zh-CN"/>
              </w:rPr>
            </w:pPr>
            <w:r>
              <w:rPr>
                <w:rFonts w:hint="eastAsia" w:ascii="宋体" w:hAnsi="宋体"/>
                <w:b w:val="0"/>
                <w:bCs/>
                <w:szCs w:val="21"/>
                <w:lang w:val="en-US" w:eastAsia="zh-CN"/>
              </w:rPr>
              <w:t>2019.9</w:t>
            </w:r>
          </w:p>
        </w:tc>
        <w:tc>
          <w:tcPr>
            <w:tcW w:w="1329" w:type="dxa"/>
            <w:vAlign w:val="center"/>
          </w:tcPr>
          <w:p>
            <w:pPr>
              <w:spacing w:line="360" w:lineRule="exact"/>
              <w:ind w:right="-107" w:rightChars="-51"/>
              <w:rPr>
                <w:rFonts w:hint="eastAsia" w:ascii="宋体" w:hAnsi="宋体"/>
                <w:b/>
                <w:szCs w:val="21"/>
              </w:rPr>
            </w:pPr>
            <w:r>
              <w:rPr>
                <w:rFonts w:hint="eastAsia" w:ascii="宋体" w:hAnsi="宋体"/>
                <w:szCs w:val="21"/>
                <w:lang w:eastAsia="zh-CN"/>
              </w:rPr>
              <w:t>张瑜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7" w:hRule="atLeast"/>
        </w:trPr>
        <w:tc>
          <w:tcPr>
            <w:tcW w:w="785" w:type="dxa"/>
            <w:vMerge w:val="restart"/>
            <w:vAlign w:val="center"/>
          </w:tcPr>
          <w:p>
            <w:pPr>
              <w:spacing w:line="360" w:lineRule="exact"/>
              <w:ind w:right="-107" w:rightChars="-51"/>
              <w:jc w:val="center"/>
              <w:rPr>
                <w:rFonts w:hint="eastAsia" w:ascii="宋体" w:hAnsi="宋体"/>
                <w:szCs w:val="21"/>
              </w:rPr>
            </w:pPr>
            <w:r>
              <w:rPr>
                <w:rFonts w:hint="eastAsia" w:ascii="宋体" w:hAnsi="宋体"/>
                <w:szCs w:val="21"/>
              </w:rPr>
              <w:t>最终成果（限3项，其中必含研究报告）</w:t>
            </w:r>
          </w:p>
        </w:tc>
        <w:tc>
          <w:tcPr>
            <w:tcW w:w="3600" w:type="dxa"/>
            <w:vAlign w:val="center"/>
          </w:tcPr>
          <w:p>
            <w:pPr>
              <w:spacing w:line="360" w:lineRule="exact"/>
              <w:ind w:right="-107" w:rightChars="-51"/>
              <w:rPr>
                <w:rFonts w:hint="eastAsia" w:ascii="宋体" w:hAnsi="宋体"/>
                <w:b/>
                <w:szCs w:val="21"/>
              </w:rPr>
            </w:pPr>
            <w:r>
              <w:rPr>
                <w:rFonts w:hint="eastAsia"/>
                <w:sz w:val="24"/>
              </w:rPr>
              <w:t>课题结题报告</w:t>
            </w:r>
          </w:p>
        </w:tc>
        <w:tc>
          <w:tcPr>
            <w:tcW w:w="1692" w:type="dxa"/>
            <w:vAlign w:val="center"/>
          </w:tcPr>
          <w:p>
            <w:pPr>
              <w:spacing w:line="360" w:lineRule="exact"/>
              <w:ind w:right="-107" w:rightChars="-51"/>
              <w:rPr>
                <w:rFonts w:hint="eastAsia" w:ascii="宋体" w:hAnsi="宋体"/>
                <w:b/>
                <w:szCs w:val="21"/>
              </w:rPr>
            </w:pPr>
            <w:r>
              <w:rPr>
                <w:rFonts w:hint="eastAsia" w:ascii="宋体" w:hAnsi="宋体"/>
                <w:szCs w:val="21"/>
              </w:rPr>
              <w:t>报告</w:t>
            </w:r>
          </w:p>
        </w:tc>
        <w:tc>
          <w:tcPr>
            <w:tcW w:w="1129" w:type="dxa"/>
            <w:vAlign w:val="center"/>
          </w:tcPr>
          <w:p>
            <w:pPr>
              <w:spacing w:line="360" w:lineRule="exact"/>
              <w:ind w:right="-107" w:rightChars="-51"/>
              <w:rPr>
                <w:rFonts w:hint="eastAsia" w:ascii="宋体" w:hAnsi="宋体" w:eastAsia="宋体"/>
                <w:b w:val="0"/>
                <w:bCs/>
                <w:szCs w:val="21"/>
                <w:lang w:val="en-US" w:eastAsia="zh-CN"/>
              </w:rPr>
            </w:pPr>
            <w:r>
              <w:rPr>
                <w:rFonts w:hint="eastAsia" w:ascii="宋体" w:hAnsi="宋体"/>
                <w:b w:val="0"/>
                <w:bCs/>
                <w:szCs w:val="21"/>
                <w:lang w:val="en-US" w:eastAsia="zh-CN"/>
              </w:rPr>
              <w:t>2019.12</w:t>
            </w:r>
          </w:p>
        </w:tc>
        <w:tc>
          <w:tcPr>
            <w:tcW w:w="1329" w:type="dxa"/>
            <w:vAlign w:val="center"/>
          </w:tcPr>
          <w:p>
            <w:pPr>
              <w:spacing w:line="360" w:lineRule="exact"/>
              <w:ind w:right="-107" w:rightChars="-51"/>
              <w:rPr>
                <w:rFonts w:hint="eastAsia" w:ascii="宋体" w:hAnsi="宋体" w:eastAsia="宋体"/>
                <w:b/>
                <w:szCs w:val="21"/>
                <w:lang w:eastAsia="zh-CN"/>
              </w:rPr>
            </w:pPr>
            <w:r>
              <w:rPr>
                <w:rFonts w:hint="eastAsia" w:ascii="宋体" w:hAnsi="宋体"/>
                <w:b w:val="0"/>
                <w:bCs/>
                <w:szCs w:val="21"/>
                <w:lang w:eastAsia="zh-CN"/>
              </w:rPr>
              <w:t>程凤娇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1" w:hRule="atLeast"/>
        </w:trPr>
        <w:tc>
          <w:tcPr>
            <w:tcW w:w="785" w:type="dxa"/>
            <w:vMerge w:val="continue"/>
            <w:vAlign w:val="center"/>
          </w:tcPr>
          <w:p>
            <w:pPr>
              <w:spacing w:line="360" w:lineRule="exact"/>
              <w:ind w:right="-107" w:rightChars="-51"/>
              <w:jc w:val="center"/>
              <w:rPr>
                <w:rFonts w:hint="eastAsia" w:ascii="宋体" w:hAnsi="宋体"/>
                <w:szCs w:val="21"/>
              </w:rPr>
            </w:pPr>
          </w:p>
        </w:tc>
        <w:tc>
          <w:tcPr>
            <w:tcW w:w="3600" w:type="dxa"/>
            <w:vAlign w:val="center"/>
          </w:tcPr>
          <w:p>
            <w:pPr>
              <w:spacing w:line="400" w:lineRule="exact"/>
              <w:rPr>
                <w:rFonts w:hint="eastAsia" w:ascii="宋体" w:hAnsi="宋体"/>
                <w:b/>
                <w:szCs w:val="21"/>
              </w:rPr>
            </w:pPr>
            <w:r>
              <w:rPr>
                <w:rFonts w:hint="eastAsia"/>
                <w:sz w:val="24"/>
                <w:lang w:eastAsia="zh-CN"/>
              </w:rPr>
              <w:t>教师开展读写绘活动策略</w:t>
            </w:r>
            <w:r>
              <w:rPr>
                <w:rFonts w:hint="eastAsia"/>
                <w:sz w:val="24"/>
              </w:rPr>
              <w:t>研究的</w:t>
            </w:r>
            <w:r>
              <w:rPr>
                <w:rFonts w:hint="eastAsia"/>
                <w:sz w:val="24"/>
                <w:lang w:eastAsia="zh-CN"/>
              </w:rPr>
              <w:t>相关</w:t>
            </w:r>
            <w:r>
              <w:rPr>
                <w:rFonts w:hint="eastAsia"/>
                <w:sz w:val="24"/>
              </w:rPr>
              <w:t>论文。　</w:t>
            </w:r>
          </w:p>
        </w:tc>
        <w:tc>
          <w:tcPr>
            <w:tcW w:w="1692" w:type="dxa"/>
            <w:vAlign w:val="center"/>
          </w:tcPr>
          <w:p>
            <w:pPr>
              <w:spacing w:line="360" w:lineRule="exact"/>
              <w:ind w:right="-107" w:rightChars="-51"/>
              <w:rPr>
                <w:rFonts w:hint="eastAsia" w:ascii="宋体" w:hAnsi="宋体"/>
                <w:b/>
                <w:szCs w:val="21"/>
              </w:rPr>
            </w:pPr>
            <w:r>
              <w:rPr>
                <w:rFonts w:hint="eastAsia" w:ascii="宋体" w:hAnsi="宋体"/>
                <w:szCs w:val="21"/>
              </w:rPr>
              <w:t>论文集</w:t>
            </w:r>
          </w:p>
        </w:tc>
        <w:tc>
          <w:tcPr>
            <w:tcW w:w="1129" w:type="dxa"/>
            <w:vAlign w:val="center"/>
          </w:tcPr>
          <w:p>
            <w:pPr>
              <w:spacing w:line="360" w:lineRule="exact"/>
              <w:ind w:right="-107" w:rightChars="-51"/>
              <w:rPr>
                <w:rFonts w:hint="eastAsia" w:ascii="宋体" w:hAnsi="宋体" w:eastAsia="宋体"/>
                <w:b w:val="0"/>
                <w:bCs/>
                <w:szCs w:val="21"/>
                <w:lang w:val="en-US" w:eastAsia="zh-CN"/>
              </w:rPr>
            </w:pPr>
            <w:r>
              <w:rPr>
                <w:rFonts w:hint="eastAsia" w:ascii="宋体" w:hAnsi="宋体"/>
                <w:b w:val="0"/>
                <w:bCs/>
                <w:szCs w:val="21"/>
                <w:lang w:val="en-US" w:eastAsia="zh-CN"/>
              </w:rPr>
              <w:t>2019.11</w:t>
            </w:r>
          </w:p>
        </w:tc>
        <w:tc>
          <w:tcPr>
            <w:tcW w:w="1329" w:type="dxa"/>
            <w:vAlign w:val="center"/>
          </w:tcPr>
          <w:p>
            <w:pPr>
              <w:spacing w:line="360" w:lineRule="exact"/>
              <w:ind w:right="-107" w:rightChars="-51"/>
              <w:rPr>
                <w:rFonts w:hint="eastAsia" w:ascii="宋体" w:hAnsi="宋体"/>
                <w:b/>
                <w:szCs w:val="21"/>
              </w:rPr>
            </w:pPr>
            <w:r>
              <w:rPr>
                <w:rFonts w:hint="eastAsia" w:ascii="宋体" w:hAnsi="宋体"/>
                <w:szCs w:val="21"/>
              </w:rPr>
              <w:t>课题组成员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trPr>
        <w:tc>
          <w:tcPr>
            <w:tcW w:w="785" w:type="dxa"/>
            <w:vMerge w:val="continue"/>
            <w:vAlign w:val="center"/>
          </w:tcPr>
          <w:p>
            <w:pPr>
              <w:spacing w:line="360" w:lineRule="exact"/>
              <w:ind w:right="-107" w:rightChars="-51"/>
              <w:jc w:val="center"/>
              <w:rPr>
                <w:rFonts w:hint="eastAsia" w:ascii="宋体" w:hAnsi="宋体"/>
                <w:szCs w:val="21"/>
              </w:rPr>
            </w:pPr>
          </w:p>
        </w:tc>
        <w:tc>
          <w:tcPr>
            <w:tcW w:w="3600" w:type="dxa"/>
            <w:vAlign w:val="center"/>
          </w:tcPr>
          <w:p>
            <w:pPr>
              <w:spacing w:line="360" w:lineRule="exact"/>
              <w:ind w:right="-107" w:rightChars="-51"/>
              <w:rPr>
                <w:rFonts w:hint="eastAsia" w:ascii="宋体" w:hAnsi="宋体"/>
                <w:b/>
                <w:szCs w:val="21"/>
              </w:rPr>
            </w:pPr>
            <w:r>
              <w:rPr>
                <w:rFonts w:hint="eastAsia"/>
                <w:sz w:val="24"/>
                <w:lang w:eastAsia="zh-CN"/>
              </w:rPr>
              <w:t>绘本读写绘的</w:t>
            </w:r>
            <w:r>
              <w:rPr>
                <w:rFonts w:hint="eastAsia"/>
                <w:sz w:val="24"/>
              </w:rPr>
              <w:t>教育、教学、活动案例故事汇编。　</w:t>
            </w:r>
          </w:p>
        </w:tc>
        <w:tc>
          <w:tcPr>
            <w:tcW w:w="1692" w:type="dxa"/>
            <w:vAlign w:val="center"/>
          </w:tcPr>
          <w:p>
            <w:pPr>
              <w:spacing w:line="360" w:lineRule="exact"/>
              <w:ind w:right="-107" w:rightChars="-51"/>
              <w:rPr>
                <w:rFonts w:hint="eastAsia" w:ascii="宋体" w:hAnsi="宋体"/>
                <w:b/>
                <w:szCs w:val="21"/>
              </w:rPr>
            </w:pPr>
            <w:r>
              <w:rPr>
                <w:rFonts w:hint="eastAsia" w:ascii="宋体" w:hAnsi="宋体"/>
                <w:szCs w:val="21"/>
              </w:rPr>
              <w:t>案例集</w:t>
            </w:r>
          </w:p>
        </w:tc>
        <w:tc>
          <w:tcPr>
            <w:tcW w:w="1129" w:type="dxa"/>
            <w:vAlign w:val="center"/>
          </w:tcPr>
          <w:p>
            <w:pPr>
              <w:spacing w:line="360" w:lineRule="exact"/>
              <w:ind w:right="-107" w:rightChars="-51"/>
              <w:rPr>
                <w:rFonts w:hint="eastAsia" w:ascii="宋体" w:hAnsi="宋体" w:eastAsia="宋体"/>
                <w:b w:val="0"/>
                <w:bCs/>
                <w:szCs w:val="21"/>
                <w:lang w:val="en-US" w:eastAsia="zh-CN"/>
              </w:rPr>
            </w:pPr>
            <w:r>
              <w:rPr>
                <w:rFonts w:hint="eastAsia" w:ascii="宋体" w:hAnsi="宋体"/>
                <w:b w:val="0"/>
                <w:bCs/>
                <w:szCs w:val="21"/>
                <w:lang w:val="en-US" w:eastAsia="zh-CN"/>
              </w:rPr>
              <w:t>2019.11</w:t>
            </w:r>
          </w:p>
        </w:tc>
        <w:tc>
          <w:tcPr>
            <w:tcW w:w="1329" w:type="dxa"/>
            <w:vAlign w:val="center"/>
          </w:tcPr>
          <w:p>
            <w:pPr>
              <w:spacing w:line="360" w:lineRule="exact"/>
              <w:ind w:right="-107" w:rightChars="-51"/>
              <w:rPr>
                <w:rFonts w:hint="eastAsia" w:ascii="宋体" w:hAnsi="宋体"/>
                <w:b/>
                <w:szCs w:val="21"/>
              </w:rPr>
            </w:pPr>
            <w:r>
              <w:rPr>
                <w:rFonts w:hint="eastAsia" w:ascii="宋体" w:hAnsi="宋体"/>
                <w:szCs w:val="21"/>
              </w:rPr>
              <w:t>课题组成员</w:t>
            </w:r>
          </w:p>
        </w:tc>
      </w:tr>
    </w:tbl>
    <w:p>
      <w:pPr>
        <w:spacing w:line="400" w:lineRule="exact"/>
        <w:rPr>
          <w:rFonts w:hint="eastAsia"/>
          <w:sz w:val="24"/>
        </w:rPr>
      </w:pPr>
    </w:p>
    <w:p>
      <w:pPr>
        <w:spacing w:line="400" w:lineRule="exact"/>
        <w:ind w:firstLine="482" w:firstLineChars="200"/>
        <w:rPr>
          <w:rFonts w:hint="eastAsia"/>
          <w:b/>
          <w:sz w:val="24"/>
        </w:rPr>
      </w:pPr>
      <w:r>
        <w:rPr>
          <w:rFonts w:hint="eastAsia"/>
          <w:b/>
          <w:sz w:val="24"/>
        </w:rPr>
        <w:t>十、课题保障</w:t>
      </w:r>
    </w:p>
    <w:p>
      <w:pPr>
        <w:spacing w:line="400" w:lineRule="exact"/>
        <w:ind w:firstLine="480" w:firstLineChars="200"/>
        <w:rPr>
          <w:rFonts w:hint="eastAsia"/>
          <w:b w:val="0"/>
          <w:bCs/>
          <w:sz w:val="24"/>
        </w:rPr>
      </w:pPr>
      <w:r>
        <w:rPr>
          <w:rFonts w:hint="eastAsia"/>
          <w:b w:val="0"/>
          <w:bCs/>
          <w:sz w:val="24"/>
        </w:rPr>
        <w:t>1．研究力量：</w:t>
      </w:r>
    </w:p>
    <w:p>
      <w:pPr>
        <w:spacing w:line="400" w:lineRule="exact"/>
        <w:ind w:firstLine="480" w:firstLineChars="200"/>
        <w:rPr>
          <w:rFonts w:hint="eastAsia"/>
          <w:b w:val="0"/>
          <w:bCs/>
          <w:sz w:val="24"/>
        </w:rPr>
      </w:pPr>
      <w:r>
        <w:rPr>
          <w:rFonts w:hint="eastAsia"/>
          <w:b w:val="0"/>
          <w:bCs/>
          <w:sz w:val="24"/>
        </w:rPr>
        <w:t>本课题组研究人员都具备本科学历，均为年轻有活力、有钻研精神的语文教师、班主任</w:t>
      </w:r>
      <w:r>
        <w:rPr>
          <w:rFonts w:hint="eastAsia"/>
          <w:b w:val="0"/>
          <w:bCs/>
          <w:sz w:val="24"/>
          <w:lang w:eastAsia="zh-CN"/>
        </w:rPr>
        <w:t>。</w:t>
      </w:r>
      <w:r>
        <w:rPr>
          <w:rFonts w:hint="eastAsia"/>
          <w:b w:val="0"/>
          <w:bCs/>
          <w:sz w:val="24"/>
        </w:rPr>
        <w:t>政治素养高、业务素质强，具有充分的课题研究热情和能力；热爱教育事业，敬业爱岗，教育教学效果突出，具有一定的课题研究力量、研究氛围，是一支科研素质过硬的研究队伍。本课题主持人及成员都曾主持或参与</w:t>
      </w:r>
      <w:r>
        <w:rPr>
          <w:rFonts w:hint="eastAsia"/>
          <w:b w:val="0"/>
          <w:bCs/>
          <w:sz w:val="24"/>
          <w:lang w:eastAsia="zh-CN"/>
        </w:rPr>
        <w:t>省、</w:t>
      </w:r>
      <w:r>
        <w:rPr>
          <w:rFonts w:hint="eastAsia"/>
          <w:b w:val="0"/>
          <w:bCs/>
          <w:sz w:val="24"/>
        </w:rPr>
        <w:t>市、区的课题研究，积累了丰富的课题研究经验，为开展本课题的研究、实施奠定了坚实的基础。课题组长</w:t>
      </w:r>
      <w:r>
        <w:rPr>
          <w:rFonts w:hint="eastAsia"/>
          <w:b w:val="0"/>
          <w:bCs/>
          <w:sz w:val="24"/>
          <w:lang w:eastAsia="zh-CN"/>
        </w:rPr>
        <w:t>程凤娇</w:t>
      </w:r>
      <w:r>
        <w:rPr>
          <w:rFonts w:hint="eastAsia"/>
          <w:b w:val="0"/>
          <w:bCs/>
          <w:sz w:val="24"/>
        </w:rPr>
        <w:t>老师先后参加了</w:t>
      </w:r>
      <w:r>
        <w:rPr>
          <w:rFonts w:hint="eastAsia"/>
          <w:b w:val="0"/>
          <w:bCs/>
          <w:sz w:val="24"/>
          <w:lang w:val="en-US" w:eastAsia="zh-CN"/>
        </w:rPr>
        <w:t>3</w:t>
      </w:r>
      <w:r>
        <w:rPr>
          <w:rFonts w:hint="eastAsia"/>
          <w:b w:val="0"/>
          <w:bCs/>
          <w:sz w:val="24"/>
        </w:rPr>
        <w:t>个省市区级课题，</w:t>
      </w:r>
      <w:r>
        <w:rPr>
          <w:rFonts w:hint="eastAsia"/>
          <w:b w:val="0"/>
          <w:bCs/>
          <w:sz w:val="24"/>
          <w:lang w:val="en-US" w:eastAsia="zh-CN"/>
        </w:rPr>
        <w:t>10</w:t>
      </w:r>
      <w:r>
        <w:rPr>
          <w:rFonts w:hint="eastAsia"/>
          <w:b w:val="0"/>
          <w:bCs/>
          <w:sz w:val="24"/>
        </w:rPr>
        <w:t>篇论文在省市</w:t>
      </w:r>
      <w:r>
        <w:rPr>
          <w:rFonts w:hint="eastAsia"/>
          <w:b w:val="0"/>
          <w:bCs/>
          <w:sz w:val="24"/>
          <w:lang w:eastAsia="zh-CN"/>
        </w:rPr>
        <w:t>区</w:t>
      </w:r>
      <w:r>
        <w:rPr>
          <w:rFonts w:hint="eastAsia"/>
          <w:b w:val="0"/>
          <w:bCs/>
          <w:sz w:val="24"/>
        </w:rPr>
        <w:t>级</w:t>
      </w:r>
      <w:r>
        <w:rPr>
          <w:rFonts w:hint="eastAsia"/>
          <w:b w:val="0"/>
          <w:bCs/>
          <w:sz w:val="24"/>
          <w:lang w:eastAsia="zh-CN"/>
        </w:rPr>
        <w:t>评比活动中获奖</w:t>
      </w:r>
      <w:r>
        <w:rPr>
          <w:rFonts w:hint="eastAsia"/>
          <w:b w:val="0"/>
          <w:bCs/>
          <w:sz w:val="24"/>
        </w:rPr>
        <w:t>，曾获</w:t>
      </w:r>
      <w:r>
        <w:rPr>
          <w:rFonts w:hint="eastAsia"/>
          <w:b w:val="0"/>
          <w:bCs/>
          <w:sz w:val="24"/>
          <w:lang w:eastAsia="zh-CN"/>
        </w:rPr>
        <w:t>天宁区青年教师评优课二</w:t>
      </w:r>
      <w:r>
        <w:rPr>
          <w:rFonts w:hint="eastAsia"/>
          <w:b w:val="0"/>
          <w:bCs/>
          <w:sz w:val="24"/>
        </w:rPr>
        <w:t>等奖。</w:t>
      </w:r>
      <w:r>
        <w:rPr>
          <w:rFonts w:hint="eastAsia"/>
          <w:b w:val="0"/>
          <w:bCs/>
          <w:sz w:val="24"/>
          <w:lang w:eastAsia="zh-CN"/>
        </w:rPr>
        <w:t>副组长吴银兰和张瑜老师</w:t>
      </w:r>
      <w:r>
        <w:rPr>
          <w:rFonts w:hint="eastAsia"/>
          <w:b w:val="0"/>
          <w:bCs/>
          <w:sz w:val="24"/>
        </w:rPr>
        <w:t>理论功底深厚，</w:t>
      </w:r>
      <w:r>
        <w:rPr>
          <w:rFonts w:hint="eastAsia"/>
          <w:b w:val="0"/>
          <w:bCs/>
          <w:sz w:val="24"/>
          <w:lang w:eastAsia="zh-CN"/>
        </w:rPr>
        <w:t>学习能力强</w:t>
      </w:r>
      <w:r>
        <w:rPr>
          <w:rFonts w:hint="eastAsia"/>
          <w:b w:val="0"/>
          <w:bCs/>
          <w:sz w:val="24"/>
        </w:rPr>
        <w:t>，</w:t>
      </w:r>
      <w:r>
        <w:rPr>
          <w:rFonts w:hint="eastAsia"/>
          <w:b w:val="0"/>
          <w:bCs/>
          <w:sz w:val="24"/>
          <w:lang w:eastAsia="zh-CN"/>
        </w:rPr>
        <w:t>在区级评优课比赛、语文基本功比赛中均获佳绩。</w:t>
      </w:r>
    </w:p>
    <w:p>
      <w:pPr>
        <w:spacing w:line="400" w:lineRule="exact"/>
        <w:ind w:firstLine="480" w:firstLineChars="200"/>
        <w:rPr>
          <w:rFonts w:hint="eastAsia"/>
          <w:b w:val="0"/>
          <w:bCs/>
          <w:sz w:val="24"/>
        </w:rPr>
      </w:pPr>
      <w:r>
        <w:rPr>
          <w:rFonts w:hint="eastAsia"/>
          <w:b w:val="0"/>
          <w:bCs/>
          <w:sz w:val="24"/>
        </w:rPr>
        <w:t xml:space="preserve"> 2．研究基础：</w:t>
      </w:r>
    </w:p>
    <w:p>
      <w:pPr>
        <w:spacing w:line="400" w:lineRule="exact"/>
        <w:ind w:firstLine="480" w:firstLineChars="200"/>
        <w:rPr>
          <w:rFonts w:hint="eastAsia"/>
          <w:b w:val="0"/>
          <w:bCs/>
          <w:sz w:val="24"/>
        </w:rPr>
      </w:pPr>
      <w:r>
        <w:rPr>
          <w:rFonts w:hint="eastAsia"/>
          <w:b w:val="0"/>
          <w:bCs/>
          <w:sz w:val="24"/>
        </w:rPr>
        <w:t>为了准备本课题研究所需要的材料，课题组长购买、查阅、下载大量文献资料，并进行分类整理，将它们运用于课题方案的设计和研究理论方面的指导。课题组将依托教科研骨干组建研究团队，收集有关资料，加强理论学习和宣传发动。制定课题研究详细方案和工作要求，对参与研究的教师进行培训，提高课题实施水平。</w:t>
      </w:r>
    </w:p>
    <w:p>
      <w:pPr>
        <w:spacing w:line="400" w:lineRule="exact"/>
        <w:ind w:firstLine="480" w:firstLineChars="200"/>
        <w:rPr>
          <w:rFonts w:hint="eastAsia"/>
          <w:b w:val="0"/>
          <w:bCs/>
          <w:sz w:val="24"/>
        </w:rPr>
      </w:pPr>
      <w:r>
        <w:rPr>
          <w:rFonts w:hint="eastAsia"/>
          <w:b w:val="0"/>
          <w:bCs/>
          <w:sz w:val="24"/>
        </w:rPr>
        <w:t>3．保障条件：</w:t>
      </w:r>
    </w:p>
    <w:p>
      <w:pPr>
        <w:spacing w:line="400" w:lineRule="exact"/>
        <w:ind w:firstLine="480" w:firstLineChars="200"/>
        <w:rPr>
          <w:rFonts w:hint="eastAsia"/>
          <w:b w:val="0"/>
          <w:bCs/>
          <w:sz w:val="24"/>
        </w:rPr>
      </w:pPr>
      <w:r>
        <w:rPr>
          <w:rFonts w:hint="eastAsia"/>
          <w:b w:val="0"/>
          <w:bCs/>
          <w:sz w:val="24"/>
        </w:rPr>
        <w:t>校领导十分重视教育科研工作，特别是课题研究，每年都投入大量的资金，把课题研究人员送出去学习，把各级专家请进来讲学，为学校教育科研的开展创造条件。同时学校在保证足够的课题实验经费的同时，还制订了课题成果奖励办法，从而有效地激励教师从事课题的研究的热情和信心。同时课题组每月举行两次课题研讨活动，保障研究的正常进行。课题研究将建立课题网站，使研究教师都有路径进入，共同交流、反思，记录研究成果，不断调整研究思路。　</w:t>
      </w:r>
    </w:p>
    <w:p>
      <w:pPr>
        <w:spacing w:line="400" w:lineRule="exact"/>
        <w:ind w:firstLine="482" w:firstLineChars="200"/>
        <w:rPr>
          <w:rFonts w:hint="eastAsia"/>
          <w:b/>
          <w:sz w:val="24"/>
        </w:rPr>
      </w:pPr>
      <w:r>
        <w:rPr>
          <w:rFonts w:hint="eastAsia"/>
          <w:b/>
          <w:sz w:val="24"/>
        </w:rPr>
        <w:t>参考文献：</w:t>
      </w:r>
    </w:p>
    <w:p>
      <w:pPr>
        <w:spacing w:line="400" w:lineRule="exac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b w:val="0"/>
          <w:i w:val="0"/>
          <w:caps w:val="0"/>
          <w:color w:val="auto"/>
          <w:spacing w:val="0"/>
          <w:sz w:val="24"/>
          <w:szCs w:val="24"/>
          <w:shd w:val="clear" w:fill="FFFFFF"/>
        </w:rPr>
        <w:t>[1]</w:t>
      </w:r>
      <w:r>
        <w:rPr>
          <w:rFonts w:hint="eastAsia" w:asciiTheme="majorEastAsia" w:hAnsiTheme="majorEastAsia" w:eastAsiaTheme="majorEastAsia" w:cstheme="majorEastAsia"/>
          <w:color w:val="auto"/>
          <w:sz w:val="24"/>
          <w:szCs w:val="24"/>
          <w:lang w:eastAsia="zh-CN"/>
        </w:rPr>
        <w:t>康长运</w:t>
      </w:r>
      <w:r>
        <w:rPr>
          <w:rFonts w:hint="eastAsia" w:asciiTheme="majorEastAsia" w:hAnsiTheme="majorEastAsia" w:eastAsiaTheme="majorEastAsia" w:cstheme="majorEastAsia"/>
          <w:color w:val="auto"/>
          <w:sz w:val="24"/>
          <w:szCs w:val="24"/>
          <w:lang w:val="en-US" w:eastAsia="zh-CN"/>
        </w:rPr>
        <w:t>.幼儿图画书阅读过程研究[M]北京：教育科学出版社，2007.</w:t>
      </w:r>
    </w:p>
    <w:p>
      <w:pPr>
        <w:spacing w:line="400" w:lineRule="exac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b w:val="0"/>
          <w:i w:val="0"/>
          <w:caps w:val="0"/>
          <w:color w:val="auto"/>
          <w:spacing w:val="0"/>
          <w:sz w:val="24"/>
          <w:szCs w:val="24"/>
          <w:shd w:val="clear" w:fill="FFFFFF"/>
        </w:rPr>
        <w:t>[</w:t>
      </w:r>
      <w:r>
        <w:rPr>
          <w:rFonts w:hint="eastAsia" w:asciiTheme="majorEastAsia" w:hAnsiTheme="majorEastAsia" w:eastAsiaTheme="majorEastAsia" w:cstheme="majorEastAsia"/>
          <w:b w:val="0"/>
          <w:i w:val="0"/>
          <w:caps w:val="0"/>
          <w:color w:val="auto"/>
          <w:spacing w:val="0"/>
          <w:sz w:val="24"/>
          <w:szCs w:val="24"/>
          <w:shd w:val="clear" w:fill="FFFFFF"/>
          <w:lang w:val="en-US" w:eastAsia="zh-CN"/>
        </w:rPr>
        <w:t>2</w:t>
      </w:r>
      <w:r>
        <w:rPr>
          <w:rFonts w:hint="eastAsia" w:asciiTheme="majorEastAsia" w:hAnsiTheme="majorEastAsia" w:eastAsiaTheme="majorEastAsia" w:cstheme="majorEastAsia"/>
          <w:b w:val="0"/>
          <w:i w:val="0"/>
          <w:caps w:val="0"/>
          <w:color w:val="auto"/>
          <w:spacing w:val="0"/>
          <w:sz w:val="24"/>
          <w:szCs w:val="24"/>
          <w:shd w:val="clear" w:fill="FFFFFF"/>
        </w:rPr>
        <w:t>]</w:t>
      </w:r>
      <w:r>
        <w:rPr>
          <w:rFonts w:hint="eastAsia" w:asciiTheme="majorEastAsia" w:hAnsiTheme="majorEastAsia" w:eastAsiaTheme="majorEastAsia" w:cstheme="majorEastAsia"/>
          <w:color w:val="auto"/>
          <w:sz w:val="24"/>
          <w:szCs w:val="24"/>
          <w:lang w:val="en-US" w:eastAsia="zh-CN"/>
        </w:rPr>
        <w:t>曹爱卫.玩转绘本创意读写[M]杭州:浙江少年儿童出版社，2016.</w:t>
      </w:r>
    </w:p>
    <w:p>
      <w:pPr>
        <w:spacing w:line="400" w:lineRule="exac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b w:val="0"/>
          <w:i w:val="0"/>
          <w:caps w:val="0"/>
          <w:color w:val="auto"/>
          <w:spacing w:val="0"/>
          <w:sz w:val="24"/>
          <w:szCs w:val="24"/>
          <w:shd w:val="clear" w:fill="FFFFFF"/>
        </w:rPr>
        <w:t>[</w:t>
      </w:r>
      <w:r>
        <w:rPr>
          <w:rFonts w:hint="eastAsia" w:asciiTheme="majorEastAsia" w:hAnsiTheme="majorEastAsia" w:eastAsiaTheme="majorEastAsia" w:cstheme="majorEastAsia"/>
          <w:b w:val="0"/>
          <w:i w:val="0"/>
          <w:caps w:val="0"/>
          <w:color w:val="auto"/>
          <w:spacing w:val="0"/>
          <w:sz w:val="24"/>
          <w:szCs w:val="24"/>
          <w:shd w:val="clear" w:fill="FFFFFF"/>
          <w:lang w:val="en-US" w:eastAsia="zh-CN"/>
        </w:rPr>
        <w:t>3</w:t>
      </w:r>
      <w:r>
        <w:rPr>
          <w:rFonts w:hint="eastAsia" w:asciiTheme="majorEastAsia" w:hAnsiTheme="majorEastAsia" w:eastAsiaTheme="majorEastAsia" w:cstheme="majorEastAsia"/>
          <w:b w:val="0"/>
          <w:i w:val="0"/>
          <w:caps w:val="0"/>
          <w:color w:val="auto"/>
          <w:spacing w:val="0"/>
          <w:sz w:val="24"/>
          <w:szCs w:val="24"/>
          <w:shd w:val="clear" w:fill="FFFFFF"/>
        </w:rPr>
        <w:t>]</w:t>
      </w:r>
      <w:r>
        <w:rPr>
          <w:rFonts w:hint="eastAsia" w:asciiTheme="majorEastAsia" w:hAnsiTheme="majorEastAsia" w:eastAsiaTheme="majorEastAsia" w:cstheme="majorEastAsia"/>
          <w:color w:val="auto"/>
          <w:sz w:val="24"/>
          <w:szCs w:val="24"/>
          <w:lang w:val="en-US" w:eastAsia="zh-CN"/>
        </w:rPr>
        <w:t>王泉根.儿童文学教程[M]北京：首都师范大学出版社，2008.</w:t>
      </w:r>
    </w:p>
    <w:p>
      <w:pPr>
        <w:spacing w:line="400" w:lineRule="exac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b w:val="0"/>
          <w:i w:val="0"/>
          <w:caps w:val="0"/>
          <w:color w:val="auto"/>
          <w:spacing w:val="0"/>
          <w:sz w:val="24"/>
          <w:szCs w:val="24"/>
          <w:shd w:val="clear" w:fill="FFFFFF"/>
        </w:rPr>
        <w:t>[</w:t>
      </w:r>
      <w:r>
        <w:rPr>
          <w:rFonts w:hint="eastAsia" w:asciiTheme="majorEastAsia" w:hAnsiTheme="majorEastAsia" w:eastAsiaTheme="majorEastAsia" w:cstheme="majorEastAsia"/>
          <w:b w:val="0"/>
          <w:i w:val="0"/>
          <w:caps w:val="0"/>
          <w:color w:val="auto"/>
          <w:spacing w:val="0"/>
          <w:sz w:val="24"/>
          <w:szCs w:val="24"/>
          <w:shd w:val="clear" w:fill="FFFFFF"/>
          <w:lang w:val="en-US" w:eastAsia="zh-CN"/>
        </w:rPr>
        <w:t>4</w:t>
      </w:r>
      <w:r>
        <w:rPr>
          <w:rFonts w:hint="eastAsia" w:asciiTheme="majorEastAsia" w:hAnsiTheme="majorEastAsia" w:eastAsiaTheme="majorEastAsia" w:cstheme="majorEastAsia"/>
          <w:b w:val="0"/>
          <w:i w:val="0"/>
          <w:caps w:val="0"/>
          <w:color w:val="auto"/>
          <w:spacing w:val="0"/>
          <w:sz w:val="24"/>
          <w:szCs w:val="24"/>
          <w:shd w:val="clear" w:fill="FFFFFF"/>
        </w:rPr>
        <w:t>]</w:t>
      </w:r>
      <w:r>
        <w:rPr>
          <w:rFonts w:hint="eastAsia" w:asciiTheme="majorEastAsia" w:hAnsiTheme="majorEastAsia" w:eastAsiaTheme="majorEastAsia" w:cstheme="majorEastAsia"/>
          <w:color w:val="auto"/>
          <w:sz w:val="24"/>
          <w:szCs w:val="24"/>
          <w:lang w:val="en-US" w:eastAsia="zh-CN"/>
        </w:rPr>
        <w:t>松居直.我的图画书论[M]上海：上海人民美术出版社，2009.</w:t>
      </w:r>
    </w:p>
    <w:p>
      <w:pPr>
        <w:spacing w:line="400" w:lineRule="exac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b w:val="0"/>
          <w:i w:val="0"/>
          <w:caps w:val="0"/>
          <w:color w:val="auto"/>
          <w:spacing w:val="0"/>
          <w:sz w:val="24"/>
          <w:szCs w:val="24"/>
          <w:shd w:val="clear" w:fill="FFFFFF"/>
        </w:rPr>
        <w:t>[</w:t>
      </w:r>
      <w:r>
        <w:rPr>
          <w:rFonts w:hint="eastAsia" w:asciiTheme="majorEastAsia" w:hAnsiTheme="majorEastAsia" w:eastAsiaTheme="majorEastAsia" w:cstheme="majorEastAsia"/>
          <w:b w:val="0"/>
          <w:i w:val="0"/>
          <w:caps w:val="0"/>
          <w:color w:val="auto"/>
          <w:spacing w:val="0"/>
          <w:sz w:val="24"/>
          <w:szCs w:val="24"/>
          <w:shd w:val="clear" w:fill="FFFFFF"/>
          <w:lang w:val="en-US" w:eastAsia="zh-CN"/>
        </w:rPr>
        <w:t>5</w:t>
      </w:r>
      <w:r>
        <w:rPr>
          <w:rFonts w:hint="eastAsia" w:asciiTheme="majorEastAsia" w:hAnsiTheme="majorEastAsia" w:eastAsiaTheme="majorEastAsia" w:cstheme="majorEastAsia"/>
          <w:b w:val="0"/>
          <w:i w:val="0"/>
          <w:caps w:val="0"/>
          <w:color w:val="auto"/>
          <w:spacing w:val="0"/>
          <w:sz w:val="24"/>
          <w:szCs w:val="24"/>
          <w:shd w:val="clear" w:fill="FFFFFF"/>
        </w:rPr>
        <w:t>]</w:t>
      </w:r>
      <w:r>
        <w:rPr>
          <w:rFonts w:hint="eastAsia" w:asciiTheme="majorEastAsia" w:hAnsiTheme="majorEastAsia" w:eastAsiaTheme="majorEastAsia" w:cstheme="majorEastAsia"/>
          <w:color w:val="auto"/>
          <w:sz w:val="24"/>
          <w:szCs w:val="24"/>
          <w:lang w:val="en-US" w:eastAsia="zh-CN"/>
        </w:rPr>
        <w:t>肖涓.论图画书阅读与儿童发展</w:t>
      </w:r>
      <w:r>
        <w:rPr>
          <w:rFonts w:hint="eastAsia" w:asciiTheme="majorEastAsia" w:hAnsiTheme="majorEastAsia" w:eastAsiaTheme="majorEastAsia" w:cstheme="majorEastAsia"/>
          <w:b w:val="0"/>
          <w:bCs w:val="0"/>
          <w:color w:val="auto"/>
          <w:sz w:val="24"/>
          <w:szCs w:val="24"/>
          <w:lang w:val="en-US" w:eastAsia="zh-CN"/>
        </w:rPr>
        <w:t>[J]</w:t>
      </w:r>
      <w:r>
        <w:rPr>
          <w:rFonts w:hint="eastAsia" w:asciiTheme="majorEastAsia" w:hAnsiTheme="majorEastAsia" w:eastAsiaTheme="majorEastAsia" w:cstheme="majorEastAsia"/>
          <w:b w:val="0"/>
          <w:bCs w:val="0"/>
          <w:color w:val="auto"/>
          <w:sz w:val="28"/>
          <w:szCs w:val="28"/>
          <w:lang w:val="en-US" w:eastAsia="zh-CN"/>
        </w:rPr>
        <w:t xml:space="preserve"> 湖南：</w:t>
      </w:r>
      <w:r>
        <w:rPr>
          <w:rFonts w:hint="eastAsia" w:asciiTheme="majorEastAsia" w:hAnsiTheme="majorEastAsia" w:eastAsiaTheme="majorEastAsia" w:cstheme="majorEastAsia"/>
          <w:color w:val="auto"/>
          <w:sz w:val="24"/>
          <w:szCs w:val="24"/>
          <w:lang w:val="en-US" w:eastAsia="zh-CN"/>
        </w:rPr>
        <w:t>湖南第一师范学院学报，2004（3）.</w:t>
      </w:r>
    </w:p>
    <w:p>
      <w:pPr>
        <w:spacing w:line="400" w:lineRule="exact"/>
        <w:rPr>
          <w:rFonts w:hint="eastAsia" w:asciiTheme="majorEastAsia" w:hAnsiTheme="majorEastAsia" w:eastAsiaTheme="majorEastAsia" w:cstheme="majorEastAsia"/>
          <w:b w:val="0"/>
          <w:i w:val="0"/>
          <w:caps w:val="0"/>
          <w:color w:val="auto"/>
          <w:spacing w:val="0"/>
          <w:sz w:val="24"/>
          <w:szCs w:val="24"/>
          <w:shd w:val="clear" w:fill="FFFFFF"/>
        </w:rPr>
      </w:pPr>
      <w:r>
        <w:rPr>
          <w:rFonts w:hint="eastAsia" w:asciiTheme="majorEastAsia" w:hAnsiTheme="majorEastAsia" w:eastAsiaTheme="majorEastAsia" w:cstheme="majorEastAsia"/>
          <w:b w:val="0"/>
          <w:i w:val="0"/>
          <w:caps w:val="0"/>
          <w:color w:val="auto"/>
          <w:spacing w:val="0"/>
          <w:sz w:val="24"/>
          <w:szCs w:val="24"/>
          <w:shd w:val="clear" w:fill="FFFFFF"/>
        </w:rPr>
        <w:t>[</w:t>
      </w:r>
      <w:r>
        <w:rPr>
          <w:rFonts w:hint="eastAsia" w:asciiTheme="majorEastAsia" w:hAnsiTheme="majorEastAsia" w:eastAsiaTheme="majorEastAsia" w:cstheme="majorEastAsia"/>
          <w:b w:val="0"/>
          <w:i w:val="0"/>
          <w:caps w:val="0"/>
          <w:color w:val="auto"/>
          <w:spacing w:val="0"/>
          <w:sz w:val="24"/>
          <w:szCs w:val="24"/>
          <w:shd w:val="clear" w:fill="FFFFFF"/>
          <w:lang w:val="en-US" w:eastAsia="zh-CN"/>
        </w:rPr>
        <w:t>6</w:t>
      </w:r>
      <w:r>
        <w:rPr>
          <w:rFonts w:hint="eastAsia" w:asciiTheme="majorEastAsia" w:hAnsiTheme="majorEastAsia" w:eastAsiaTheme="majorEastAsia" w:cstheme="majorEastAsia"/>
          <w:b w:val="0"/>
          <w:i w:val="0"/>
          <w:caps w:val="0"/>
          <w:color w:val="auto"/>
          <w:spacing w:val="0"/>
          <w:sz w:val="24"/>
          <w:szCs w:val="24"/>
          <w:shd w:val="clear" w:fill="FFFFFF"/>
        </w:rPr>
        <w:t>]</w:t>
      </w:r>
      <w:r>
        <w:rPr>
          <w:rFonts w:hint="eastAsia" w:asciiTheme="majorEastAsia" w:hAnsiTheme="majorEastAsia" w:eastAsiaTheme="majorEastAsia" w:cstheme="majorEastAsia"/>
          <w:b w:val="0"/>
          <w:i w:val="0"/>
          <w:caps w:val="0"/>
          <w:color w:val="auto"/>
          <w:spacing w:val="0"/>
          <w:sz w:val="24"/>
          <w:szCs w:val="24"/>
          <w:shd w:val="clear" w:fill="FFFFFF"/>
          <w:lang w:eastAsia="zh-CN"/>
        </w:rPr>
        <w:t>胡丹</w:t>
      </w:r>
      <w:r>
        <w:rPr>
          <w:rFonts w:hint="eastAsia" w:asciiTheme="majorEastAsia" w:hAnsiTheme="majorEastAsia" w:eastAsiaTheme="majorEastAsia" w:cstheme="majorEastAsia"/>
          <w:b w:val="0"/>
          <w:i w:val="0"/>
          <w:caps w:val="0"/>
          <w:color w:val="auto"/>
          <w:spacing w:val="0"/>
          <w:sz w:val="24"/>
          <w:szCs w:val="24"/>
          <w:shd w:val="clear" w:fill="FFFFFF"/>
          <w:lang w:val="en-US" w:eastAsia="zh-CN"/>
        </w:rPr>
        <w:t>.</w:t>
      </w:r>
      <w:r>
        <w:rPr>
          <w:rFonts w:hint="eastAsia" w:asciiTheme="majorEastAsia" w:hAnsiTheme="majorEastAsia" w:eastAsiaTheme="majorEastAsia" w:cstheme="majorEastAsia"/>
          <w:b w:val="0"/>
          <w:i w:val="0"/>
          <w:caps w:val="0"/>
          <w:color w:val="auto"/>
          <w:spacing w:val="0"/>
          <w:sz w:val="24"/>
          <w:szCs w:val="24"/>
          <w:shd w:val="clear" w:fill="FFFFFF"/>
        </w:rPr>
        <w:t>以绘本为载体的低段写话教学研究[C]</w:t>
      </w:r>
      <w:r>
        <w:rPr>
          <w:rFonts w:hint="eastAsia" w:asciiTheme="majorEastAsia" w:hAnsiTheme="majorEastAsia" w:eastAsiaTheme="majorEastAsia" w:cstheme="majorEastAsia"/>
          <w:b w:val="0"/>
          <w:i w:val="0"/>
          <w:caps w:val="0"/>
          <w:color w:val="auto"/>
          <w:spacing w:val="0"/>
          <w:sz w:val="24"/>
          <w:szCs w:val="24"/>
          <w:shd w:val="clear" w:fill="FFFFFF"/>
          <w:lang w:eastAsia="zh-CN"/>
        </w:rPr>
        <w:t>杭州：杭州师范大学，</w:t>
      </w:r>
      <w:r>
        <w:rPr>
          <w:rFonts w:hint="eastAsia" w:asciiTheme="majorEastAsia" w:hAnsiTheme="majorEastAsia" w:eastAsiaTheme="majorEastAsia" w:cstheme="majorEastAsia"/>
          <w:b w:val="0"/>
          <w:i w:val="0"/>
          <w:caps w:val="0"/>
          <w:color w:val="auto"/>
          <w:spacing w:val="0"/>
          <w:sz w:val="24"/>
          <w:szCs w:val="24"/>
          <w:shd w:val="clear" w:fill="FFFFFF"/>
          <w:lang w:val="en-US" w:eastAsia="zh-CN"/>
        </w:rPr>
        <w:t>2016.</w:t>
      </w:r>
    </w:p>
    <w:p>
      <w:pPr>
        <w:rPr>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文鼎大标宋简">
    <w:altName w:val="宋体"/>
    <w:panose1 w:val="0201060901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迷你简瘦金书">
    <w:panose1 w:val="03000509000000000000"/>
    <w:charset w:val="86"/>
    <w:family w:val="auto"/>
    <w:pitch w:val="default"/>
    <w:sig w:usb0="00000001" w:usb1="080E0000" w:usb2="00000000" w:usb3="00000000" w:csb0="00040000" w:csb1="00000000"/>
  </w:font>
  <w:font w:name="汉仪彩云体简">
    <w:panose1 w:val="02010609000101010101"/>
    <w:charset w:val="86"/>
    <w:family w:val="auto"/>
    <w:pitch w:val="default"/>
    <w:sig w:usb0="00000001" w:usb1="080E0800" w:usb2="00000002"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文鼎特勘亭流体">
    <w:panose1 w:val="03000900000000000000"/>
    <w:charset w:val="86"/>
    <w:family w:val="auto"/>
    <w:pitch w:val="default"/>
    <w:sig w:usb0="A00002BF" w:usb1="184F6CF8"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D2F0E"/>
    <w:multiLevelType w:val="singleLevel"/>
    <w:tmpl w:val="5A9D2F0E"/>
    <w:lvl w:ilvl="0" w:tentative="0">
      <w:start w:val="1"/>
      <w:numFmt w:val="chineseCounting"/>
      <w:suff w:val="nothing"/>
      <w:lvlText w:val="%1、"/>
      <w:lvlJc w:val="left"/>
    </w:lvl>
  </w:abstractNum>
  <w:abstractNum w:abstractNumId="1">
    <w:nsid w:val="5A9FE439"/>
    <w:multiLevelType w:val="singleLevel"/>
    <w:tmpl w:val="5A9FE439"/>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025C1C"/>
    <w:rsid w:val="0D450763"/>
    <w:rsid w:val="188408F1"/>
    <w:rsid w:val="1ED53AB0"/>
    <w:rsid w:val="23492413"/>
    <w:rsid w:val="30CF4DB6"/>
    <w:rsid w:val="3D4E31AA"/>
    <w:rsid w:val="3D9F1524"/>
    <w:rsid w:val="43025C1C"/>
    <w:rsid w:val="43AF388C"/>
    <w:rsid w:val="47013210"/>
    <w:rsid w:val="5A530BBD"/>
    <w:rsid w:val="67526AE1"/>
    <w:rsid w:val="6D1770D9"/>
    <w:rsid w:val="75AC4B2B"/>
    <w:rsid w:val="76656186"/>
    <w:rsid w:val="78FA2C0F"/>
    <w:rsid w:val="7B44015A"/>
    <w:rsid w:val="7DC162C9"/>
    <w:rsid w:val="7E8E1E8B"/>
    <w:rsid w:val="7F483C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2018-03-05T11:45:00Z</dcterms:created>
  <dc:creator>Administrator</dc:creator>
  <cp:lastModifiedBy>Administrator</cp:lastModifiedBy>
  <dcterms:modified xsi:type="dcterms:W3CDTF">2018-03-21T01:21:56Z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