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480" w:lineRule="exact"/>
        <w:ind w:firstLine="900" w:firstLineChars="250"/>
        <w:rPr>
          <w:rFonts w:hint="eastAsia" w:asci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武进区中小学</w:t>
      </w:r>
      <w:r>
        <w:rPr>
          <w:rFonts w:hint="eastAsia" w:ascii="黑体" w:eastAsia="黑体"/>
          <w:sz w:val="36"/>
          <w:szCs w:val="36"/>
        </w:rPr>
        <w:t>(幼儿园)责任督学月度报告</w:t>
      </w:r>
    </w:p>
    <w:p>
      <w:pPr>
        <w:autoSpaceDE w:val="0"/>
        <w:spacing w:afterLines="50" w:line="480" w:lineRule="exact"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8"/>
          <w:szCs w:val="28"/>
        </w:rPr>
        <w:t xml:space="preserve"> </w:t>
      </w:r>
      <w:r>
        <w:rPr>
          <w:rFonts w:hint="eastAsia" w:ascii="黑体" w:eastAsia="黑体"/>
          <w:sz w:val="24"/>
          <w:szCs w:val="24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>责任督学</w:t>
      </w:r>
      <w:r>
        <w:rPr>
          <w:rFonts w:hint="eastAsia" w:ascii="黑体" w:eastAsia="黑体"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24"/>
          <w:u w:val="single"/>
        </w:rPr>
        <w:t>周华兴</w:t>
      </w:r>
      <w:r>
        <w:rPr>
          <w:rFonts w:hint="eastAsia" w:ascii="黑体" w:eastAsia="黑体"/>
          <w:sz w:val="24"/>
          <w:szCs w:val="24"/>
          <w:u w:val="single"/>
        </w:rPr>
        <w:t xml:space="preserve">  </w:t>
      </w:r>
      <w:r>
        <w:rPr>
          <w:rFonts w:hint="eastAsia" w:ascii="黑体" w:eastAsia="黑体"/>
          <w:sz w:val="24"/>
          <w:szCs w:val="24"/>
        </w:rPr>
        <w:t xml:space="preserve">                                </w:t>
      </w:r>
      <w:r>
        <w:rPr>
          <w:rFonts w:hint="eastAsia" w:ascii="黑体" w:eastAsia="黑体"/>
          <w:sz w:val="24"/>
          <w:szCs w:val="24"/>
          <w:u w:val="single"/>
        </w:rPr>
        <w:t xml:space="preserve">  2017</w:t>
      </w:r>
      <w:r>
        <w:rPr>
          <w:rFonts w:hint="eastAsia" w:ascii="黑体" w:hAnsi="黑体" w:eastAsia="黑体"/>
          <w:sz w:val="24"/>
          <w:szCs w:val="24"/>
        </w:rPr>
        <w:t>年</w:t>
      </w:r>
      <w:r>
        <w:rPr>
          <w:rFonts w:hint="eastAsia" w:ascii="黑体" w:eastAsia="黑体"/>
          <w:sz w:val="24"/>
          <w:szCs w:val="24"/>
          <w:u w:val="single"/>
        </w:rPr>
        <w:t xml:space="preserve"> 11 </w:t>
      </w:r>
      <w:r>
        <w:rPr>
          <w:rFonts w:hint="eastAsia" w:ascii="黑体" w:hAnsi="黑体" w:eastAsia="黑体"/>
          <w:sz w:val="24"/>
          <w:szCs w:val="24"/>
        </w:rPr>
        <w:t>月</w:t>
      </w:r>
    </w:p>
    <w:tbl>
      <w:tblPr>
        <w:tblStyle w:val="3"/>
        <w:tblW w:w="86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2168"/>
        <w:gridCol w:w="723"/>
        <w:gridCol w:w="723"/>
        <w:gridCol w:w="723"/>
        <w:gridCol w:w="723"/>
        <w:gridCol w:w="1445"/>
        <w:gridCol w:w="759"/>
        <w:gridCol w:w="8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基本情况</w:t>
            </w:r>
          </w:p>
        </w:tc>
        <w:tc>
          <w:tcPr>
            <w:tcW w:w="216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挂牌学校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督导次数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督导天数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听课节数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访谈人数</w:t>
            </w:r>
          </w:p>
        </w:tc>
        <w:tc>
          <w:tcPr>
            <w:tcW w:w="14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报送督导记录（报告）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主要督导建议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政府部门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礼河实验学校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4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嘉泽初中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夏溪初中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成章初中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督导工作</w:t>
            </w:r>
          </w:p>
        </w:tc>
        <w:tc>
          <w:tcPr>
            <w:tcW w:w="81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重点督查</w:t>
            </w:r>
            <w:r>
              <w:rPr>
                <w:rFonts w:hint="eastAsia" w:ascii="宋体"/>
                <w:kern w:val="0"/>
                <w:sz w:val="24"/>
                <w:szCs w:val="24"/>
              </w:rPr>
              <w:t>迎接全国责任督学挂牌督导创新示范区验收的准备情况，了解学校关于开展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校园欺凌整治工作情况，深入课堂调研课堂教学情况，以及学校冬季安全工作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学校成绩</w:t>
            </w:r>
          </w:p>
        </w:tc>
        <w:tc>
          <w:tcPr>
            <w:tcW w:w="81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．各校</w:t>
            </w:r>
            <w:r>
              <w:rPr>
                <w:rFonts w:hint="eastAsia"/>
                <w:sz w:val="24"/>
                <w:szCs w:val="24"/>
              </w:rPr>
              <w:t>积极准备</w:t>
            </w:r>
            <w:r>
              <w:rPr>
                <w:rFonts w:hint="eastAsia" w:ascii="宋体"/>
                <w:kern w:val="0"/>
                <w:sz w:val="24"/>
                <w:szCs w:val="24"/>
              </w:rPr>
              <w:t>迎接全国责任督学挂牌督导创新示范区验收的各项准备工作。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各校认真贯彻上级有关减负增效的工作要求，研究采取积极措施，做好减负增效工作。3</w:t>
            </w:r>
            <w:r>
              <w:rPr>
                <w:rFonts w:hint="eastAsia" w:ascii="宋体" w:hAnsi="宋体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各校十分重视冬季校园安全和维稳工作。</w:t>
            </w:r>
          </w:p>
          <w:p>
            <w:pPr>
              <w:autoSpaceDE w:val="0"/>
              <w:autoSpaceDN w:val="0"/>
              <w:adjustRightIn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 礼河实验学校、成章初中全面总结学校工作，迎接教育督导评估</w:t>
            </w:r>
            <w:r>
              <w:rPr>
                <w:rFonts w:hint="eastAsia" w:ascii="宋体" w:hAnsi="宋体" w:cs="FZDaBiaoSong-B06S"/>
                <w:kern w:val="0"/>
                <w:sz w:val="24"/>
                <w:szCs w:val="24"/>
              </w:rPr>
              <w:t>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、夏溪初中开展课堂教学改革，实行分层教学。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存在问题</w:t>
            </w:r>
          </w:p>
        </w:tc>
        <w:tc>
          <w:tcPr>
            <w:tcW w:w="81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ascii="宋体" w:hAnsi="宋体" w:cs="FZDaBiaoSong-B06S"/>
                <w:kern w:val="0"/>
                <w:sz w:val="24"/>
                <w:szCs w:val="24"/>
              </w:rPr>
              <w:t>在落实减负增效的大背景下，如何结合学校实际，采取积极有效的措施，建立长效机制，确保减负工作落到实处的同时，提高课堂教学效益，还需要深入的思考和有效的行动，探索适合自身实际的减负增效途径和策略。</w:t>
            </w: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  <w:r>
        <w:t xml:space="preserve"> </w:t>
      </w:r>
    </w:p>
    <w:p>
      <w:r>
        <w:t xml:space="preserve"> 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DaBiaoSong-B06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A235C"/>
    <w:rsid w:val="159A23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2017-12-06T01:57:00Z</dcterms:created>
  <dc:creator>Administrator</dc:creator>
  <cp:lastModifiedBy>Administrator</cp:lastModifiedBy>
  <dcterms:modified xsi:type="dcterms:W3CDTF">2017-12-06T02:00:19Z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