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Lines="50"/>
        <w:jc w:val="center"/>
        <w:rPr>
          <w:rStyle w:val="4"/>
          <w:rFonts w:hint="eastAsia" w:ascii="宋体" w:hAnsi="宋体"/>
          <w:sz w:val="30"/>
          <w:szCs w:val="30"/>
        </w:rPr>
      </w:pPr>
      <w:r>
        <w:rPr>
          <w:rStyle w:val="4"/>
          <w:rFonts w:hint="eastAsia" w:ascii="宋体" w:hAnsi="宋体"/>
          <w:sz w:val="30"/>
          <w:szCs w:val="30"/>
        </w:rPr>
        <w:t>责任督学工作记录表</w:t>
      </w:r>
    </w:p>
    <w:tbl>
      <w:tblPr>
        <w:tblStyle w:val="3"/>
        <w:tblW w:w="9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01"/>
        <w:gridCol w:w="2133"/>
        <w:gridCol w:w="2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督导日期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2017．11．20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督导学校</w:t>
            </w:r>
          </w:p>
        </w:tc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武进区礼河实验学校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督导主要内容：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1、督促学校做好创新区迎检学校材料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2、校园欺凌情况督查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3、落实减负规定，规范办学行为的督查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4、冬季学校安全及流行病防治工作。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9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学校近期重点工作及成绩（管理、德育、教学、特色、文化等方面）：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1.迎接常州市装备管理与应用示范学校验收；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2.做好2017年义务教育学校标准化建设监测数据与材料上传工作；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3.准备迎接素质教育督导评估；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4.准备迎接责任督学挂牌督导创新示范区验收；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5．开展教师讲堂和书香校园系列活动；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6．举行一年级足球亲子活动；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7.积极申报“常州市国际理解教育示范学校”；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8.组织教师积极参加武进区年会论文评比，做好区级课题上报工作。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学校规范办学情况（师德、课程设置、户外体育活动、收费规范、小班化倾向等）：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1．继续深入开展足球大课间活动，将阳光体育活动落到实处；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2．进一步规范办学行为，严格执行“减负增效”；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3．进一步加强师德师风建设，坚决杜绝有偿家教和体罚与变相体罚现象，在全校进行自查自纠。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9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存在问题、困难及处理情况：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存在问题：九年一贯制学校中小学上学时间难以协调，小学部三至六年级第一节课时间与中学部统一为7:40，不符合“减负增效”政策。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处理情况：召开校行政会议，商议改进措施，教务处重新排出课表，小学部三到六年级推迟到8:35上课，与中学部第二节课同步。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kern w:val="0"/>
                <w:sz w:val="24"/>
                <w:szCs w:val="24"/>
              </w:rPr>
              <w:t>对学校的意见和建议：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做好冬季学校安全检查工作及冬季流行病防治工作。</w:t>
            </w:r>
          </w:p>
        </w:tc>
      </w:tr>
    </w:tbl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>
      <w:pPr>
        <w:autoSpaceDE w:val="0"/>
        <w:spacing w:line="480" w:lineRule="exact"/>
        <w:ind w:firstLine="900" w:firstLineChars="250"/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DaBiaoSong-B06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E62ED"/>
    <w:rsid w:val="080B0B08"/>
    <w:rsid w:val="61C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2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2017-12-06T14:32:00Z</dcterms:created>
  <dc:creator>X1 Carbon</dc:creator>
  <cp:lastModifiedBy>X1 Carbon</cp:lastModifiedBy>
  <dcterms:modified xsi:type="dcterms:W3CDTF">2017-12-06T14:33:23Z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